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122E9" w14:textId="77777777" w:rsidR="008E7EE5" w:rsidRDefault="008E7EE5" w:rsidP="00085980">
      <w:pPr>
        <w:jc w:val="center"/>
        <w:rPr>
          <w:rFonts w:cstheme="minorHAnsi"/>
          <w:b/>
          <w:color w:val="000000" w:themeColor="text1"/>
          <w:sz w:val="24"/>
        </w:rPr>
      </w:pPr>
      <w:r>
        <w:rPr>
          <w:rFonts w:cstheme="minorHAnsi"/>
          <w:b/>
          <w:noProof/>
          <w:color w:val="000000" w:themeColor="text1"/>
          <w:sz w:val="28"/>
          <w:szCs w:val="24"/>
          <w:lang w:eastAsia="en-GB"/>
        </w:rPr>
        <w:drawing>
          <wp:inline distT="0" distB="0" distL="0" distR="0" wp14:anchorId="3DD123A4" wp14:editId="3DD123A5">
            <wp:extent cx="1164566" cy="3143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R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5574" cy="333465"/>
                    </a:xfrm>
                    <a:prstGeom prst="rect">
                      <a:avLst/>
                    </a:prstGeom>
                  </pic:spPr>
                </pic:pic>
              </a:graphicData>
            </a:graphic>
          </wp:inline>
        </w:drawing>
      </w:r>
    </w:p>
    <w:p w14:paraId="3DD122EA" w14:textId="77777777"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14"/>
        <w:gridCol w:w="4902"/>
      </w:tblGrid>
      <w:tr w:rsidR="00085980" w:rsidRPr="00322D59" w14:paraId="3DD122ED" w14:textId="77777777" w:rsidTr="0012321A">
        <w:tc>
          <w:tcPr>
            <w:tcW w:w="4219" w:type="dxa"/>
            <w:shd w:val="clear" w:color="auto" w:fill="C6D9F1" w:themeFill="text2" w:themeFillTint="33"/>
          </w:tcPr>
          <w:p w14:paraId="3DD122EB"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3DD122EC"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085980" w:rsidRPr="00322D59" w14:paraId="3DD122F1" w14:textId="77777777" w:rsidTr="0012321A">
        <w:trPr>
          <w:trHeight w:val="768"/>
        </w:trPr>
        <w:tc>
          <w:tcPr>
            <w:tcW w:w="4219" w:type="dxa"/>
            <w:shd w:val="clear" w:color="auto" w:fill="C6D9F1" w:themeFill="text2" w:themeFillTint="33"/>
          </w:tcPr>
          <w:p w14:paraId="3DD122EE" w14:textId="77777777" w:rsidR="00085980" w:rsidRPr="00322D59" w:rsidRDefault="0086287D"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3DD122EF" w14:textId="77777777" w:rsidR="00085980" w:rsidRPr="00322D59" w:rsidRDefault="00085980" w:rsidP="00B653E7">
            <w:pPr>
              <w:rPr>
                <w:rFonts w:cstheme="minorHAnsi"/>
                <w:b/>
                <w:color w:val="000000" w:themeColor="text1"/>
              </w:rPr>
            </w:pPr>
          </w:p>
        </w:tc>
        <w:tc>
          <w:tcPr>
            <w:tcW w:w="5023" w:type="dxa"/>
          </w:tcPr>
          <w:p w14:paraId="3DD122F0" w14:textId="048E725B" w:rsidR="00085980" w:rsidRPr="004545A3" w:rsidRDefault="00B9283E" w:rsidP="00B653E7">
            <w:pPr>
              <w:rPr>
                <w:rFonts w:cstheme="minorHAnsi"/>
              </w:rPr>
            </w:pPr>
            <w:r>
              <w:rPr>
                <w:rFonts w:cstheme="minorHAnsi"/>
              </w:rPr>
              <w:t>Sustainable Manufacturing – Full Proposal Stage</w:t>
            </w:r>
          </w:p>
        </w:tc>
      </w:tr>
      <w:tr w:rsidR="00085980" w:rsidRPr="00322D59" w14:paraId="3DD122F5" w14:textId="77777777" w:rsidTr="0012321A">
        <w:tc>
          <w:tcPr>
            <w:tcW w:w="4219" w:type="dxa"/>
            <w:shd w:val="clear" w:color="auto" w:fill="C6D9F1" w:themeFill="text2" w:themeFillTint="33"/>
          </w:tcPr>
          <w:p w14:paraId="3DD122F2"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3DD122F3"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3ECECE6A" w14:textId="154BB035" w:rsidR="00CC0140" w:rsidRDefault="00637A94" w:rsidP="003477D2">
            <w:pPr>
              <w:rPr>
                <w:rFonts w:cstheme="minorHAnsi"/>
              </w:rPr>
            </w:pPr>
            <w:r w:rsidRPr="002E3C4B">
              <w:rPr>
                <w:rFonts w:cstheme="minorHAnsi"/>
              </w:rPr>
              <w:t xml:space="preserve">Aim of this call is to fund awards focussed on </w:t>
            </w:r>
            <w:r>
              <w:rPr>
                <w:rFonts w:cstheme="minorHAnsi"/>
              </w:rPr>
              <w:t>sustainable</w:t>
            </w:r>
            <w:r w:rsidRPr="002E3C4B">
              <w:rPr>
                <w:rFonts w:cstheme="minorHAnsi"/>
              </w:rPr>
              <w:t xml:space="preserve"> </w:t>
            </w:r>
            <w:r>
              <w:rPr>
                <w:rFonts w:cstheme="minorHAnsi"/>
              </w:rPr>
              <w:t>m</w:t>
            </w:r>
            <w:r w:rsidRPr="002E3C4B">
              <w:rPr>
                <w:rFonts w:cstheme="minorHAnsi"/>
              </w:rPr>
              <w:t xml:space="preserve">anufacturing </w:t>
            </w:r>
            <w:r>
              <w:rPr>
                <w:rFonts w:cstheme="minorHAnsi"/>
              </w:rPr>
              <w:t>r</w:t>
            </w:r>
            <w:r w:rsidRPr="002E3C4B">
              <w:rPr>
                <w:rFonts w:cstheme="minorHAnsi"/>
              </w:rPr>
              <w:t>esearch.</w:t>
            </w:r>
            <w:r w:rsidR="002200AF">
              <w:rPr>
                <w:rFonts w:cstheme="minorHAnsi"/>
              </w:rPr>
              <w:t xml:space="preserve"> By this we mean research related to:</w:t>
            </w:r>
          </w:p>
          <w:p w14:paraId="13B3AAFD" w14:textId="14E420F7" w:rsidR="002200AF" w:rsidRPr="00AD1C47" w:rsidRDefault="00AD1C47" w:rsidP="00AD1C47">
            <w:pPr>
              <w:pStyle w:val="ListParagraph"/>
              <w:numPr>
                <w:ilvl w:val="0"/>
                <w:numId w:val="25"/>
              </w:numPr>
              <w:rPr>
                <w:rFonts w:asciiTheme="minorHAnsi" w:hAnsiTheme="minorHAnsi" w:cstheme="minorHAnsi"/>
              </w:rPr>
            </w:pPr>
            <w:r w:rsidRPr="00AD1C47">
              <w:rPr>
                <w:rFonts w:asciiTheme="minorHAnsi" w:hAnsiTheme="minorHAnsi" w:cstheme="minorHAnsi"/>
              </w:rPr>
              <w:t>Resource efficiency and multi-level optimisation</w:t>
            </w:r>
          </w:p>
          <w:p w14:paraId="0ED15E67" w14:textId="2708BE5E" w:rsidR="00AD1C47" w:rsidRPr="00AD1C47" w:rsidRDefault="00AD1C47" w:rsidP="00AD1C47">
            <w:pPr>
              <w:pStyle w:val="ListParagraph"/>
              <w:numPr>
                <w:ilvl w:val="0"/>
                <w:numId w:val="25"/>
              </w:numPr>
              <w:rPr>
                <w:rFonts w:asciiTheme="minorHAnsi" w:hAnsiTheme="minorHAnsi" w:cstheme="minorHAnsi"/>
              </w:rPr>
            </w:pPr>
            <w:r w:rsidRPr="00AD1C47">
              <w:rPr>
                <w:rFonts w:asciiTheme="minorHAnsi" w:hAnsiTheme="minorHAnsi" w:cstheme="minorHAnsi"/>
              </w:rPr>
              <w:t>Design and manufacturing for a more circular economy</w:t>
            </w:r>
          </w:p>
          <w:p w14:paraId="157BE5A8" w14:textId="099E1061" w:rsidR="00AD1C47" w:rsidRPr="00AD1C47" w:rsidRDefault="00AD1C47" w:rsidP="00AD1C47">
            <w:pPr>
              <w:pStyle w:val="ListParagraph"/>
              <w:numPr>
                <w:ilvl w:val="0"/>
                <w:numId w:val="25"/>
              </w:numPr>
              <w:rPr>
                <w:rFonts w:asciiTheme="minorHAnsi" w:hAnsiTheme="minorHAnsi" w:cstheme="minorHAnsi"/>
              </w:rPr>
            </w:pPr>
            <w:r w:rsidRPr="00AD1C47">
              <w:rPr>
                <w:rFonts w:asciiTheme="minorHAnsi" w:hAnsiTheme="minorHAnsi" w:cstheme="minorHAnsi"/>
              </w:rPr>
              <w:t>More efficient recycling and recovery of products and materials</w:t>
            </w:r>
          </w:p>
          <w:p w14:paraId="3DD122F4" w14:textId="38C37E3D" w:rsidR="00637A94" w:rsidRPr="00637A94" w:rsidRDefault="00637A94" w:rsidP="00637A94">
            <w:pPr>
              <w:rPr>
                <w:rFonts w:cstheme="minorHAnsi"/>
              </w:rPr>
            </w:pPr>
          </w:p>
        </w:tc>
      </w:tr>
      <w:tr w:rsidR="00085980" w:rsidRPr="00322D59" w14:paraId="3DD122F9" w14:textId="77777777" w:rsidTr="0012321A">
        <w:tc>
          <w:tcPr>
            <w:tcW w:w="4219" w:type="dxa"/>
            <w:shd w:val="clear" w:color="auto" w:fill="C6D9F1" w:themeFill="text2" w:themeFillTint="33"/>
          </w:tcPr>
          <w:p w14:paraId="3DD122F6"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3DD122F7" w14:textId="77777777" w:rsidR="00085980" w:rsidRPr="004326A0" w:rsidRDefault="00085980" w:rsidP="00B653E7">
            <w:pPr>
              <w:rPr>
                <w:rFonts w:cstheme="minorHAnsi"/>
                <w:b/>
                <w:color w:val="000000" w:themeColor="text1"/>
              </w:rPr>
            </w:pPr>
          </w:p>
        </w:tc>
        <w:tc>
          <w:tcPr>
            <w:tcW w:w="5023" w:type="dxa"/>
          </w:tcPr>
          <w:p w14:paraId="0E2334F2" w14:textId="77777777" w:rsidR="00F301BA" w:rsidRPr="00263222" w:rsidRDefault="00F301BA" w:rsidP="00263222">
            <w:pPr>
              <w:pStyle w:val="ListParagraph"/>
              <w:numPr>
                <w:ilvl w:val="0"/>
                <w:numId w:val="23"/>
              </w:numPr>
              <w:rPr>
                <w:rFonts w:asciiTheme="minorHAnsi" w:hAnsiTheme="minorHAnsi" w:cstheme="minorHAnsi"/>
              </w:rPr>
            </w:pPr>
            <w:r w:rsidRPr="00263222">
              <w:rPr>
                <w:rFonts w:asciiTheme="minorHAnsi" w:hAnsiTheme="minorHAnsi" w:cstheme="minorHAnsi"/>
              </w:rPr>
              <w:t>Manufacturing the Future Theme</w:t>
            </w:r>
          </w:p>
          <w:p w14:paraId="3DD122F8" w14:textId="7CF456EE" w:rsidR="00B80455" w:rsidRPr="00F86813" w:rsidRDefault="00B9283E" w:rsidP="00F86813">
            <w:pPr>
              <w:pStyle w:val="ListParagraph"/>
              <w:numPr>
                <w:ilvl w:val="0"/>
                <w:numId w:val="23"/>
              </w:numPr>
              <w:rPr>
                <w:rFonts w:asciiTheme="minorHAnsi" w:hAnsiTheme="minorHAnsi" w:cstheme="minorHAnsi"/>
              </w:rPr>
            </w:pPr>
            <w:r>
              <w:rPr>
                <w:rFonts w:asciiTheme="minorHAnsi" w:hAnsiTheme="minorHAnsi" w:cstheme="minorHAnsi"/>
              </w:rPr>
              <w:t>Manufacturing the Future Strategic Advisory Team</w:t>
            </w:r>
          </w:p>
        </w:tc>
      </w:tr>
      <w:tr w:rsidR="00085980" w:rsidRPr="00322D59" w14:paraId="3DD122FD" w14:textId="77777777" w:rsidTr="0012321A">
        <w:tc>
          <w:tcPr>
            <w:tcW w:w="4219" w:type="dxa"/>
            <w:shd w:val="clear" w:color="auto" w:fill="C6D9F1" w:themeFill="text2" w:themeFillTint="33"/>
          </w:tcPr>
          <w:p w14:paraId="3DD122FA"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3DD122FB"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7A60145C" w14:textId="4361B927" w:rsidR="008F78D7" w:rsidRPr="003477D2" w:rsidRDefault="00867D8D">
            <w:pPr>
              <w:pStyle w:val="ListParagraph"/>
              <w:numPr>
                <w:ilvl w:val="0"/>
                <w:numId w:val="24"/>
              </w:numPr>
              <w:rPr>
                <w:rFonts w:cstheme="minorHAnsi"/>
              </w:rPr>
            </w:pPr>
            <w:r>
              <w:rPr>
                <w:rFonts w:asciiTheme="minorHAnsi" w:hAnsiTheme="minorHAnsi" w:cstheme="minorHAnsi"/>
              </w:rPr>
              <w:t>Applicants invited to submit a full proposal</w:t>
            </w:r>
          </w:p>
          <w:p w14:paraId="4F020A00" w14:textId="77777777" w:rsidR="00263222" w:rsidRDefault="00263222" w:rsidP="00263222">
            <w:pPr>
              <w:pStyle w:val="ListParagraph"/>
              <w:numPr>
                <w:ilvl w:val="0"/>
                <w:numId w:val="24"/>
              </w:numPr>
              <w:rPr>
                <w:rFonts w:asciiTheme="minorHAnsi" w:hAnsiTheme="minorHAnsi" w:cstheme="minorHAnsi"/>
              </w:rPr>
            </w:pPr>
            <w:r>
              <w:rPr>
                <w:rFonts w:asciiTheme="minorHAnsi" w:hAnsiTheme="minorHAnsi" w:cstheme="minorHAnsi"/>
              </w:rPr>
              <w:t>Research office institutions/staff</w:t>
            </w:r>
          </w:p>
          <w:p w14:paraId="3DD122FC" w14:textId="1C993534" w:rsidR="00A92389" w:rsidRPr="00263222" w:rsidRDefault="00A92389" w:rsidP="00263222">
            <w:pPr>
              <w:pStyle w:val="ListParagraph"/>
              <w:numPr>
                <w:ilvl w:val="0"/>
                <w:numId w:val="24"/>
              </w:numPr>
              <w:rPr>
                <w:rFonts w:asciiTheme="minorHAnsi" w:hAnsiTheme="minorHAnsi" w:cstheme="minorHAnsi"/>
              </w:rPr>
            </w:pPr>
            <w:r>
              <w:rPr>
                <w:rFonts w:asciiTheme="minorHAnsi" w:hAnsiTheme="minorHAnsi" w:cstheme="minorHAnsi"/>
              </w:rPr>
              <w:t>External reviewers and panel members</w:t>
            </w:r>
          </w:p>
        </w:tc>
      </w:tr>
      <w:tr w:rsidR="00085980" w:rsidRPr="00322D59" w14:paraId="3DD12300" w14:textId="77777777" w:rsidTr="0012321A">
        <w:tc>
          <w:tcPr>
            <w:tcW w:w="4219" w:type="dxa"/>
            <w:shd w:val="clear" w:color="auto" w:fill="C6D9F1" w:themeFill="text2" w:themeFillTint="33"/>
          </w:tcPr>
          <w:p w14:paraId="3DD122FE"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3DD122FF" w14:textId="794CB35E" w:rsidR="00085980" w:rsidRPr="004545A3" w:rsidRDefault="00F301BA" w:rsidP="00085980">
            <w:pPr>
              <w:rPr>
                <w:rFonts w:cstheme="minorHAnsi"/>
              </w:rPr>
            </w:pPr>
            <w:r>
              <w:rPr>
                <w:rFonts w:cstheme="minorHAnsi"/>
              </w:rPr>
              <w:t xml:space="preserve">Outcomes will be submitted through </w:t>
            </w:r>
            <w:proofErr w:type="spellStart"/>
            <w:r>
              <w:rPr>
                <w:rFonts w:cstheme="minorHAnsi"/>
              </w:rPr>
              <w:t>ResearchFish</w:t>
            </w:r>
            <w:proofErr w:type="spellEnd"/>
            <w:r w:rsidR="00345364">
              <w:rPr>
                <w:rFonts w:cstheme="minorHAnsi"/>
              </w:rPr>
              <w:t>; these could be used for an impact study if appropriate</w:t>
            </w:r>
            <w:r>
              <w:rPr>
                <w:rFonts w:cstheme="minorHAnsi"/>
              </w:rPr>
              <w:t>.</w:t>
            </w:r>
            <w:r w:rsidR="008D72F0">
              <w:rPr>
                <w:rFonts w:cstheme="minorHAnsi"/>
              </w:rPr>
              <w:t xml:space="preserve"> The EIA will be monitored throughout the activity to ensure that it is being followed and remains fit for purpose.</w:t>
            </w:r>
          </w:p>
        </w:tc>
      </w:tr>
    </w:tbl>
    <w:p w14:paraId="3DD12301" w14:textId="77777777" w:rsidR="00085980" w:rsidRDefault="00085980" w:rsidP="00085980">
      <w:pPr>
        <w:spacing w:after="0"/>
        <w:rPr>
          <w:rFonts w:cstheme="minorHAnsi"/>
          <w:b/>
          <w:color w:val="000000" w:themeColor="text1"/>
        </w:rPr>
      </w:pPr>
    </w:p>
    <w:p w14:paraId="3DD12302" w14:textId="77777777" w:rsidR="008E7EE5" w:rsidRPr="00A0363A" w:rsidRDefault="008E7EE5" w:rsidP="008E7EE5">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 xml:space="preserve">As a funder of research, EPSRC remain committed to attracting the best potential researchers from a diverse population into research careers. The Research Councils have together developed the ambitious </w:t>
      </w:r>
      <w:hyperlink r:id="rId13" w:history="1">
        <w:r w:rsidRPr="00A0363A">
          <w:rPr>
            <w:rStyle w:val="Hyperlink"/>
            <w:rFonts w:asciiTheme="minorHAnsi" w:eastAsia="Dotum" w:hAnsiTheme="minorHAnsi" w:cstheme="minorHAnsi"/>
            <w:sz w:val="22"/>
            <w:szCs w:val="20"/>
            <w:lang w:val="en"/>
          </w:rPr>
          <w:t>RCUK Equality, Diversity and Inclusion Action Plan</w:t>
        </w:r>
      </w:hyperlink>
      <w:r w:rsidRPr="00A0363A">
        <w:rPr>
          <w:rFonts w:asciiTheme="minorHAnsi" w:eastAsia="Dotum" w:hAnsiTheme="minorHAnsi" w:cstheme="minorHAnsi"/>
          <w:color w:val="333333"/>
          <w:sz w:val="22"/>
          <w:szCs w:val="20"/>
          <w:lang w:val="en"/>
        </w:rPr>
        <w:t xml:space="preserve"> to outline our collective aspirations for working with the research community, and partners throughout the sector. For policy changes, funding activities and events EPSRC will aim to:</w:t>
      </w:r>
    </w:p>
    <w:p w14:paraId="3DD12303"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Select venues that are accessible and where possible accommodate any specific requirement in our planning and organisation of an initiative to support wider participation. </w:t>
      </w:r>
    </w:p>
    <w:p w14:paraId="3DD12304"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available for people with caring responsibilities, further details are available </w:t>
      </w:r>
      <w:hyperlink r:id="rId14" w:history="1">
        <w:r w:rsidRPr="00A0363A">
          <w:rPr>
            <w:rStyle w:val="Hyperlink"/>
            <w:rFonts w:asciiTheme="minorHAnsi" w:eastAsia="Dotum" w:hAnsiTheme="minorHAnsi" w:cstheme="minorHAnsi"/>
            <w:sz w:val="22"/>
            <w:szCs w:val="20"/>
          </w:rPr>
          <w:t>here</w:t>
        </w:r>
      </w:hyperlink>
      <w:r w:rsidRPr="00A0363A">
        <w:rPr>
          <w:rFonts w:asciiTheme="minorHAnsi" w:eastAsia="Dotum" w:hAnsiTheme="minorHAnsi" w:cstheme="minorHAnsi"/>
          <w:color w:val="000000" w:themeColor="text1"/>
          <w:sz w:val="22"/>
          <w:szCs w:val="20"/>
        </w:rPr>
        <w:t xml:space="preserve"> </w:t>
      </w:r>
    </w:p>
    <w:p w14:paraId="3DD12305"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Clearly communicate the timeline and key milestones for funding activities </w:t>
      </w:r>
    </w:p>
    <w:p w14:paraId="3DD12306" w14:textId="77777777" w:rsidR="008E7EE5" w:rsidRPr="004545A3" w:rsidRDefault="008E7EE5" w:rsidP="004545A3">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attendees have an opportunity to raise any specific requirements in advance</w:t>
      </w:r>
      <w:r w:rsidR="004545A3">
        <w:rPr>
          <w:rFonts w:asciiTheme="minorHAnsi" w:eastAsia="Dotum" w:hAnsiTheme="minorHAnsi" w:cstheme="minorHAnsi"/>
          <w:color w:val="000000" w:themeColor="text1"/>
          <w:sz w:val="22"/>
          <w:szCs w:val="20"/>
        </w:rPr>
        <w:t xml:space="preserve"> e.g. cover letter and joining instructions</w:t>
      </w:r>
    </w:p>
    <w:p w14:paraId="3DD12307"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for flexible working of stakeholders</w:t>
      </w:r>
    </w:p>
    <w:p w14:paraId="3DD12308"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p>
    <w:p w14:paraId="3DD12309"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Abide by the Principles of peer review</w:t>
      </w:r>
    </w:p>
    <w:p w14:paraId="3DD1230A"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Unconscious Bias training for EPSRC staff and clear guidance for assessors</w:t>
      </w:r>
    </w:p>
    <w:p w14:paraId="3DD1230F" w14:textId="460753B3" w:rsidR="00CD76C2" w:rsidRDefault="008E7EE5" w:rsidP="00AB403A">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Handle personal sensitive information in compliance with General Data Protection Regulation 2018</w:t>
      </w:r>
    </w:p>
    <w:p w14:paraId="2222C6AE" w14:textId="2B2CD415" w:rsidR="008D174B" w:rsidRDefault="008D174B" w:rsidP="008D174B">
      <w:pPr>
        <w:pStyle w:val="Default"/>
        <w:rPr>
          <w:rFonts w:asciiTheme="minorHAnsi" w:eastAsia="Dotum" w:hAnsiTheme="minorHAnsi" w:cstheme="minorHAnsi"/>
          <w:color w:val="000000" w:themeColor="text1"/>
          <w:sz w:val="22"/>
          <w:szCs w:val="20"/>
        </w:rPr>
      </w:pPr>
    </w:p>
    <w:p w14:paraId="71D0FF6B" w14:textId="77777777" w:rsidR="008D174B" w:rsidRPr="00AB403A" w:rsidRDefault="008D174B" w:rsidP="008D174B">
      <w:pPr>
        <w:pStyle w:val="Default"/>
        <w:rPr>
          <w:rFonts w:asciiTheme="minorHAnsi" w:eastAsia="Dotum" w:hAnsiTheme="minorHAnsi" w:cstheme="minorHAnsi"/>
          <w:color w:val="000000" w:themeColor="text1"/>
          <w:sz w:val="22"/>
          <w:szCs w:val="20"/>
        </w:rPr>
      </w:pPr>
    </w:p>
    <w:tbl>
      <w:tblPr>
        <w:tblStyle w:val="TableGrid"/>
        <w:tblW w:w="0" w:type="auto"/>
        <w:tblLayout w:type="fixed"/>
        <w:tblLook w:val="04A0" w:firstRow="1" w:lastRow="0" w:firstColumn="1" w:lastColumn="0" w:noHBand="0" w:noVBand="1"/>
      </w:tblPr>
      <w:tblGrid>
        <w:gridCol w:w="1696"/>
        <w:gridCol w:w="1985"/>
        <w:gridCol w:w="2551"/>
        <w:gridCol w:w="2784"/>
      </w:tblGrid>
      <w:tr w:rsidR="00085980" w:rsidRPr="00322D59" w14:paraId="3DD12314" w14:textId="77777777" w:rsidTr="000149DB">
        <w:tc>
          <w:tcPr>
            <w:tcW w:w="1696" w:type="dxa"/>
            <w:shd w:val="clear" w:color="auto" w:fill="C6D9F1" w:themeFill="text2" w:themeFillTint="33"/>
          </w:tcPr>
          <w:p w14:paraId="3DD12310" w14:textId="77777777" w:rsidR="00085980" w:rsidRPr="00322D59" w:rsidRDefault="0086287D" w:rsidP="00B653E7">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1985" w:type="dxa"/>
            <w:shd w:val="clear" w:color="auto" w:fill="C6D9F1" w:themeFill="text2" w:themeFillTint="33"/>
          </w:tcPr>
          <w:p w14:paraId="3DD12311" w14:textId="77777777" w:rsidR="00085980" w:rsidRPr="00322D59" w:rsidRDefault="00085980" w:rsidP="00B653E7">
            <w:pPr>
              <w:rPr>
                <w:rFonts w:cstheme="minorHAnsi"/>
                <w:b/>
                <w:color w:val="000000" w:themeColor="text1"/>
              </w:rPr>
            </w:pPr>
            <w:r w:rsidRPr="00322D59">
              <w:rPr>
                <w:rFonts w:cstheme="minorHAnsi"/>
                <w:b/>
                <w:color w:val="000000" w:themeColor="text1"/>
              </w:rPr>
              <w:t>Is there a potential for positive or negative impact?</w:t>
            </w:r>
          </w:p>
        </w:tc>
        <w:tc>
          <w:tcPr>
            <w:tcW w:w="2551" w:type="dxa"/>
            <w:shd w:val="clear" w:color="auto" w:fill="C6D9F1" w:themeFill="text2" w:themeFillTint="33"/>
          </w:tcPr>
          <w:p w14:paraId="3DD12312" w14:textId="77777777" w:rsidR="00085980" w:rsidRPr="00322D59" w:rsidRDefault="00085980" w:rsidP="00B653E7">
            <w:pPr>
              <w:rPr>
                <w:rFonts w:cstheme="minorHAnsi"/>
                <w:b/>
                <w:color w:val="000000" w:themeColor="text1"/>
              </w:rPr>
            </w:pPr>
            <w:r w:rsidRPr="00322D59">
              <w:rPr>
                <w:rFonts w:cstheme="minorHAnsi"/>
                <w:b/>
                <w:color w:val="000000" w:themeColor="text1"/>
              </w:rPr>
              <w:t>Please explain and give examples of any evidence/data used</w:t>
            </w:r>
          </w:p>
        </w:tc>
        <w:tc>
          <w:tcPr>
            <w:tcW w:w="2784" w:type="dxa"/>
            <w:shd w:val="clear" w:color="auto" w:fill="C6D9F1" w:themeFill="text2" w:themeFillTint="33"/>
          </w:tcPr>
          <w:p w14:paraId="3DD12313" w14:textId="77777777" w:rsidR="00085980" w:rsidRPr="00322D59" w:rsidRDefault="00085980" w:rsidP="00B653E7">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085980" w:rsidRPr="00322D59" w14:paraId="3DD1231C" w14:textId="77777777" w:rsidTr="000149DB">
        <w:trPr>
          <w:trHeight w:val="331"/>
        </w:trPr>
        <w:tc>
          <w:tcPr>
            <w:tcW w:w="1696" w:type="dxa"/>
            <w:shd w:val="clear" w:color="auto" w:fill="C6D9F1" w:themeFill="text2" w:themeFillTint="33"/>
          </w:tcPr>
          <w:p w14:paraId="3DD12315" w14:textId="77777777" w:rsidR="00085980" w:rsidRPr="00322D59" w:rsidRDefault="00085980" w:rsidP="00B653E7">
            <w:pPr>
              <w:rPr>
                <w:rFonts w:cstheme="minorHAnsi"/>
                <w:b/>
                <w:color w:val="000000" w:themeColor="text1"/>
              </w:rPr>
            </w:pPr>
            <w:r w:rsidRPr="00322D59">
              <w:rPr>
                <w:rFonts w:cstheme="minorHAnsi"/>
                <w:b/>
                <w:color w:val="000000" w:themeColor="text1"/>
              </w:rPr>
              <w:t>Disability</w:t>
            </w:r>
          </w:p>
        </w:tc>
        <w:tc>
          <w:tcPr>
            <w:tcW w:w="1985" w:type="dxa"/>
          </w:tcPr>
          <w:p w14:paraId="3DD12316" w14:textId="4C241F4A" w:rsidR="00085980" w:rsidRPr="004545A3" w:rsidRDefault="00345364" w:rsidP="00085980">
            <w:pPr>
              <w:rPr>
                <w:rFonts w:cstheme="minorHAnsi"/>
              </w:rPr>
            </w:pPr>
            <w:r>
              <w:rPr>
                <w:rFonts w:cstheme="minorHAnsi"/>
              </w:rPr>
              <w:t>Potential Positive</w:t>
            </w:r>
          </w:p>
          <w:p w14:paraId="3DD12317" w14:textId="77777777" w:rsidR="008E7EE5" w:rsidRPr="004545A3" w:rsidRDefault="008E7EE5" w:rsidP="00085980">
            <w:pPr>
              <w:rPr>
                <w:rFonts w:cstheme="minorHAnsi"/>
              </w:rPr>
            </w:pPr>
          </w:p>
          <w:p w14:paraId="3DD12318" w14:textId="77777777" w:rsidR="006A027C" w:rsidRPr="004545A3" w:rsidRDefault="006A027C" w:rsidP="00085980">
            <w:pPr>
              <w:rPr>
                <w:rFonts w:cstheme="minorHAnsi"/>
              </w:rPr>
            </w:pPr>
          </w:p>
          <w:p w14:paraId="175E33EF" w14:textId="77777777" w:rsidR="003E317D" w:rsidRDefault="003E317D" w:rsidP="00085980">
            <w:pPr>
              <w:rPr>
                <w:rFonts w:cstheme="minorHAnsi"/>
              </w:rPr>
            </w:pPr>
          </w:p>
          <w:p w14:paraId="200764FE" w14:textId="77777777" w:rsidR="003E317D" w:rsidRDefault="003E317D" w:rsidP="00085980">
            <w:pPr>
              <w:rPr>
                <w:rFonts w:cstheme="minorHAnsi"/>
              </w:rPr>
            </w:pPr>
          </w:p>
          <w:p w14:paraId="3F868BE2" w14:textId="77777777" w:rsidR="003E317D" w:rsidRDefault="003E317D" w:rsidP="00085980">
            <w:pPr>
              <w:rPr>
                <w:rFonts w:cstheme="minorHAnsi"/>
              </w:rPr>
            </w:pPr>
          </w:p>
          <w:p w14:paraId="3DD12319" w14:textId="56BA2E14" w:rsidR="008E7EE5" w:rsidRPr="004545A3" w:rsidRDefault="00345364" w:rsidP="00085980">
            <w:pPr>
              <w:rPr>
                <w:rFonts w:cstheme="minorHAnsi"/>
              </w:rPr>
            </w:pPr>
            <w:r>
              <w:rPr>
                <w:rFonts w:cstheme="minorHAnsi"/>
              </w:rPr>
              <w:t>Potential negative</w:t>
            </w:r>
          </w:p>
        </w:tc>
        <w:tc>
          <w:tcPr>
            <w:tcW w:w="2551" w:type="dxa"/>
          </w:tcPr>
          <w:p w14:paraId="5BCE93F7" w14:textId="66A4C75E" w:rsidR="00345364" w:rsidRDefault="00D931D0" w:rsidP="00B653E7">
            <w:r>
              <w:t xml:space="preserve">We expect </w:t>
            </w:r>
            <w:r w:rsidR="00A87BBE">
              <w:t>t</w:t>
            </w:r>
            <w:r>
              <w:t>he panel to be held virtually. This</w:t>
            </w:r>
            <w:r w:rsidRPr="00647795">
              <w:t xml:space="preserve"> will </w:t>
            </w:r>
            <w:r>
              <w:t xml:space="preserve">remove any </w:t>
            </w:r>
            <w:r w:rsidRPr="00647795">
              <w:t>accessibi</w:t>
            </w:r>
            <w:r>
              <w:t>lity issues associated with a physical meeting</w:t>
            </w:r>
            <w:r w:rsidRPr="00647795">
              <w:t>.</w:t>
            </w:r>
            <w:r>
              <w:t xml:space="preserve"> </w:t>
            </w:r>
          </w:p>
          <w:p w14:paraId="2A054CD9" w14:textId="77777777" w:rsidR="00345364" w:rsidRDefault="00345364" w:rsidP="00B653E7"/>
          <w:p w14:paraId="0CB00D2C" w14:textId="4F81A25B" w:rsidR="008A2447" w:rsidRDefault="00345364" w:rsidP="00B653E7">
            <w:r>
              <w:t>T</w:t>
            </w:r>
            <w:r w:rsidR="00D931D0" w:rsidRPr="00647795">
              <w:t xml:space="preserve">he </w:t>
            </w:r>
            <w:r w:rsidR="00D931D0">
              <w:t>virtual environment</w:t>
            </w:r>
            <w:r w:rsidR="00D931D0" w:rsidRPr="00647795">
              <w:t xml:space="preserve"> could disproportionately disadvantage a</w:t>
            </w:r>
            <w:r w:rsidR="00D931D0">
              <w:t>ttendees</w:t>
            </w:r>
            <w:r w:rsidR="00D931D0" w:rsidRPr="00647795">
              <w:t xml:space="preserve"> with some disabilities.</w:t>
            </w:r>
            <w:r>
              <w:t xml:space="preserve"> If held in person, </w:t>
            </w:r>
            <w:r w:rsidR="00F86EB1">
              <w:t>accessibility or travel for panel members may be a concern.</w:t>
            </w:r>
          </w:p>
          <w:p w14:paraId="6F47295C" w14:textId="77777777" w:rsidR="008A2447" w:rsidRDefault="008A2447" w:rsidP="00B653E7"/>
          <w:p w14:paraId="3DD1231A" w14:textId="2742F82A" w:rsidR="008A2447" w:rsidRPr="00D931D0" w:rsidRDefault="00EC1FEB" w:rsidP="00B653E7">
            <w:r>
              <w:t xml:space="preserve">Uncertainty over whether panel is to be held virtually or not could </w:t>
            </w:r>
            <w:r w:rsidR="00A947DC">
              <w:t>put some panellists off attending.</w:t>
            </w:r>
          </w:p>
        </w:tc>
        <w:tc>
          <w:tcPr>
            <w:tcW w:w="2784" w:type="dxa"/>
          </w:tcPr>
          <w:p w14:paraId="39A12B53" w14:textId="7707E8B0" w:rsidR="00F86EB1" w:rsidRDefault="0083633D" w:rsidP="00F86EB1">
            <w:pPr>
              <w:rPr>
                <w:rFonts w:cstheme="minorHAnsi"/>
              </w:rPr>
            </w:pPr>
            <w:r w:rsidRPr="009C3979">
              <w:rPr>
                <w:rFonts w:cstheme="minorHAnsi"/>
              </w:rPr>
              <w:t>Any reasonable adjustments</w:t>
            </w:r>
            <w:r>
              <w:rPr>
                <w:rFonts w:cstheme="minorHAnsi"/>
              </w:rPr>
              <w:t xml:space="preserve"> for specific requirements</w:t>
            </w:r>
            <w:r w:rsidRPr="009C3979">
              <w:rPr>
                <w:rFonts w:cstheme="minorHAnsi"/>
              </w:rPr>
              <w:t xml:space="preserve"> will be made</w:t>
            </w:r>
            <w:r>
              <w:rPr>
                <w:rFonts w:cstheme="minorHAnsi"/>
              </w:rPr>
              <w:t>.</w:t>
            </w:r>
            <w:r w:rsidR="00F86EB1">
              <w:rPr>
                <w:rFonts w:cstheme="minorHAnsi"/>
              </w:rPr>
              <w:t xml:space="preserve"> We reserve the right to change the timetable of the meeting to </w:t>
            </w:r>
            <w:proofErr w:type="gramStart"/>
            <w:r w:rsidR="00F86EB1">
              <w:rPr>
                <w:rFonts w:cstheme="minorHAnsi"/>
              </w:rPr>
              <w:t>take into account</w:t>
            </w:r>
            <w:proofErr w:type="gramEnd"/>
            <w:r w:rsidR="00F86EB1">
              <w:rPr>
                <w:rFonts w:cstheme="minorHAnsi"/>
              </w:rPr>
              <w:t xml:space="preserve"> individual circumstances and allow additional time for breaks and technical issues.</w:t>
            </w:r>
          </w:p>
          <w:p w14:paraId="547CAA8B" w14:textId="7AB22498" w:rsidR="00EB51F5" w:rsidRDefault="0083633D" w:rsidP="0083633D">
            <w:pPr>
              <w:rPr>
                <w:rFonts w:cstheme="minorHAnsi"/>
              </w:rPr>
            </w:pPr>
            <w:r>
              <w:rPr>
                <w:rFonts w:cstheme="minorHAnsi"/>
              </w:rPr>
              <w:t>Documents will be produced in line with EPSRC formatting guidelines.</w:t>
            </w:r>
          </w:p>
          <w:p w14:paraId="69907A53" w14:textId="77777777" w:rsidR="00867D8D" w:rsidRDefault="00867D8D" w:rsidP="0083633D">
            <w:pPr>
              <w:rPr>
                <w:rFonts w:cstheme="minorHAnsi"/>
              </w:rPr>
            </w:pPr>
          </w:p>
          <w:p w14:paraId="3CECF8B0" w14:textId="7A60214F" w:rsidR="0083633D" w:rsidRDefault="0083633D" w:rsidP="0083633D">
            <w:pPr>
              <w:rPr>
                <w:rFonts w:cstheme="minorHAnsi"/>
              </w:rPr>
            </w:pPr>
            <w:r>
              <w:rPr>
                <w:rFonts w:cstheme="minorHAnsi"/>
              </w:rPr>
              <w:t xml:space="preserve">Panel </w:t>
            </w:r>
            <w:r w:rsidR="00EB51F5">
              <w:rPr>
                <w:rFonts w:cstheme="minorHAnsi"/>
              </w:rPr>
              <w:t>is</w:t>
            </w:r>
            <w:r>
              <w:rPr>
                <w:rFonts w:cstheme="minorHAnsi"/>
              </w:rPr>
              <w:t xml:space="preserve"> likely to be </w:t>
            </w:r>
            <w:r w:rsidRPr="00EB51F5">
              <w:rPr>
                <w:rFonts w:cstheme="minorHAnsi"/>
              </w:rPr>
              <w:t>virtual. If not fully virtual, the option to attend virtually will be available.</w:t>
            </w:r>
          </w:p>
          <w:p w14:paraId="293D6ABD" w14:textId="77777777" w:rsidR="00550C3B" w:rsidRDefault="0083633D" w:rsidP="00550C3B">
            <w:pPr>
              <w:rPr>
                <w:rFonts w:cstheme="minorHAnsi"/>
              </w:rPr>
            </w:pPr>
            <w:r>
              <w:rPr>
                <w:rFonts w:cstheme="minorHAnsi"/>
              </w:rPr>
              <w:t xml:space="preserve">Accessibility will be considered </w:t>
            </w:r>
            <w:r w:rsidR="003E00F9">
              <w:rPr>
                <w:rFonts w:cstheme="minorHAnsi"/>
              </w:rPr>
              <w:t>if/</w:t>
            </w:r>
            <w:r>
              <w:rPr>
                <w:rFonts w:cstheme="minorHAnsi"/>
              </w:rPr>
              <w:t xml:space="preserve">when choosing </w:t>
            </w:r>
            <w:r w:rsidR="003E00F9">
              <w:rPr>
                <w:rFonts w:cstheme="minorHAnsi"/>
              </w:rPr>
              <w:t xml:space="preserve">a </w:t>
            </w:r>
            <w:r>
              <w:rPr>
                <w:rFonts w:cstheme="minorHAnsi"/>
              </w:rPr>
              <w:t>physical venue.</w:t>
            </w:r>
            <w:r w:rsidR="00550C3B">
              <w:rPr>
                <w:rFonts w:cstheme="minorHAnsi"/>
              </w:rPr>
              <w:t xml:space="preserve"> Panellists will be informed if a panel meeting is to be held virtually as far in advance as possible.</w:t>
            </w:r>
          </w:p>
          <w:p w14:paraId="02A12D6E" w14:textId="20D47F66" w:rsidR="00F86EB1" w:rsidRDefault="00F86EB1" w:rsidP="00915930">
            <w:pPr>
              <w:rPr>
                <w:rFonts w:cstheme="minorHAnsi"/>
              </w:rPr>
            </w:pPr>
          </w:p>
          <w:p w14:paraId="528D5231" w14:textId="62405B0A" w:rsidR="00F86EB1" w:rsidRPr="00A730A8" w:rsidRDefault="00F86EB1" w:rsidP="00F86EB1">
            <w:r>
              <w:t>We will e</w:t>
            </w:r>
            <w:r w:rsidRPr="00A730A8">
              <w:t>nsure regular breaks to minimise sensory/ cognitive load.</w:t>
            </w:r>
            <w:r>
              <w:t xml:space="preserve"> </w:t>
            </w:r>
          </w:p>
          <w:p w14:paraId="6BFB3C69" w14:textId="4E35D685" w:rsidR="00F86EB1" w:rsidRDefault="00F86EB1" w:rsidP="00F86EB1">
            <w:pPr>
              <w:rPr>
                <w:rFonts w:cstheme="minorHAnsi"/>
                <w:bCs/>
              </w:rPr>
            </w:pPr>
            <w:r>
              <w:t>If required, we will be able to u</w:t>
            </w:r>
            <w:r w:rsidRPr="00A730A8">
              <w:t>se the accessibility features of Zoom (e.g. supports many common screen readers; closed captioning options, etc.) to aid visually impaired participants</w:t>
            </w:r>
          </w:p>
          <w:p w14:paraId="3DD1231B" w14:textId="008EDF64" w:rsidR="002C4A6C" w:rsidRPr="004545A3" w:rsidRDefault="002C4A6C" w:rsidP="00B653E7">
            <w:pPr>
              <w:rPr>
                <w:rFonts w:cstheme="minorHAnsi"/>
              </w:rPr>
            </w:pPr>
          </w:p>
        </w:tc>
      </w:tr>
      <w:tr w:rsidR="00085980" w:rsidRPr="00322D59" w14:paraId="3DD12324" w14:textId="77777777" w:rsidTr="000149DB">
        <w:tc>
          <w:tcPr>
            <w:tcW w:w="1696" w:type="dxa"/>
            <w:shd w:val="clear" w:color="auto" w:fill="C6D9F1" w:themeFill="text2" w:themeFillTint="33"/>
          </w:tcPr>
          <w:p w14:paraId="3DD1231D" w14:textId="77777777" w:rsidR="00085980" w:rsidRPr="00322D59" w:rsidRDefault="00085980" w:rsidP="00B653E7">
            <w:pPr>
              <w:rPr>
                <w:rFonts w:cstheme="minorHAnsi"/>
                <w:b/>
                <w:color w:val="000000" w:themeColor="text1"/>
              </w:rPr>
            </w:pPr>
            <w:r w:rsidRPr="00322D59">
              <w:rPr>
                <w:rFonts w:cstheme="minorHAnsi"/>
                <w:b/>
                <w:color w:val="000000" w:themeColor="text1"/>
              </w:rPr>
              <w:t>Gender reassignment</w:t>
            </w:r>
          </w:p>
        </w:tc>
        <w:tc>
          <w:tcPr>
            <w:tcW w:w="1985" w:type="dxa"/>
          </w:tcPr>
          <w:p w14:paraId="3DD1231E" w14:textId="6D66E9A6" w:rsidR="00085980" w:rsidRPr="004545A3" w:rsidRDefault="009F25EA" w:rsidP="00085980">
            <w:pPr>
              <w:rPr>
                <w:rFonts w:cstheme="minorHAnsi"/>
              </w:rPr>
            </w:pPr>
            <w:r>
              <w:rPr>
                <w:rFonts w:cstheme="minorHAnsi"/>
              </w:rPr>
              <w:t xml:space="preserve">It is not expected that this policy will have any </w:t>
            </w:r>
            <w:proofErr w:type="gramStart"/>
            <w:r>
              <w:rPr>
                <w:rFonts w:cstheme="minorHAnsi"/>
              </w:rPr>
              <w:t>particular impact</w:t>
            </w:r>
            <w:proofErr w:type="gramEnd"/>
            <w:r>
              <w:rPr>
                <w:rFonts w:cstheme="minorHAnsi"/>
              </w:rPr>
              <w:t>.</w:t>
            </w:r>
          </w:p>
          <w:p w14:paraId="3DD12321" w14:textId="77777777" w:rsidR="006A027C" w:rsidRPr="004545A3" w:rsidRDefault="006A027C" w:rsidP="00085980">
            <w:pPr>
              <w:rPr>
                <w:rFonts w:cstheme="minorHAnsi"/>
              </w:rPr>
            </w:pPr>
          </w:p>
        </w:tc>
        <w:tc>
          <w:tcPr>
            <w:tcW w:w="2551" w:type="dxa"/>
          </w:tcPr>
          <w:p w14:paraId="3DD12322" w14:textId="77777777" w:rsidR="00085980" w:rsidRPr="004545A3" w:rsidRDefault="00085980" w:rsidP="00B653E7">
            <w:pPr>
              <w:rPr>
                <w:rFonts w:cstheme="minorHAnsi"/>
              </w:rPr>
            </w:pPr>
          </w:p>
        </w:tc>
        <w:tc>
          <w:tcPr>
            <w:tcW w:w="2784" w:type="dxa"/>
          </w:tcPr>
          <w:p w14:paraId="3DD12323" w14:textId="0238FF1C" w:rsidR="00085980" w:rsidRPr="004545A3" w:rsidRDefault="0083633D" w:rsidP="00B653E7">
            <w:pPr>
              <w:rPr>
                <w:rFonts w:cstheme="minorHAnsi"/>
                <w:b/>
              </w:rPr>
            </w:pPr>
            <w:r>
              <w:rPr>
                <w:rFonts w:cstheme="minorHAnsi"/>
                <w:bCs/>
              </w:rPr>
              <w:t>Gender neutral language will be used throughout and will be encouraged at panel meetings.</w:t>
            </w:r>
          </w:p>
        </w:tc>
      </w:tr>
      <w:tr w:rsidR="00085980" w:rsidRPr="00322D59" w14:paraId="3DD1232C" w14:textId="77777777" w:rsidTr="000149DB">
        <w:tc>
          <w:tcPr>
            <w:tcW w:w="1696" w:type="dxa"/>
            <w:shd w:val="clear" w:color="auto" w:fill="C6D9F1" w:themeFill="text2" w:themeFillTint="33"/>
          </w:tcPr>
          <w:p w14:paraId="3DD12325" w14:textId="77777777" w:rsidR="00085980" w:rsidRPr="00322D59" w:rsidRDefault="00085980" w:rsidP="00B653E7">
            <w:pPr>
              <w:rPr>
                <w:rFonts w:cstheme="minorHAnsi"/>
                <w:b/>
                <w:color w:val="000000" w:themeColor="text1"/>
              </w:rPr>
            </w:pPr>
            <w:r w:rsidRPr="00322D59">
              <w:rPr>
                <w:rFonts w:cstheme="minorHAnsi"/>
                <w:b/>
                <w:color w:val="000000" w:themeColor="text1"/>
              </w:rPr>
              <w:t>Marriage or civil partnership</w:t>
            </w:r>
          </w:p>
        </w:tc>
        <w:tc>
          <w:tcPr>
            <w:tcW w:w="1985" w:type="dxa"/>
          </w:tcPr>
          <w:p w14:paraId="5CB1C257" w14:textId="77777777" w:rsidR="009F25EA" w:rsidRPr="004545A3" w:rsidRDefault="009F25EA" w:rsidP="009F25EA">
            <w:pPr>
              <w:rPr>
                <w:rFonts w:cstheme="minorHAnsi"/>
              </w:rPr>
            </w:pPr>
            <w:r>
              <w:rPr>
                <w:rFonts w:cstheme="minorHAnsi"/>
              </w:rPr>
              <w:t xml:space="preserve">It is not expected that this policy will have any </w:t>
            </w:r>
            <w:proofErr w:type="gramStart"/>
            <w:r>
              <w:rPr>
                <w:rFonts w:cstheme="minorHAnsi"/>
              </w:rPr>
              <w:t>particular impact</w:t>
            </w:r>
            <w:proofErr w:type="gramEnd"/>
            <w:r>
              <w:rPr>
                <w:rFonts w:cstheme="minorHAnsi"/>
              </w:rPr>
              <w:t>.</w:t>
            </w:r>
          </w:p>
          <w:p w14:paraId="3DD12329" w14:textId="77777777" w:rsidR="006A027C" w:rsidRPr="004545A3" w:rsidRDefault="006A027C" w:rsidP="00085980">
            <w:pPr>
              <w:rPr>
                <w:rFonts w:cstheme="minorHAnsi"/>
              </w:rPr>
            </w:pPr>
          </w:p>
        </w:tc>
        <w:tc>
          <w:tcPr>
            <w:tcW w:w="2551" w:type="dxa"/>
          </w:tcPr>
          <w:p w14:paraId="3DD1232A" w14:textId="77777777" w:rsidR="00085980" w:rsidRPr="004545A3" w:rsidRDefault="00085980" w:rsidP="00B653E7">
            <w:pPr>
              <w:rPr>
                <w:rFonts w:cstheme="minorHAnsi"/>
              </w:rPr>
            </w:pPr>
          </w:p>
        </w:tc>
        <w:tc>
          <w:tcPr>
            <w:tcW w:w="2784" w:type="dxa"/>
          </w:tcPr>
          <w:p w14:paraId="3DD1232B" w14:textId="75773175" w:rsidR="00085980" w:rsidRPr="008F0714" w:rsidRDefault="008F0714" w:rsidP="00B653E7">
            <w:pPr>
              <w:rPr>
                <w:rFonts w:cstheme="minorHAnsi"/>
                <w:bCs/>
              </w:rPr>
            </w:pPr>
            <w:r w:rsidRPr="008F0714">
              <w:rPr>
                <w:rFonts w:cstheme="minorHAnsi"/>
                <w:bCs/>
              </w:rPr>
              <w:t>Standard EPSRC policies will be followed.</w:t>
            </w:r>
          </w:p>
        </w:tc>
      </w:tr>
      <w:tr w:rsidR="00085980" w:rsidRPr="00322D59" w14:paraId="3DD12334" w14:textId="77777777" w:rsidTr="000149DB">
        <w:tc>
          <w:tcPr>
            <w:tcW w:w="1696" w:type="dxa"/>
            <w:shd w:val="clear" w:color="auto" w:fill="C6D9F1" w:themeFill="text2" w:themeFillTint="33"/>
          </w:tcPr>
          <w:p w14:paraId="3DD1232D" w14:textId="77777777" w:rsidR="00085980" w:rsidRPr="00322D59" w:rsidRDefault="00085980" w:rsidP="00B653E7">
            <w:pPr>
              <w:rPr>
                <w:rFonts w:cstheme="minorHAnsi"/>
                <w:b/>
                <w:color w:val="000000" w:themeColor="text1"/>
              </w:rPr>
            </w:pPr>
            <w:r w:rsidRPr="00322D59">
              <w:rPr>
                <w:rFonts w:cstheme="minorHAnsi"/>
                <w:b/>
                <w:color w:val="000000" w:themeColor="text1"/>
              </w:rPr>
              <w:lastRenderedPageBreak/>
              <w:t>Pregnancy and maternity</w:t>
            </w:r>
          </w:p>
        </w:tc>
        <w:tc>
          <w:tcPr>
            <w:tcW w:w="1985" w:type="dxa"/>
          </w:tcPr>
          <w:p w14:paraId="3DD1232F" w14:textId="7CA8D408" w:rsidR="008E7EE5" w:rsidRPr="004545A3" w:rsidRDefault="00F86EB1" w:rsidP="00085980">
            <w:pPr>
              <w:rPr>
                <w:rFonts w:cstheme="minorHAnsi"/>
              </w:rPr>
            </w:pPr>
            <w:r>
              <w:rPr>
                <w:rFonts w:cstheme="minorHAnsi"/>
              </w:rPr>
              <w:t>Potential Negative</w:t>
            </w:r>
          </w:p>
          <w:p w14:paraId="3DD12330" w14:textId="77777777" w:rsidR="008E7EE5" w:rsidRPr="004545A3" w:rsidRDefault="008E7EE5" w:rsidP="00085980">
            <w:pPr>
              <w:rPr>
                <w:rFonts w:cstheme="minorHAnsi"/>
              </w:rPr>
            </w:pPr>
          </w:p>
          <w:p w14:paraId="3DD12331" w14:textId="77777777" w:rsidR="006A027C" w:rsidRPr="004545A3" w:rsidRDefault="006A027C" w:rsidP="00085980">
            <w:pPr>
              <w:rPr>
                <w:rFonts w:cstheme="minorHAnsi"/>
              </w:rPr>
            </w:pPr>
          </w:p>
        </w:tc>
        <w:tc>
          <w:tcPr>
            <w:tcW w:w="2551" w:type="dxa"/>
          </w:tcPr>
          <w:p w14:paraId="3DD12332" w14:textId="5423AB5A" w:rsidR="00085980" w:rsidRPr="004545A3" w:rsidRDefault="0083633D" w:rsidP="00B653E7">
            <w:pPr>
              <w:rPr>
                <w:rFonts w:cstheme="minorHAnsi"/>
              </w:rPr>
            </w:pPr>
            <w:r>
              <w:rPr>
                <w:rFonts w:cstheme="minorHAnsi"/>
              </w:rPr>
              <w:t>Applicants may be on parental leave during the application process or grant. Panel members may have additional requirements associated with caring responsibilities</w:t>
            </w:r>
            <w:r w:rsidRPr="009C3979">
              <w:rPr>
                <w:rFonts w:cstheme="minorHAnsi"/>
              </w:rPr>
              <w:t xml:space="preserve"> </w:t>
            </w:r>
            <w:r>
              <w:rPr>
                <w:rFonts w:cstheme="minorHAnsi"/>
              </w:rPr>
              <w:t>or pregnancy.</w:t>
            </w:r>
          </w:p>
        </w:tc>
        <w:tc>
          <w:tcPr>
            <w:tcW w:w="2784" w:type="dxa"/>
          </w:tcPr>
          <w:p w14:paraId="5CB70302" w14:textId="28074720" w:rsidR="004803A0" w:rsidRDefault="00B66EE1" w:rsidP="00B653E7">
            <w:pPr>
              <w:rPr>
                <w:rFonts w:cstheme="minorHAnsi"/>
              </w:rPr>
            </w:pPr>
            <w:r>
              <w:rPr>
                <w:rFonts w:cstheme="minorHAnsi"/>
              </w:rPr>
              <w:t>Timetable of key dates will be made available to applicants and panellists as far in advance as possible.</w:t>
            </w:r>
          </w:p>
          <w:p w14:paraId="1C9E075B" w14:textId="77777777" w:rsidR="00B66EE1" w:rsidRDefault="00B66EE1" w:rsidP="00B653E7">
            <w:pPr>
              <w:rPr>
                <w:rFonts w:cstheme="minorHAnsi"/>
              </w:rPr>
            </w:pPr>
          </w:p>
          <w:p w14:paraId="728EC0C6" w14:textId="14CDF1BD" w:rsidR="0083633D" w:rsidRDefault="0083633D" w:rsidP="0083633D">
            <w:pPr>
              <w:rPr>
                <w:rFonts w:cstheme="minorHAnsi"/>
              </w:rPr>
            </w:pPr>
            <w:r>
              <w:rPr>
                <w:rFonts w:cstheme="minorHAnsi"/>
              </w:rPr>
              <w:t xml:space="preserve">Panel </w:t>
            </w:r>
            <w:proofErr w:type="spellStart"/>
            <w:r w:rsidR="00EB51F5">
              <w:rPr>
                <w:rFonts w:cstheme="minorHAnsi"/>
              </w:rPr>
              <w:t>is</w:t>
            </w:r>
            <w:r>
              <w:rPr>
                <w:rFonts w:cstheme="minorHAnsi"/>
              </w:rPr>
              <w:t>are</w:t>
            </w:r>
            <w:proofErr w:type="spellEnd"/>
            <w:r>
              <w:rPr>
                <w:rFonts w:cstheme="minorHAnsi"/>
              </w:rPr>
              <w:t xml:space="preserve"> likely to be virtual. If not fully virtual, the option to attend virtually will be available.</w:t>
            </w:r>
          </w:p>
          <w:p w14:paraId="69865E31" w14:textId="5AF2934B" w:rsidR="0083633D" w:rsidRDefault="0083633D" w:rsidP="0083633D">
            <w:pPr>
              <w:rPr>
                <w:rFonts w:cstheme="minorHAnsi"/>
              </w:rPr>
            </w:pPr>
            <w:r>
              <w:rPr>
                <w:rFonts w:cstheme="minorHAnsi"/>
              </w:rPr>
              <w:t>Accessibility will be considered when choosing physical venue.</w:t>
            </w:r>
            <w:r w:rsidR="00550C3B">
              <w:rPr>
                <w:rFonts w:cstheme="minorHAnsi"/>
              </w:rPr>
              <w:t xml:space="preserve"> Panellists will be informed if a panel meeting is to be held virtually as far in advance as possible.</w:t>
            </w:r>
          </w:p>
          <w:p w14:paraId="6975E813" w14:textId="6B55047B" w:rsidR="00681136" w:rsidRDefault="00681136" w:rsidP="004803A0">
            <w:pPr>
              <w:rPr>
                <w:rFonts w:cstheme="minorHAnsi"/>
              </w:rPr>
            </w:pPr>
          </w:p>
          <w:p w14:paraId="4727C72A" w14:textId="18D9286B" w:rsidR="00915930" w:rsidRDefault="00BA6AC7" w:rsidP="00915930">
            <w:pPr>
              <w:rPr>
                <w:rFonts w:cstheme="minorHAnsi"/>
                <w:bCs/>
              </w:rPr>
            </w:pPr>
            <w:r>
              <w:rPr>
                <w:rFonts w:cstheme="minorHAnsi"/>
              </w:rPr>
              <w:t>We</w:t>
            </w:r>
            <w:r w:rsidR="00915930">
              <w:rPr>
                <w:rFonts w:cstheme="minorHAnsi"/>
              </w:rPr>
              <w:t xml:space="preserve"> reserve the right to change the timetable of the meeting to </w:t>
            </w:r>
            <w:proofErr w:type="gramStart"/>
            <w:r w:rsidR="00915930">
              <w:rPr>
                <w:rFonts w:cstheme="minorHAnsi"/>
              </w:rPr>
              <w:t>take into account</w:t>
            </w:r>
            <w:proofErr w:type="gramEnd"/>
            <w:r w:rsidR="00915930">
              <w:rPr>
                <w:rFonts w:cstheme="minorHAnsi"/>
              </w:rPr>
              <w:t xml:space="preserve"> individual circumstances</w:t>
            </w:r>
            <w:r w:rsidR="00C704DE">
              <w:rPr>
                <w:rFonts w:cstheme="minorHAnsi"/>
              </w:rPr>
              <w:t xml:space="preserve"> and allow additional time for breaks and technical issues</w:t>
            </w:r>
            <w:r w:rsidR="00915930">
              <w:rPr>
                <w:rFonts w:cstheme="minorHAnsi"/>
              </w:rPr>
              <w:t>.</w:t>
            </w:r>
          </w:p>
          <w:p w14:paraId="487EB87D" w14:textId="77777777" w:rsidR="00D833FE" w:rsidRDefault="00D833FE" w:rsidP="004803A0">
            <w:pPr>
              <w:rPr>
                <w:rFonts w:cstheme="minorHAnsi"/>
              </w:rPr>
            </w:pPr>
          </w:p>
          <w:p w14:paraId="6D4D3FAC" w14:textId="77777777" w:rsidR="00D833FE" w:rsidRDefault="0055301B" w:rsidP="00B653E7">
            <w:pPr>
              <w:rPr>
                <w:rFonts w:cstheme="minorHAnsi"/>
                <w:bCs/>
              </w:rPr>
            </w:pPr>
            <w:r>
              <w:rPr>
                <w:rFonts w:cstheme="minorHAnsi"/>
                <w:bCs/>
              </w:rPr>
              <w:t xml:space="preserve">EPSRC </w:t>
            </w:r>
            <w:r w:rsidR="00941245">
              <w:rPr>
                <w:rFonts w:cstheme="minorHAnsi"/>
                <w:bCs/>
              </w:rPr>
              <w:t xml:space="preserve">policies for </w:t>
            </w:r>
            <w:r>
              <w:rPr>
                <w:rFonts w:cstheme="minorHAnsi"/>
                <w:bCs/>
              </w:rPr>
              <w:t>offe</w:t>
            </w:r>
            <w:r w:rsidR="00941245">
              <w:rPr>
                <w:rFonts w:cstheme="minorHAnsi"/>
                <w:bCs/>
              </w:rPr>
              <w:t>ring support to those</w:t>
            </w:r>
            <w:r>
              <w:rPr>
                <w:rFonts w:cstheme="minorHAnsi"/>
                <w:bCs/>
              </w:rPr>
              <w:t xml:space="preserve"> with caring responsibilities</w:t>
            </w:r>
            <w:r w:rsidR="00941245">
              <w:rPr>
                <w:rFonts w:cstheme="minorHAnsi"/>
                <w:bCs/>
              </w:rPr>
              <w:t xml:space="preserve"> will be followed and panel members and applicants will be made aware of these</w:t>
            </w:r>
            <w:r>
              <w:rPr>
                <w:rFonts w:cstheme="minorHAnsi"/>
                <w:bCs/>
              </w:rPr>
              <w:t>.</w:t>
            </w:r>
          </w:p>
          <w:p w14:paraId="3DD12333" w14:textId="36492AC2" w:rsidR="00AE67BB" w:rsidRPr="004545A3" w:rsidRDefault="00AE67BB" w:rsidP="001E71A8">
            <w:pPr>
              <w:rPr>
                <w:rFonts w:cstheme="minorHAnsi"/>
              </w:rPr>
            </w:pPr>
          </w:p>
        </w:tc>
      </w:tr>
      <w:tr w:rsidR="00085980" w:rsidRPr="00322D59" w14:paraId="3DD1233C" w14:textId="77777777" w:rsidTr="000149DB">
        <w:tc>
          <w:tcPr>
            <w:tcW w:w="1696" w:type="dxa"/>
            <w:shd w:val="clear" w:color="auto" w:fill="C6D9F1" w:themeFill="text2" w:themeFillTint="33"/>
          </w:tcPr>
          <w:p w14:paraId="3DD12335" w14:textId="77777777" w:rsidR="00085980" w:rsidRPr="00322D59" w:rsidRDefault="00085980" w:rsidP="00B653E7">
            <w:pPr>
              <w:rPr>
                <w:rFonts w:cstheme="minorHAnsi"/>
                <w:b/>
                <w:color w:val="000000" w:themeColor="text1"/>
              </w:rPr>
            </w:pPr>
            <w:r w:rsidRPr="00322D59">
              <w:rPr>
                <w:rFonts w:cstheme="minorHAnsi"/>
                <w:b/>
                <w:color w:val="000000" w:themeColor="text1"/>
              </w:rPr>
              <w:t>Race</w:t>
            </w:r>
          </w:p>
        </w:tc>
        <w:tc>
          <w:tcPr>
            <w:tcW w:w="1985" w:type="dxa"/>
          </w:tcPr>
          <w:p w14:paraId="3DD12338" w14:textId="4ED9FA3E" w:rsidR="006A027C" w:rsidRPr="004545A3" w:rsidRDefault="00A819F1" w:rsidP="00B653E7">
            <w:pPr>
              <w:rPr>
                <w:rFonts w:cstheme="minorHAnsi"/>
              </w:rPr>
            </w:pPr>
            <w:r>
              <w:rPr>
                <w:rFonts w:cstheme="minorHAnsi"/>
              </w:rPr>
              <w:t xml:space="preserve">It is not expected that this policy will have any </w:t>
            </w:r>
            <w:proofErr w:type="gramStart"/>
            <w:r>
              <w:rPr>
                <w:rFonts w:cstheme="minorHAnsi"/>
              </w:rPr>
              <w:t>particular impact</w:t>
            </w:r>
            <w:proofErr w:type="gramEnd"/>
            <w:r>
              <w:rPr>
                <w:rFonts w:cstheme="minorHAnsi"/>
              </w:rPr>
              <w:t>.</w:t>
            </w:r>
          </w:p>
          <w:p w14:paraId="3DD12339" w14:textId="77777777" w:rsidR="008E7EE5" w:rsidRPr="004545A3" w:rsidRDefault="008E7EE5" w:rsidP="00B653E7">
            <w:pPr>
              <w:rPr>
                <w:rFonts w:cstheme="minorHAnsi"/>
              </w:rPr>
            </w:pPr>
          </w:p>
        </w:tc>
        <w:tc>
          <w:tcPr>
            <w:tcW w:w="2551" w:type="dxa"/>
          </w:tcPr>
          <w:p w14:paraId="3DD1233A" w14:textId="77777777" w:rsidR="00085980" w:rsidRPr="004545A3" w:rsidRDefault="00085980" w:rsidP="00B653E7">
            <w:pPr>
              <w:rPr>
                <w:rFonts w:cstheme="minorHAnsi"/>
              </w:rPr>
            </w:pPr>
          </w:p>
        </w:tc>
        <w:tc>
          <w:tcPr>
            <w:tcW w:w="2784" w:type="dxa"/>
          </w:tcPr>
          <w:p w14:paraId="42C38F1F" w14:textId="283214BE" w:rsidR="004C0F95" w:rsidRDefault="00D45B18" w:rsidP="00B653E7">
            <w:pPr>
              <w:rPr>
                <w:rFonts w:cstheme="minorHAnsi"/>
              </w:rPr>
            </w:pPr>
            <w:r>
              <w:rPr>
                <w:rFonts w:cstheme="minorHAnsi"/>
              </w:rPr>
              <w:t>P</w:t>
            </w:r>
            <w:r w:rsidR="004C0F95">
              <w:rPr>
                <w:rFonts w:cstheme="minorHAnsi"/>
              </w:rPr>
              <w:t>anellists</w:t>
            </w:r>
            <w:r>
              <w:rPr>
                <w:rFonts w:cstheme="minorHAnsi"/>
              </w:rPr>
              <w:t xml:space="preserve"> will be made</w:t>
            </w:r>
            <w:r w:rsidR="004C0F95">
              <w:rPr>
                <w:rFonts w:cstheme="minorHAnsi"/>
              </w:rPr>
              <w:t xml:space="preserve"> aware of </w:t>
            </w:r>
            <w:r>
              <w:rPr>
                <w:rFonts w:cstheme="minorHAnsi"/>
              </w:rPr>
              <w:t xml:space="preserve">actions to take to minimise the effect of </w:t>
            </w:r>
            <w:r w:rsidR="004C0F95">
              <w:rPr>
                <w:rFonts w:cstheme="minorHAnsi"/>
              </w:rPr>
              <w:t xml:space="preserve">unconscious biases, in line with standard EPSRC policies. </w:t>
            </w:r>
          </w:p>
          <w:p w14:paraId="3DD1233B" w14:textId="675F0159" w:rsidR="004C0F95" w:rsidRPr="004545A3" w:rsidRDefault="004C0F95" w:rsidP="00B653E7">
            <w:pPr>
              <w:rPr>
                <w:rFonts w:cstheme="minorHAnsi"/>
              </w:rPr>
            </w:pPr>
          </w:p>
        </w:tc>
      </w:tr>
      <w:tr w:rsidR="00085980" w:rsidRPr="00322D59" w14:paraId="3DD12344" w14:textId="77777777" w:rsidTr="000149DB">
        <w:tc>
          <w:tcPr>
            <w:tcW w:w="1696" w:type="dxa"/>
            <w:shd w:val="clear" w:color="auto" w:fill="C6D9F1" w:themeFill="text2" w:themeFillTint="33"/>
          </w:tcPr>
          <w:p w14:paraId="3DD1233D" w14:textId="77777777" w:rsidR="00085980" w:rsidRPr="00322D59" w:rsidRDefault="00085980" w:rsidP="00B653E7">
            <w:pPr>
              <w:rPr>
                <w:rFonts w:cstheme="minorHAnsi"/>
                <w:b/>
                <w:color w:val="000000" w:themeColor="text1"/>
              </w:rPr>
            </w:pPr>
            <w:r w:rsidRPr="00322D59">
              <w:rPr>
                <w:rFonts w:cstheme="minorHAnsi"/>
                <w:b/>
                <w:color w:val="000000" w:themeColor="text1"/>
              </w:rPr>
              <w:t>Religion or belief</w:t>
            </w:r>
          </w:p>
        </w:tc>
        <w:tc>
          <w:tcPr>
            <w:tcW w:w="1985" w:type="dxa"/>
          </w:tcPr>
          <w:p w14:paraId="3DD1233E" w14:textId="2887D103" w:rsidR="00085980" w:rsidRPr="004545A3" w:rsidRDefault="00D45B18" w:rsidP="00085980">
            <w:pPr>
              <w:rPr>
                <w:rFonts w:cstheme="minorHAnsi"/>
              </w:rPr>
            </w:pPr>
            <w:r>
              <w:rPr>
                <w:rFonts w:cstheme="minorHAnsi"/>
              </w:rPr>
              <w:t>P</w:t>
            </w:r>
            <w:r w:rsidR="00D833FE">
              <w:rPr>
                <w:rFonts w:cstheme="minorHAnsi"/>
              </w:rPr>
              <w:t>otential</w:t>
            </w:r>
            <w:r w:rsidR="00D931D0">
              <w:rPr>
                <w:rFonts w:cstheme="minorHAnsi"/>
              </w:rPr>
              <w:t xml:space="preserve"> </w:t>
            </w:r>
            <w:r w:rsidR="00D833FE">
              <w:rPr>
                <w:rFonts w:cstheme="minorHAnsi"/>
              </w:rPr>
              <w:t>negative</w:t>
            </w:r>
            <w:r w:rsidR="00D931D0">
              <w:rPr>
                <w:rFonts w:cstheme="minorHAnsi"/>
              </w:rPr>
              <w:t xml:space="preserve"> </w:t>
            </w:r>
          </w:p>
          <w:p w14:paraId="3DD1233F" w14:textId="77777777" w:rsidR="006A027C" w:rsidRPr="004545A3" w:rsidRDefault="006A027C" w:rsidP="00085980">
            <w:pPr>
              <w:rPr>
                <w:rFonts w:cstheme="minorHAnsi"/>
              </w:rPr>
            </w:pPr>
          </w:p>
          <w:p w14:paraId="3DD12340" w14:textId="77777777" w:rsidR="008E7EE5" w:rsidRPr="004545A3" w:rsidRDefault="008E7EE5" w:rsidP="00085980">
            <w:pPr>
              <w:rPr>
                <w:rFonts w:cstheme="minorHAnsi"/>
              </w:rPr>
            </w:pPr>
          </w:p>
          <w:p w14:paraId="3DD12341" w14:textId="77777777" w:rsidR="008E7EE5" w:rsidRPr="004545A3" w:rsidRDefault="008E7EE5" w:rsidP="00085980">
            <w:pPr>
              <w:rPr>
                <w:rFonts w:cstheme="minorHAnsi"/>
              </w:rPr>
            </w:pPr>
          </w:p>
        </w:tc>
        <w:tc>
          <w:tcPr>
            <w:tcW w:w="2551" w:type="dxa"/>
          </w:tcPr>
          <w:p w14:paraId="3DD12342" w14:textId="3C17FF35" w:rsidR="00085980" w:rsidRPr="004545A3" w:rsidRDefault="00D45B18" w:rsidP="00B653E7">
            <w:pPr>
              <w:rPr>
                <w:rFonts w:cstheme="minorHAnsi"/>
              </w:rPr>
            </w:pPr>
            <w:r>
              <w:rPr>
                <w:rFonts w:cstheme="minorHAnsi"/>
              </w:rPr>
              <w:t>Participation in panels could be affected by the dates of religious holidays. –</w:t>
            </w:r>
            <w:r w:rsidR="00DB7B32">
              <w:rPr>
                <w:rFonts w:cstheme="minorHAnsi"/>
              </w:rPr>
              <w:t xml:space="preserve"> </w:t>
            </w:r>
            <w:hyperlink r:id="rId15" w:history="1">
              <w:r w:rsidR="00DB7B32">
                <w:rPr>
                  <w:rStyle w:val="Hyperlink"/>
                </w:rPr>
                <w:t>2021 religious festivals - Resources - The Inter Faith Network (IFN)</w:t>
              </w:r>
            </w:hyperlink>
          </w:p>
        </w:tc>
        <w:tc>
          <w:tcPr>
            <w:tcW w:w="2784" w:type="dxa"/>
          </w:tcPr>
          <w:p w14:paraId="46324578" w14:textId="115E2B25" w:rsidR="00C05EA9" w:rsidRPr="00DB7B32" w:rsidRDefault="00D833FE" w:rsidP="00B653E7">
            <w:pPr>
              <w:rPr>
                <w:rFonts w:cstheme="minorHAnsi"/>
                <w:bCs/>
              </w:rPr>
            </w:pPr>
            <w:r w:rsidRPr="00DB7B32">
              <w:rPr>
                <w:rFonts w:cstheme="minorHAnsi"/>
                <w:bCs/>
              </w:rPr>
              <w:t>Date of panel will be chosen to avoid religious holidays where possibl</w:t>
            </w:r>
            <w:r w:rsidR="00DB7B32" w:rsidRPr="00DB7B32">
              <w:rPr>
                <w:rFonts w:cstheme="minorHAnsi"/>
                <w:bCs/>
              </w:rPr>
              <w:t>e.</w:t>
            </w:r>
          </w:p>
          <w:p w14:paraId="3D218FF7" w14:textId="77777777" w:rsidR="008F0714" w:rsidRDefault="008F0714" w:rsidP="00B653E7">
            <w:pPr>
              <w:rPr>
                <w:rFonts w:cstheme="minorHAnsi"/>
                <w:bCs/>
              </w:rPr>
            </w:pPr>
          </w:p>
          <w:p w14:paraId="1D2BD888" w14:textId="77777777" w:rsidR="008F0714" w:rsidRDefault="008F0714" w:rsidP="00B653E7">
            <w:pPr>
              <w:rPr>
                <w:rFonts w:cstheme="minorHAnsi"/>
                <w:bCs/>
              </w:rPr>
            </w:pPr>
            <w:r>
              <w:rPr>
                <w:rFonts w:cstheme="minorHAnsi"/>
                <w:bCs/>
              </w:rPr>
              <w:t xml:space="preserve">Call will be left open long enough that completion of proposals does not conflict with any religious holidays. </w:t>
            </w:r>
          </w:p>
          <w:p w14:paraId="3DD12343" w14:textId="1FC68011" w:rsidR="008F0714" w:rsidRPr="00D833FE" w:rsidRDefault="008F0714" w:rsidP="00B653E7">
            <w:pPr>
              <w:rPr>
                <w:rFonts w:cstheme="minorHAnsi"/>
                <w:bCs/>
              </w:rPr>
            </w:pPr>
          </w:p>
        </w:tc>
      </w:tr>
      <w:tr w:rsidR="00085980" w:rsidRPr="00322D59" w14:paraId="3DD1234C" w14:textId="77777777" w:rsidTr="000149DB">
        <w:tc>
          <w:tcPr>
            <w:tcW w:w="1696" w:type="dxa"/>
            <w:shd w:val="clear" w:color="auto" w:fill="C6D9F1" w:themeFill="text2" w:themeFillTint="33"/>
          </w:tcPr>
          <w:p w14:paraId="3DD12345" w14:textId="77777777" w:rsidR="00085980" w:rsidRPr="00322D59" w:rsidRDefault="00085980" w:rsidP="00B653E7">
            <w:pPr>
              <w:rPr>
                <w:rFonts w:cstheme="minorHAnsi"/>
                <w:b/>
                <w:color w:val="000000" w:themeColor="text1"/>
              </w:rPr>
            </w:pPr>
            <w:r w:rsidRPr="00322D59">
              <w:rPr>
                <w:rFonts w:cstheme="minorHAnsi"/>
                <w:b/>
                <w:color w:val="000000" w:themeColor="text1"/>
              </w:rPr>
              <w:t>Sexual orientation</w:t>
            </w:r>
          </w:p>
        </w:tc>
        <w:tc>
          <w:tcPr>
            <w:tcW w:w="1985" w:type="dxa"/>
          </w:tcPr>
          <w:p w14:paraId="3DD12346" w14:textId="4D4D7D19" w:rsidR="00085980" w:rsidRPr="004545A3" w:rsidRDefault="009F25EA" w:rsidP="00B653E7">
            <w:pPr>
              <w:rPr>
                <w:rFonts w:cstheme="minorHAnsi"/>
              </w:rPr>
            </w:pPr>
            <w:r>
              <w:rPr>
                <w:rFonts w:cstheme="minorHAnsi"/>
              </w:rPr>
              <w:t xml:space="preserve">It is not expected that this policy will have any </w:t>
            </w:r>
            <w:proofErr w:type="gramStart"/>
            <w:r>
              <w:rPr>
                <w:rFonts w:cstheme="minorHAnsi"/>
              </w:rPr>
              <w:t>particular impact</w:t>
            </w:r>
            <w:proofErr w:type="gramEnd"/>
            <w:r>
              <w:rPr>
                <w:rFonts w:cstheme="minorHAnsi"/>
              </w:rPr>
              <w:t>.</w:t>
            </w:r>
          </w:p>
          <w:p w14:paraId="3DD12349" w14:textId="77777777" w:rsidR="008E7EE5" w:rsidRPr="004545A3" w:rsidRDefault="008E7EE5" w:rsidP="00B653E7">
            <w:pPr>
              <w:rPr>
                <w:rFonts w:cstheme="minorHAnsi"/>
              </w:rPr>
            </w:pPr>
          </w:p>
        </w:tc>
        <w:tc>
          <w:tcPr>
            <w:tcW w:w="2551" w:type="dxa"/>
          </w:tcPr>
          <w:p w14:paraId="3DD1234A" w14:textId="77777777" w:rsidR="00085980" w:rsidRPr="004545A3" w:rsidRDefault="00085980" w:rsidP="00B653E7">
            <w:pPr>
              <w:rPr>
                <w:rFonts w:cstheme="minorHAnsi"/>
                <w:b/>
              </w:rPr>
            </w:pPr>
          </w:p>
        </w:tc>
        <w:tc>
          <w:tcPr>
            <w:tcW w:w="2784" w:type="dxa"/>
          </w:tcPr>
          <w:p w14:paraId="3DD1234B" w14:textId="6D752062" w:rsidR="00085980" w:rsidRPr="008F0714" w:rsidRDefault="008F0714" w:rsidP="00B653E7">
            <w:pPr>
              <w:rPr>
                <w:rFonts w:cstheme="minorHAnsi"/>
                <w:bCs/>
              </w:rPr>
            </w:pPr>
            <w:r w:rsidRPr="008F0714">
              <w:rPr>
                <w:rFonts w:cstheme="minorHAnsi"/>
                <w:bCs/>
              </w:rPr>
              <w:t>Standard EPSRC policies will be followed.</w:t>
            </w:r>
          </w:p>
        </w:tc>
      </w:tr>
      <w:tr w:rsidR="00085980" w:rsidRPr="00322D59" w14:paraId="3DD12354" w14:textId="77777777" w:rsidTr="000149DB">
        <w:tc>
          <w:tcPr>
            <w:tcW w:w="1696" w:type="dxa"/>
            <w:shd w:val="clear" w:color="auto" w:fill="C6D9F1" w:themeFill="text2" w:themeFillTint="33"/>
          </w:tcPr>
          <w:p w14:paraId="3DD1234D" w14:textId="77777777" w:rsidR="00085980" w:rsidRPr="00322D59" w:rsidRDefault="00085980" w:rsidP="00B653E7">
            <w:pPr>
              <w:rPr>
                <w:rFonts w:cstheme="minorHAnsi"/>
                <w:b/>
                <w:color w:val="000000" w:themeColor="text1"/>
              </w:rPr>
            </w:pPr>
            <w:r w:rsidRPr="00322D59">
              <w:rPr>
                <w:rFonts w:cstheme="minorHAnsi"/>
                <w:b/>
                <w:color w:val="000000" w:themeColor="text1"/>
              </w:rPr>
              <w:t>Sex (gender)</w:t>
            </w:r>
          </w:p>
        </w:tc>
        <w:tc>
          <w:tcPr>
            <w:tcW w:w="1985" w:type="dxa"/>
          </w:tcPr>
          <w:p w14:paraId="177B3D57" w14:textId="77777777" w:rsidR="007B122B" w:rsidRDefault="007B122B" w:rsidP="007B122B">
            <w:pPr>
              <w:rPr>
                <w:rFonts w:cstheme="minorHAnsi"/>
              </w:rPr>
            </w:pPr>
            <w:r>
              <w:rPr>
                <w:rFonts w:cstheme="minorHAnsi"/>
              </w:rPr>
              <w:t>Panel member selection – positive</w:t>
            </w:r>
          </w:p>
          <w:p w14:paraId="6DECDF69" w14:textId="77777777" w:rsidR="007B122B" w:rsidRDefault="007B122B" w:rsidP="007B122B">
            <w:pPr>
              <w:rPr>
                <w:rFonts w:cstheme="minorHAnsi"/>
              </w:rPr>
            </w:pPr>
          </w:p>
          <w:p w14:paraId="3343B0D0" w14:textId="77777777" w:rsidR="007B122B" w:rsidRPr="004545A3" w:rsidRDefault="007B122B" w:rsidP="007B122B">
            <w:pPr>
              <w:rPr>
                <w:rFonts w:cstheme="minorHAnsi"/>
              </w:rPr>
            </w:pPr>
            <w:r>
              <w:rPr>
                <w:rFonts w:cstheme="minorHAnsi"/>
              </w:rPr>
              <w:t>Assessment process – potentially positive</w:t>
            </w:r>
          </w:p>
          <w:p w14:paraId="3DD12350" w14:textId="77777777" w:rsidR="008E7EE5" w:rsidRPr="004545A3" w:rsidRDefault="008E7EE5" w:rsidP="00085980">
            <w:pPr>
              <w:rPr>
                <w:rFonts w:cstheme="minorHAnsi"/>
              </w:rPr>
            </w:pPr>
          </w:p>
          <w:p w14:paraId="3DD12351" w14:textId="77777777" w:rsidR="006A027C" w:rsidRPr="004545A3" w:rsidRDefault="006A027C" w:rsidP="00085980">
            <w:pPr>
              <w:rPr>
                <w:rFonts w:cstheme="minorHAnsi"/>
              </w:rPr>
            </w:pPr>
          </w:p>
        </w:tc>
        <w:tc>
          <w:tcPr>
            <w:tcW w:w="2551" w:type="dxa"/>
          </w:tcPr>
          <w:p w14:paraId="3DD12352" w14:textId="77777777" w:rsidR="00085980" w:rsidRPr="004545A3" w:rsidRDefault="00085980" w:rsidP="00B653E7">
            <w:pPr>
              <w:rPr>
                <w:rFonts w:cstheme="minorHAnsi"/>
              </w:rPr>
            </w:pPr>
          </w:p>
        </w:tc>
        <w:tc>
          <w:tcPr>
            <w:tcW w:w="2784" w:type="dxa"/>
          </w:tcPr>
          <w:p w14:paraId="52A450CA" w14:textId="04E33C50" w:rsidR="00085980" w:rsidRDefault="00A819F1" w:rsidP="00B653E7">
            <w:pPr>
              <w:rPr>
                <w:rFonts w:cstheme="minorHAnsi"/>
                <w:bCs/>
              </w:rPr>
            </w:pPr>
            <w:r w:rsidRPr="00A819F1">
              <w:rPr>
                <w:rFonts w:cstheme="minorHAnsi"/>
                <w:bCs/>
              </w:rPr>
              <w:t xml:space="preserve">Existing </w:t>
            </w:r>
            <w:r>
              <w:rPr>
                <w:rFonts w:cstheme="minorHAnsi"/>
                <w:bCs/>
              </w:rPr>
              <w:t xml:space="preserve">EPSRC policies regarding </w:t>
            </w:r>
            <w:r w:rsidR="00F032CE">
              <w:rPr>
                <w:rFonts w:cstheme="minorHAnsi"/>
                <w:bCs/>
              </w:rPr>
              <w:t xml:space="preserve">diversity of </w:t>
            </w:r>
            <w:r>
              <w:rPr>
                <w:rFonts w:cstheme="minorHAnsi"/>
                <w:bCs/>
              </w:rPr>
              <w:t>panel member</w:t>
            </w:r>
            <w:r w:rsidR="00F032CE">
              <w:rPr>
                <w:rFonts w:cstheme="minorHAnsi"/>
                <w:bCs/>
              </w:rPr>
              <w:t>s</w:t>
            </w:r>
            <w:r>
              <w:rPr>
                <w:rFonts w:cstheme="minorHAnsi"/>
                <w:bCs/>
              </w:rPr>
              <w:t xml:space="preserve"> and assessment of proposals will be followed.</w:t>
            </w:r>
            <w:r w:rsidR="004C0F95">
              <w:rPr>
                <w:rFonts w:cstheme="minorHAnsi"/>
                <w:bCs/>
              </w:rPr>
              <w:t xml:space="preserve"> </w:t>
            </w:r>
            <w:r w:rsidR="00F032CE">
              <w:rPr>
                <w:rFonts w:cstheme="minorHAnsi"/>
              </w:rPr>
              <w:t>Panellists will be made aware of actions to take to minimise the effect of unconscious biases, in line with standard EPSRC policies.</w:t>
            </w:r>
          </w:p>
          <w:p w14:paraId="42443131" w14:textId="77777777" w:rsidR="008F0714" w:rsidRDefault="008F0714" w:rsidP="00B653E7">
            <w:pPr>
              <w:rPr>
                <w:rFonts w:cstheme="minorHAnsi"/>
                <w:bCs/>
              </w:rPr>
            </w:pPr>
          </w:p>
          <w:p w14:paraId="33CB0411" w14:textId="77777777" w:rsidR="008F0714" w:rsidRDefault="008F0714" w:rsidP="00B653E7">
            <w:pPr>
              <w:rPr>
                <w:rFonts w:cstheme="minorHAnsi"/>
                <w:bCs/>
              </w:rPr>
            </w:pPr>
            <w:r>
              <w:rPr>
                <w:rFonts w:cstheme="minorHAnsi"/>
                <w:bCs/>
              </w:rPr>
              <w:t>Gender neutral language will be used throughout and will be encouraged at panel meetings.</w:t>
            </w:r>
          </w:p>
          <w:p w14:paraId="3DD12353" w14:textId="068DF43D" w:rsidR="00D931D0" w:rsidRPr="00A819F1" w:rsidRDefault="00D931D0" w:rsidP="00B653E7">
            <w:pPr>
              <w:rPr>
                <w:rFonts w:cstheme="minorHAnsi"/>
                <w:bCs/>
              </w:rPr>
            </w:pPr>
          </w:p>
        </w:tc>
      </w:tr>
      <w:tr w:rsidR="00085980" w:rsidRPr="00322D59" w14:paraId="3DD1235C" w14:textId="77777777" w:rsidTr="000149DB">
        <w:tc>
          <w:tcPr>
            <w:tcW w:w="1696" w:type="dxa"/>
            <w:shd w:val="clear" w:color="auto" w:fill="C6D9F1" w:themeFill="text2" w:themeFillTint="33"/>
          </w:tcPr>
          <w:p w14:paraId="3DD12355" w14:textId="77777777" w:rsidR="00085980" w:rsidRPr="00322D59" w:rsidRDefault="00085980" w:rsidP="00B653E7">
            <w:pPr>
              <w:rPr>
                <w:rFonts w:cstheme="minorHAnsi"/>
                <w:b/>
                <w:color w:val="000000" w:themeColor="text1"/>
              </w:rPr>
            </w:pPr>
            <w:r w:rsidRPr="00322D59">
              <w:rPr>
                <w:rFonts w:cstheme="minorHAnsi"/>
                <w:b/>
                <w:color w:val="000000" w:themeColor="text1"/>
              </w:rPr>
              <w:t>Age</w:t>
            </w:r>
          </w:p>
        </w:tc>
        <w:tc>
          <w:tcPr>
            <w:tcW w:w="1985" w:type="dxa"/>
          </w:tcPr>
          <w:p w14:paraId="36D08C8D" w14:textId="77777777" w:rsidR="00782CE0" w:rsidRPr="004545A3" w:rsidRDefault="00782CE0" w:rsidP="00782CE0">
            <w:pPr>
              <w:rPr>
                <w:rFonts w:cstheme="minorHAnsi"/>
              </w:rPr>
            </w:pPr>
            <w:r>
              <w:rPr>
                <w:rFonts w:cstheme="minorHAnsi"/>
              </w:rPr>
              <w:t xml:space="preserve">It is not expected that this policy will have any </w:t>
            </w:r>
            <w:proofErr w:type="gramStart"/>
            <w:r>
              <w:rPr>
                <w:rFonts w:cstheme="minorHAnsi"/>
              </w:rPr>
              <w:t>particular impact</w:t>
            </w:r>
            <w:proofErr w:type="gramEnd"/>
            <w:r>
              <w:rPr>
                <w:rFonts w:cstheme="minorHAnsi"/>
              </w:rPr>
              <w:t>.</w:t>
            </w:r>
          </w:p>
          <w:p w14:paraId="3DD12359" w14:textId="77777777" w:rsidR="008E7EE5" w:rsidRPr="004545A3" w:rsidRDefault="008E7EE5" w:rsidP="00085980">
            <w:pPr>
              <w:rPr>
                <w:rFonts w:cstheme="minorHAnsi"/>
              </w:rPr>
            </w:pPr>
          </w:p>
        </w:tc>
        <w:tc>
          <w:tcPr>
            <w:tcW w:w="2551" w:type="dxa"/>
          </w:tcPr>
          <w:p w14:paraId="3DD1235A" w14:textId="77777777" w:rsidR="00085980" w:rsidRPr="004545A3" w:rsidRDefault="00085980" w:rsidP="00B653E7">
            <w:pPr>
              <w:rPr>
                <w:rFonts w:cstheme="minorHAnsi"/>
              </w:rPr>
            </w:pPr>
          </w:p>
        </w:tc>
        <w:tc>
          <w:tcPr>
            <w:tcW w:w="2784" w:type="dxa"/>
          </w:tcPr>
          <w:p w14:paraId="579D2336" w14:textId="1C8D7858" w:rsidR="004C0F95" w:rsidRDefault="004C0F95" w:rsidP="004C0F95">
            <w:pPr>
              <w:rPr>
                <w:rFonts w:cstheme="minorHAnsi"/>
              </w:rPr>
            </w:pPr>
            <w:r>
              <w:rPr>
                <w:rFonts w:cstheme="minorHAnsi"/>
              </w:rPr>
              <w:t xml:space="preserve">Efforts will be made to make panellists aware of unconscious biases, in line with standard EPSRC policies. </w:t>
            </w:r>
          </w:p>
          <w:p w14:paraId="3DD1235B" w14:textId="2B4D82BC" w:rsidR="00085980" w:rsidRPr="008F0714" w:rsidRDefault="00085980" w:rsidP="00B653E7">
            <w:pPr>
              <w:rPr>
                <w:rFonts w:cstheme="minorHAnsi"/>
                <w:bCs/>
              </w:rPr>
            </w:pPr>
          </w:p>
        </w:tc>
      </w:tr>
      <w:tr w:rsidR="008E7EE5" w:rsidRPr="00322D59" w14:paraId="3DD12364" w14:textId="77777777" w:rsidTr="000149DB">
        <w:tc>
          <w:tcPr>
            <w:tcW w:w="1696" w:type="dxa"/>
            <w:shd w:val="clear" w:color="auto" w:fill="C6D9F1" w:themeFill="text2" w:themeFillTint="33"/>
          </w:tcPr>
          <w:p w14:paraId="3DD1235D" w14:textId="77777777" w:rsidR="008E7EE5" w:rsidRPr="00322D59" w:rsidRDefault="00373BC9" w:rsidP="00373BC9">
            <w:pPr>
              <w:rPr>
                <w:rFonts w:cstheme="minorHAnsi"/>
                <w:b/>
                <w:color w:val="000000" w:themeColor="text1"/>
              </w:rPr>
            </w:pPr>
            <w:r>
              <w:rPr>
                <w:rFonts w:cstheme="minorHAnsi"/>
                <w:b/>
                <w:color w:val="000000" w:themeColor="text1"/>
              </w:rPr>
              <w:t>Additional a</w:t>
            </w:r>
            <w:r w:rsidR="008E7EE5">
              <w:rPr>
                <w:rFonts w:cstheme="minorHAnsi"/>
                <w:b/>
                <w:color w:val="000000" w:themeColor="text1"/>
              </w:rPr>
              <w:t xml:space="preserve">spects </w:t>
            </w:r>
            <w:r w:rsidR="004545A3">
              <w:rPr>
                <w:rFonts w:cstheme="minorHAnsi"/>
                <w:b/>
                <w:color w:val="000000" w:themeColor="text1"/>
              </w:rPr>
              <w:t>(</w:t>
            </w:r>
            <w:r w:rsidR="008E7EE5">
              <w:rPr>
                <w:rFonts w:cstheme="minorHAnsi"/>
                <w:b/>
                <w:color w:val="000000" w:themeColor="text1"/>
              </w:rPr>
              <w:t>not covered by</w:t>
            </w:r>
            <w:r w:rsidR="004545A3">
              <w:rPr>
                <w:rFonts w:cstheme="minorHAnsi"/>
                <w:b/>
                <w:color w:val="000000" w:themeColor="text1"/>
              </w:rPr>
              <w:t xml:space="preserve"> a protected characteristic)</w:t>
            </w:r>
          </w:p>
        </w:tc>
        <w:tc>
          <w:tcPr>
            <w:tcW w:w="1985" w:type="dxa"/>
          </w:tcPr>
          <w:p w14:paraId="3DD1235E" w14:textId="4D54D2E8" w:rsidR="008E7EE5" w:rsidRDefault="00782CE0" w:rsidP="00085980">
            <w:pPr>
              <w:rPr>
                <w:rFonts w:cstheme="minorHAnsi"/>
              </w:rPr>
            </w:pPr>
            <w:r>
              <w:rPr>
                <w:rFonts w:cstheme="minorHAnsi"/>
              </w:rPr>
              <w:t>Inability of panel members to attend due to caring responsibilities – potentially negative</w:t>
            </w:r>
          </w:p>
          <w:p w14:paraId="4A2BFF7F" w14:textId="14F59696" w:rsidR="00580898" w:rsidRDefault="00580898" w:rsidP="00085980">
            <w:pPr>
              <w:rPr>
                <w:rFonts w:cstheme="minorHAnsi"/>
              </w:rPr>
            </w:pPr>
          </w:p>
          <w:p w14:paraId="3DD1235F" w14:textId="77777777" w:rsidR="008E7EE5" w:rsidRPr="004545A3" w:rsidRDefault="008E7EE5" w:rsidP="00085980">
            <w:pPr>
              <w:rPr>
                <w:rFonts w:cstheme="minorHAnsi"/>
              </w:rPr>
            </w:pPr>
          </w:p>
          <w:p w14:paraId="3DD12360" w14:textId="77777777" w:rsidR="008E7EE5" w:rsidRPr="004545A3" w:rsidRDefault="008E7EE5" w:rsidP="00085980">
            <w:pPr>
              <w:rPr>
                <w:rFonts w:cstheme="minorHAnsi"/>
              </w:rPr>
            </w:pPr>
          </w:p>
          <w:p w14:paraId="3DD12361" w14:textId="77777777" w:rsidR="008E7EE5" w:rsidRPr="004545A3" w:rsidRDefault="008E7EE5" w:rsidP="00085980">
            <w:pPr>
              <w:rPr>
                <w:rFonts w:cstheme="minorHAnsi"/>
              </w:rPr>
            </w:pPr>
          </w:p>
        </w:tc>
        <w:tc>
          <w:tcPr>
            <w:tcW w:w="2551" w:type="dxa"/>
          </w:tcPr>
          <w:p w14:paraId="3DD12362" w14:textId="7838664E" w:rsidR="008E7EE5" w:rsidRPr="004545A3" w:rsidRDefault="003E0AAF" w:rsidP="00B653E7">
            <w:pPr>
              <w:rPr>
                <w:rFonts w:cstheme="minorHAnsi"/>
              </w:rPr>
            </w:pPr>
            <w:r>
              <w:rPr>
                <w:rFonts w:cstheme="minorHAnsi"/>
              </w:rPr>
              <w:t>Applicants and panel members may have reduced availability due to C</w:t>
            </w:r>
            <w:r w:rsidR="00B66EE1">
              <w:rPr>
                <w:rFonts w:cstheme="minorHAnsi"/>
              </w:rPr>
              <w:t>OVID</w:t>
            </w:r>
            <w:r>
              <w:rPr>
                <w:rFonts w:cstheme="minorHAnsi"/>
              </w:rPr>
              <w:t xml:space="preserve">-19 pandemic if schools </w:t>
            </w:r>
            <w:proofErr w:type="gramStart"/>
            <w:r w:rsidR="00FA7805">
              <w:rPr>
                <w:rFonts w:cstheme="minorHAnsi"/>
              </w:rPr>
              <w:t>have to</w:t>
            </w:r>
            <w:proofErr w:type="gramEnd"/>
            <w:r>
              <w:rPr>
                <w:rFonts w:cstheme="minorHAnsi"/>
              </w:rPr>
              <w:t xml:space="preserve"> close or they have to care for a vulnerable person.</w:t>
            </w:r>
          </w:p>
        </w:tc>
        <w:tc>
          <w:tcPr>
            <w:tcW w:w="2784" w:type="dxa"/>
          </w:tcPr>
          <w:p w14:paraId="6343B67A" w14:textId="2F4EDF21" w:rsidR="00B66EE1" w:rsidRPr="00B66EE1" w:rsidRDefault="00B66EE1" w:rsidP="00B653E7">
            <w:pPr>
              <w:rPr>
                <w:rFonts w:cstheme="minorHAnsi"/>
              </w:rPr>
            </w:pPr>
            <w:r>
              <w:rPr>
                <w:rFonts w:cstheme="minorHAnsi"/>
              </w:rPr>
              <w:t>Timetable of key dates will be made available to applicants and panellists as far in advance as possible.</w:t>
            </w:r>
          </w:p>
          <w:p w14:paraId="4E579B26" w14:textId="77777777" w:rsidR="00B66EE1" w:rsidRDefault="00B66EE1" w:rsidP="00B653E7">
            <w:pPr>
              <w:rPr>
                <w:rFonts w:cstheme="minorHAnsi"/>
                <w:bCs/>
              </w:rPr>
            </w:pPr>
          </w:p>
          <w:p w14:paraId="1CD9AB25" w14:textId="37BC500C" w:rsidR="008E7EE5" w:rsidRDefault="00782CE0" w:rsidP="00B653E7">
            <w:pPr>
              <w:rPr>
                <w:rFonts w:cstheme="minorHAnsi"/>
                <w:bCs/>
              </w:rPr>
            </w:pPr>
            <w:r w:rsidRPr="00782CE0">
              <w:rPr>
                <w:rFonts w:cstheme="minorHAnsi"/>
                <w:bCs/>
              </w:rPr>
              <w:t xml:space="preserve">Date of panel will be chosen with the dates of school holidays </w:t>
            </w:r>
            <w:proofErr w:type="gramStart"/>
            <w:r w:rsidRPr="00782CE0">
              <w:rPr>
                <w:rFonts w:cstheme="minorHAnsi"/>
                <w:bCs/>
              </w:rPr>
              <w:t>taken into account</w:t>
            </w:r>
            <w:proofErr w:type="gramEnd"/>
            <w:r w:rsidRPr="00782CE0">
              <w:rPr>
                <w:rFonts w:cstheme="minorHAnsi"/>
                <w:bCs/>
              </w:rPr>
              <w:t>.</w:t>
            </w:r>
          </w:p>
          <w:p w14:paraId="571D7E3D" w14:textId="2180C1FA" w:rsidR="00681136" w:rsidRDefault="00681136" w:rsidP="00B653E7">
            <w:pPr>
              <w:rPr>
                <w:rFonts w:cstheme="minorHAnsi"/>
                <w:bCs/>
              </w:rPr>
            </w:pPr>
          </w:p>
          <w:p w14:paraId="639E6929" w14:textId="462C21D1" w:rsidR="00681136" w:rsidRDefault="00BA6AC7" w:rsidP="00B653E7">
            <w:pPr>
              <w:rPr>
                <w:rFonts w:cstheme="minorHAnsi"/>
                <w:bCs/>
              </w:rPr>
            </w:pPr>
            <w:r>
              <w:rPr>
                <w:rFonts w:cstheme="minorHAnsi"/>
              </w:rPr>
              <w:t>We</w:t>
            </w:r>
            <w:r w:rsidR="00915930">
              <w:rPr>
                <w:rFonts w:cstheme="minorHAnsi"/>
              </w:rPr>
              <w:t xml:space="preserve"> reserve the right to change the timetable of the meeting to </w:t>
            </w:r>
            <w:proofErr w:type="gramStart"/>
            <w:r w:rsidR="00915930">
              <w:rPr>
                <w:rFonts w:cstheme="minorHAnsi"/>
              </w:rPr>
              <w:t>take into account</w:t>
            </w:r>
            <w:proofErr w:type="gramEnd"/>
            <w:r w:rsidR="00915930">
              <w:rPr>
                <w:rFonts w:cstheme="minorHAnsi"/>
              </w:rPr>
              <w:t xml:space="preserve"> individual circumstances</w:t>
            </w:r>
            <w:r w:rsidR="00C704DE">
              <w:rPr>
                <w:rFonts w:cstheme="minorHAnsi"/>
              </w:rPr>
              <w:t xml:space="preserve"> and allow additional time for breaks and technical issues</w:t>
            </w:r>
            <w:r w:rsidR="00915930">
              <w:rPr>
                <w:rFonts w:cstheme="minorHAnsi"/>
              </w:rPr>
              <w:t>.</w:t>
            </w:r>
          </w:p>
          <w:p w14:paraId="1932C39E" w14:textId="77777777" w:rsidR="0055301B" w:rsidRDefault="0055301B" w:rsidP="00B653E7">
            <w:pPr>
              <w:rPr>
                <w:rFonts w:cstheme="minorHAnsi"/>
                <w:bCs/>
              </w:rPr>
            </w:pPr>
          </w:p>
          <w:p w14:paraId="3DD12363" w14:textId="0860EB56" w:rsidR="0055301B" w:rsidRPr="0039290F" w:rsidRDefault="0039290F" w:rsidP="00B653E7">
            <w:pPr>
              <w:rPr>
                <w:rFonts w:cstheme="minorHAnsi"/>
              </w:rPr>
            </w:pPr>
            <w:r>
              <w:rPr>
                <w:rFonts w:cstheme="minorHAnsi"/>
                <w:bCs/>
              </w:rPr>
              <w:t>EPSRC policies for offering support to those with caring responsibilities will be followed and panel members and applicants will be made aware of these.</w:t>
            </w:r>
          </w:p>
        </w:tc>
      </w:tr>
      <w:tr w:rsidR="008F0714" w:rsidRPr="00322D59" w14:paraId="0179F9BA" w14:textId="77777777" w:rsidTr="000149DB">
        <w:tc>
          <w:tcPr>
            <w:tcW w:w="1696" w:type="dxa"/>
            <w:shd w:val="clear" w:color="auto" w:fill="C6D9F1" w:themeFill="text2" w:themeFillTint="33"/>
          </w:tcPr>
          <w:p w14:paraId="2510D611" w14:textId="77777777" w:rsidR="008F0714" w:rsidRDefault="008F0714" w:rsidP="00373BC9">
            <w:pPr>
              <w:rPr>
                <w:rFonts w:cstheme="minorHAnsi"/>
                <w:b/>
                <w:color w:val="000000" w:themeColor="text1"/>
              </w:rPr>
            </w:pPr>
          </w:p>
        </w:tc>
        <w:tc>
          <w:tcPr>
            <w:tcW w:w="1985" w:type="dxa"/>
          </w:tcPr>
          <w:p w14:paraId="11F10A2B" w14:textId="60BFE2D0" w:rsidR="008F0714" w:rsidRDefault="008F0714" w:rsidP="00085980">
            <w:pPr>
              <w:rPr>
                <w:rFonts w:cstheme="minorHAnsi"/>
              </w:rPr>
            </w:pPr>
            <w:r w:rsidRPr="009C3979">
              <w:rPr>
                <w:rFonts w:cstheme="minorHAnsi"/>
              </w:rPr>
              <w:t>Zoom Panel Meetings – Potentially Negative</w:t>
            </w:r>
            <w:r>
              <w:rPr>
                <w:rFonts w:cstheme="minorHAnsi"/>
              </w:rPr>
              <w:t xml:space="preserve"> effect on ability of panels to </w:t>
            </w:r>
            <w:r>
              <w:rPr>
                <w:rFonts w:cstheme="minorHAnsi"/>
              </w:rPr>
              <w:lastRenderedPageBreak/>
              <w:t>uphold principles of peer review</w:t>
            </w:r>
          </w:p>
        </w:tc>
        <w:tc>
          <w:tcPr>
            <w:tcW w:w="2551" w:type="dxa"/>
          </w:tcPr>
          <w:p w14:paraId="16AB551E" w14:textId="77777777" w:rsidR="008F0714" w:rsidRDefault="008F0714" w:rsidP="008F0714">
            <w:pPr>
              <w:rPr>
                <w:rFonts w:cstheme="minorHAnsi"/>
              </w:rPr>
            </w:pPr>
            <w:r>
              <w:rPr>
                <w:rFonts w:cstheme="minorHAnsi"/>
              </w:rPr>
              <w:lastRenderedPageBreak/>
              <w:t>Panellists may experience higher cognitive load than at an in-person panel. This could increase the likelihood of unconscious bias.</w:t>
            </w:r>
          </w:p>
          <w:p w14:paraId="45ED1FDA" w14:textId="77777777" w:rsidR="008F0714" w:rsidRDefault="008F0714" w:rsidP="008F0714">
            <w:pPr>
              <w:rPr>
                <w:rFonts w:cstheme="minorHAnsi"/>
              </w:rPr>
            </w:pPr>
          </w:p>
          <w:p w14:paraId="671FCBBE" w14:textId="34EBC184" w:rsidR="008F0714" w:rsidRDefault="008F0714" w:rsidP="008F0714">
            <w:pPr>
              <w:rPr>
                <w:rFonts w:cstheme="minorHAnsi"/>
              </w:rPr>
            </w:pPr>
            <w:r>
              <w:rPr>
                <w:rFonts w:cstheme="minorHAnsi"/>
              </w:rPr>
              <w:t>Panellists may find it difficult to engage with panel process due to unfamiliarity with the technology.</w:t>
            </w:r>
          </w:p>
        </w:tc>
        <w:tc>
          <w:tcPr>
            <w:tcW w:w="2784" w:type="dxa"/>
          </w:tcPr>
          <w:p w14:paraId="7474DBB5" w14:textId="77777777" w:rsidR="008F0714" w:rsidRPr="009C3979" w:rsidRDefault="008F0714" w:rsidP="008F0714">
            <w:pPr>
              <w:rPr>
                <w:rFonts w:cstheme="minorHAnsi"/>
                <w:bCs/>
              </w:rPr>
            </w:pPr>
            <w:r w:rsidRPr="009C3979">
              <w:rPr>
                <w:rFonts w:cstheme="minorHAnsi"/>
                <w:bCs/>
              </w:rPr>
              <w:lastRenderedPageBreak/>
              <w:t xml:space="preserve">Guidance will be provided to </w:t>
            </w:r>
            <w:proofErr w:type="gramStart"/>
            <w:r w:rsidRPr="009C3979">
              <w:rPr>
                <w:rFonts w:cstheme="minorHAnsi"/>
                <w:bCs/>
              </w:rPr>
              <w:t>panellists  –</w:t>
            </w:r>
            <w:proofErr w:type="gramEnd"/>
            <w:r w:rsidRPr="009C3979">
              <w:rPr>
                <w:rFonts w:cstheme="minorHAnsi"/>
                <w:bCs/>
              </w:rPr>
              <w:t xml:space="preserve"> best practice and tools that can be used such as the hand raising and mute functions.</w:t>
            </w:r>
          </w:p>
          <w:p w14:paraId="421DA1FF" w14:textId="77777777" w:rsidR="008F0714" w:rsidRPr="009C3979" w:rsidRDefault="008F0714" w:rsidP="008F0714">
            <w:pPr>
              <w:rPr>
                <w:rFonts w:cstheme="minorHAnsi"/>
                <w:bCs/>
              </w:rPr>
            </w:pPr>
          </w:p>
          <w:p w14:paraId="05DC8098" w14:textId="54730EC6" w:rsidR="008F0714" w:rsidRPr="009C3979" w:rsidRDefault="008F0714" w:rsidP="008F0714">
            <w:pPr>
              <w:rPr>
                <w:rFonts w:cstheme="minorHAnsi"/>
                <w:bCs/>
              </w:rPr>
            </w:pPr>
            <w:r w:rsidRPr="009C3979">
              <w:rPr>
                <w:rFonts w:cstheme="minorHAnsi"/>
                <w:bCs/>
              </w:rPr>
              <w:lastRenderedPageBreak/>
              <w:t xml:space="preserve">‘Test runs’ will be offered to those who have not used Zoom before. </w:t>
            </w:r>
            <w:r w:rsidR="0021604A">
              <w:rPr>
                <w:rFonts w:cstheme="minorHAnsi"/>
                <w:bCs/>
              </w:rPr>
              <w:t>Contingency plans will be put in place i</w:t>
            </w:r>
            <w:r w:rsidR="003E317D">
              <w:rPr>
                <w:rFonts w:cstheme="minorHAnsi"/>
                <w:bCs/>
              </w:rPr>
              <w:t>f</w:t>
            </w:r>
            <w:r w:rsidR="0021604A">
              <w:rPr>
                <w:rFonts w:cstheme="minorHAnsi"/>
                <w:bCs/>
              </w:rPr>
              <w:t xml:space="preserve"> Zoom cannot be used.</w:t>
            </w:r>
          </w:p>
          <w:p w14:paraId="773DE93C" w14:textId="77777777" w:rsidR="008F0714" w:rsidRPr="009C3979" w:rsidRDefault="008F0714" w:rsidP="008F0714">
            <w:pPr>
              <w:rPr>
                <w:rFonts w:cstheme="minorHAnsi"/>
                <w:bCs/>
              </w:rPr>
            </w:pPr>
          </w:p>
          <w:p w14:paraId="1396325A" w14:textId="4A67D4BB" w:rsidR="008F0714" w:rsidRDefault="008F0714" w:rsidP="008F0714">
            <w:pPr>
              <w:rPr>
                <w:rFonts w:cstheme="minorHAnsi"/>
                <w:bCs/>
              </w:rPr>
            </w:pPr>
            <w:r w:rsidRPr="009C3979">
              <w:rPr>
                <w:rFonts w:cstheme="minorHAnsi"/>
                <w:bCs/>
              </w:rPr>
              <w:t>Extra time will be allowed for panel to assist with ‘short</w:t>
            </w:r>
            <w:r>
              <w:rPr>
                <w:rFonts w:cstheme="minorHAnsi"/>
                <w:bCs/>
              </w:rPr>
              <w:t xml:space="preserve"> term’ technical difficulties.</w:t>
            </w:r>
          </w:p>
          <w:p w14:paraId="49D813BC" w14:textId="5D0AA668" w:rsidR="008F0714" w:rsidRDefault="008F0714" w:rsidP="008F0714">
            <w:pPr>
              <w:rPr>
                <w:rFonts w:cstheme="minorHAnsi"/>
              </w:rPr>
            </w:pPr>
            <w:r w:rsidRPr="009C3979">
              <w:rPr>
                <w:rFonts w:cstheme="minorHAnsi"/>
                <w:bCs/>
              </w:rPr>
              <w:t>Learning from virtual panels held prior to this will be incorporated to improve the process.</w:t>
            </w:r>
          </w:p>
        </w:tc>
      </w:tr>
    </w:tbl>
    <w:p w14:paraId="5D5D3F98" w14:textId="77777777" w:rsidR="0021604A" w:rsidRDefault="0021604A" w:rsidP="00085980">
      <w:pPr>
        <w:spacing w:after="0"/>
        <w:rPr>
          <w:rFonts w:cstheme="minorHAnsi"/>
          <w:b/>
          <w:color w:val="000000" w:themeColor="text1"/>
        </w:rPr>
      </w:pPr>
    </w:p>
    <w:p w14:paraId="3DD12368" w14:textId="4294B129" w:rsidR="00085980" w:rsidRDefault="00085980" w:rsidP="00085980">
      <w:pPr>
        <w:spacing w:after="0"/>
        <w:rPr>
          <w:rFonts w:cstheme="minorHAnsi"/>
          <w:b/>
          <w:color w:val="000000" w:themeColor="text1"/>
        </w:rPr>
      </w:pPr>
      <w:r w:rsidRPr="00496450">
        <w:rPr>
          <w:rFonts w:cstheme="minorHAnsi"/>
          <w:b/>
          <w:color w:val="000000" w:themeColor="text1"/>
        </w:rPr>
        <w:t xml:space="preserve">Evaluation: </w:t>
      </w:r>
    </w:p>
    <w:p w14:paraId="3DD12369"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3DD1236C" w14:textId="77777777" w:rsidTr="0012321A">
        <w:tc>
          <w:tcPr>
            <w:tcW w:w="4077" w:type="dxa"/>
            <w:shd w:val="clear" w:color="auto" w:fill="C6D9F1" w:themeFill="text2" w:themeFillTint="33"/>
          </w:tcPr>
          <w:p w14:paraId="3DD1236A"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3DD1236B"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3DD12373" w14:textId="77777777" w:rsidTr="00B653E7">
        <w:tc>
          <w:tcPr>
            <w:tcW w:w="4077" w:type="dxa"/>
          </w:tcPr>
          <w:p w14:paraId="3DD1236D" w14:textId="77777777" w:rsidR="00085980" w:rsidRDefault="00486D41" w:rsidP="00B653E7">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3DD1236F" w14:textId="2BFBC26C" w:rsidR="004545A3" w:rsidRPr="004545A3" w:rsidRDefault="00EE138D" w:rsidP="00B653E7">
            <w:pPr>
              <w:rPr>
                <w:rFonts w:cstheme="minorHAnsi"/>
              </w:rPr>
            </w:pPr>
            <w:r>
              <w:rPr>
                <w:rFonts w:cstheme="minorHAnsi"/>
              </w:rPr>
              <w:t>This funding activity should not discriminate or unfairly advantage people provided standard EPSRC policies are followed and deadlines and panel dates are made available sufficiently far in advance.</w:t>
            </w:r>
          </w:p>
          <w:p w14:paraId="3DD12370" w14:textId="77777777" w:rsidR="004545A3" w:rsidRPr="004545A3" w:rsidRDefault="004545A3" w:rsidP="00B653E7">
            <w:pPr>
              <w:rPr>
                <w:rFonts w:cstheme="minorHAnsi"/>
              </w:rPr>
            </w:pPr>
          </w:p>
          <w:p w14:paraId="3DD12371" w14:textId="77777777" w:rsidR="004545A3" w:rsidRPr="004545A3" w:rsidRDefault="004545A3" w:rsidP="00B653E7">
            <w:pPr>
              <w:rPr>
                <w:rFonts w:cstheme="minorHAnsi"/>
              </w:rPr>
            </w:pPr>
          </w:p>
          <w:p w14:paraId="3DD12372" w14:textId="77777777" w:rsidR="004545A3" w:rsidRPr="004545A3" w:rsidRDefault="004545A3" w:rsidP="00B653E7">
            <w:pPr>
              <w:rPr>
                <w:rFonts w:cstheme="minorHAnsi"/>
                <w:color w:val="000000" w:themeColor="text1"/>
              </w:rPr>
            </w:pPr>
          </w:p>
        </w:tc>
      </w:tr>
      <w:tr w:rsidR="00085980" w14:paraId="3DD12378" w14:textId="77777777" w:rsidTr="0012321A">
        <w:tc>
          <w:tcPr>
            <w:tcW w:w="4077" w:type="dxa"/>
            <w:shd w:val="clear" w:color="auto" w:fill="C6D9F1" w:themeFill="text2" w:themeFillTint="33"/>
          </w:tcPr>
          <w:p w14:paraId="3DD12374"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3DD12375"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3DD12376"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3DD12377"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3DD1237C" w14:textId="77777777" w:rsidTr="00B653E7">
        <w:tc>
          <w:tcPr>
            <w:tcW w:w="4077" w:type="dxa"/>
          </w:tcPr>
          <w:p w14:paraId="3DD12379"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w:t>
            </w:r>
            <w:proofErr w:type="gramStart"/>
            <w:r w:rsidRPr="00496450">
              <w:rPr>
                <w:rFonts w:cstheme="minorHAnsi"/>
                <w:color w:val="000000" w:themeColor="text1"/>
              </w:rPr>
              <w:t>identified,</w:t>
            </w:r>
            <w:proofErr w:type="gramEnd"/>
            <w:r w:rsidRPr="00496450">
              <w:rPr>
                <w:rFonts w:cstheme="minorHAnsi"/>
                <w:color w:val="000000" w:themeColor="text1"/>
              </w:rPr>
              <w:t xml:space="preserve">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3DD1237A" w14:textId="77777777" w:rsidR="00085980" w:rsidRPr="004545A3" w:rsidRDefault="00085980" w:rsidP="00B653E7">
            <w:pPr>
              <w:rPr>
                <w:rFonts w:cstheme="minorHAnsi"/>
              </w:rPr>
            </w:pPr>
          </w:p>
        </w:tc>
        <w:tc>
          <w:tcPr>
            <w:tcW w:w="3889" w:type="dxa"/>
          </w:tcPr>
          <w:p w14:paraId="3DD1237B" w14:textId="77777777" w:rsidR="00085980" w:rsidRPr="004545A3" w:rsidRDefault="00085980" w:rsidP="00B653E7">
            <w:pPr>
              <w:rPr>
                <w:rFonts w:cstheme="minorHAnsi"/>
              </w:rPr>
            </w:pPr>
          </w:p>
        </w:tc>
      </w:tr>
      <w:tr w:rsidR="00085980" w14:paraId="3DD12380" w14:textId="77777777" w:rsidTr="00B653E7">
        <w:tc>
          <w:tcPr>
            <w:tcW w:w="4077" w:type="dxa"/>
          </w:tcPr>
          <w:p w14:paraId="3DD1237D"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3DD1237E" w14:textId="77777777" w:rsidR="00085980" w:rsidRPr="004545A3" w:rsidRDefault="00085980" w:rsidP="00B653E7">
            <w:pPr>
              <w:rPr>
                <w:rFonts w:cstheme="minorHAnsi"/>
              </w:rPr>
            </w:pPr>
          </w:p>
        </w:tc>
        <w:tc>
          <w:tcPr>
            <w:tcW w:w="3889" w:type="dxa"/>
          </w:tcPr>
          <w:p w14:paraId="3DD1237F" w14:textId="77777777" w:rsidR="00085980" w:rsidRPr="004545A3" w:rsidRDefault="00085980" w:rsidP="00B653E7">
            <w:pPr>
              <w:rPr>
                <w:rFonts w:cstheme="minorHAnsi"/>
              </w:rPr>
            </w:pPr>
          </w:p>
        </w:tc>
      </w:tr>
      <w:tr w:rsidR="00085980" w14:paraId="3DD12384" w14:textId="77777777" w:rsidTr="00B653E7">
        <w:tc>
          <w:tcPr>
            <w:tcW w:w="4077" w:type="dxa"/>
          </w:tcPr>
          <w:p w14:paraId="3DD12381"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3DD12382" w14:textId="5EB7924B" w:rsidR="00085980" w:rsidRPr="004545A3" w:rsidRDefault="00D833FE" w:rsidP="00B653E7">
            <w:pPr>
              <w:rPr>
                <w:rFonts w:cstheme="minorHAnsi"/>
              </w:rPr>
            </w:pPr>
            <w:r>
              <w:rPr>
                <w:rFonts w:cstheme="minorHAnsi"/>
              </w:rPr>
              <w:t>√</w:t>
            </w:r>
          </w:p>
        </w:tc>
        <w:tc>
          <w:tcPr>
            <w:tcW w:w="3889" w:type="dxa"/>
          </w:tcPr>
          <w:p w14:paraId="3DD12383" w14:textId="683D1713" w:rsidR="00085980" w:rsidRPr="004545A3" w:rsidRDefault="00D833FE" w:rsidP="00B653E7">
            <w:pPr>
              <w:rPr>
                <w:rFonts w:cstheme="minorHAnsi"/>
              </w:rPr>
            </w:pPr>
            <w:r>
              <w:rPr>
                <w:rFonts w:cstheme="minorHAnsi"/>
              </w:rPr>
              <w:t>EPSRC policies regarding panel assessments will be followed.</w:t>
            </w:r>
          </w:p>
        </w:tc>
      </w:tr>
      <w:tr w:rsidR="00085980" w14:paraId="3DD12388" w14:textId="77777777" w:rsidTr="00B653E7">
        <w:tc>
          <w:tcPr>
            <w:tcW w:w="4077" w:type="dxa"/>
          </w:tcPr>
          <w:p w14:paraId="3DD12385"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w:t>
            </w:r>
            <w:proofErr w:type="gramStart"/>
            <w:r w:rsidRPr="00C44F3C">
              <w:rPr>
                <w:rFonts w:cstheme="minorHAnsi"/>
                <w:color w:val="000000" w:themeColor="text1"/>
              </w:rPr>
              <w:t>Therefore</w:t>
            </w:r>
            <w:proofErr w:type="gramEnd"/>
            <w:r w:rsidRPr="00C44F3C">
              <w:rPr>
                <w:rFonts w:cstheme="minorHAnsi"/>
                <w:color w:val="000000" w:themeColor="text1"/>
              </w:rPr>
              <w:t xml:space="preserv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3DD12386" w14:textId="77777777" w:rsidR="00085980" w:rsidRPr="004545A3" w:rsidRDefault="00085980" w:rsidP="00B653E7">
            <w:pPr>
              <w:rPr>
                <w:rFonts w:cstheme="minorHAnsi"/>
              </w:rPr>
            </w:pPr>
          </w:p>
        </w:tc>
        <w:tc>
          <w:tcPr>
            <w:tcW w:w="3889" w:type="dxa"/>
          </w:tcPr>
          <w:p w14:paraId="3DD12387" w14:textId="77777777" w:rsidR="00085980" w:rsidRPr="004545A3" w:rsidRDefault="00085980" w:rsidP="00B653E7">
            <w:pPr>
              <w:rPr>
                <w:rFonts w:cstheme="minorHAnsi"/>
              </w:rPr>
            </w:pPr>
          </w:p>
        </w:tc>
      </w:tr>
    </w:tbl>
    <w:p w14:paraId="3DD12389"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13"/>
        <w:gridCol w:w="4503"/>
      </w:tblGrid>
      <w:tr w:rsidR="00085980" w:rsidRPr="00D10282" w14:paraId="3DD1238E" w14:textId="77777777" w:rsidTr="0012321A">
        <w:tc>
          <w:tcPr>
            <w:tcW w:w="4621" w:type="dxa"/>
            <w:shd w:val="clear" w:color="auto" w:fill="C6D9F1" w:themeFill="text2" w:themeFillTint="33"/>
          </w:tcPr>
          <w:p w14:paraId="3DD1238A"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3DD1238B" w14:textId="77777777" w:rsidR="00085980" w:rsidRPr="00A55355" w:rsidRDefault="00085980" w:rsidP="00B653E7">
            <w:pPr>
              <w:rPr>
                <w:rFonts w:cstheme="minorHAnsi"/>
                <w:color w:val="000000" w:themeColor="text1"/>
              </w:rPr>
            </w:pPr>
            <w:r w:rsidRPr="00A55355">
              <w:rPr>
                <w:rFonts w:cstheme="minorHAnsi"/>
                <w:color w:val="000000" w:themeColor="text1"/>
              </w:rPr>
              <w:lastRenderedPageBreak/>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3DD1238C" w14:textId="77777777" w:rsidR="00085980" w:rsidRPr="00D10282" w:rsidRDefault="00085980" w:rsidP="00B653E7">
            <w:pPr>
              <w:rPr>
                <w:rFonts w:cstheme="minorHAnsi"/>
                <w:b/>
                <w:color w:val="000000" w:themeColor="text1"/>
              </w:rPr>
            </w:pPr>
          </w:p>
        </w:tc>
        <w:tc>
          <w:tcPr>
            <w:tcW w:w="4621" w:type="dxa"/>
          </w:tcPr>
          <w:p w14:paraId="3DD1238D" w14:textId="5348EF04" w:rsidR="00085980" w:rsidRPr="00D833FE" w:rsidRDefault="00AE67BB" w:rsidP="00B653E7">
            <w:pPr>
              <w:rPr>
                <w:rFonts w:cstheme="minorHAnsi"/>
                <w:bCs/>
                <w:color w:val="000000" w:themeColor="text1"/>
              </w:rPr>
            </w:pPr>
            <w:r>
              <w:rPr>
                <w:rFonts w:cstheme="minorHAnsi"/>
                <w:bCs/>
                <w:color w:val="000000" w:themeColor="text1"/>
              </w:rPr>
              <w:lastRenderedPageBreak/>
              <w:t>yes</w:t>
            </w:r>
          </w:p>
        </w:tc>
      </w:tr>
      <w:tr w:rsidR="00085980" w:rsidRPr="00D10282" w14:paraId="3DD12392" w14:textId="77777777" w:rsidTr="0012321A">
        <w:tc>
          <w:tcPr>
            <w:tcW w:w="4621" w:type="dxa"/>
            <w:shd w:val="clear" w:color="auto" w:fill="C6D9F1" w:themeFill="text2" w:themeFillTint="33"/>
          </w:tcPr>
          <w:p w14:paraId="3DD1238F"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3DD12390" w14:textId="77777777" w:rsidR="00085980" w:rsidRPr="00D10282" w:rsidRDefault="00085980" w:rsidP="00B653E7">
            <w:pPr>
              <w:rPr>
                <w:rFonts w:cstheme="minorHAnsi"/>
                <w:b/>
                <w:color w:val="000000" w:themeColor="text1"/>
              </w:rPr>
            </w:pPr>
          </w:p>
        </w:tc>
        <w:tc>
          <w:tcPr>
            <w:tcW w:w="4621" w:type="dxa"/>
          </w:tcPr>
          <w:p w14:paraId="3DD12391" w14:textId="60A0C6E8" w:rsidR="00085980" w:rsidRPr="00D10282" w:rsidRDefault="00C44663" w:rsidP="00B653E7">
            <w:pPr>
              <w:rPr>
                <w:rFonts w:cstheme="minorHAnsi"/>
                <w:b/>
                <w:color w:val="000000" w:themeColor="text1"/>
              </w:rPr>
            </w:pPr>
            <w:r>
              <w:rPr>
                <w:rFonts w:cstheme="minorHAnsi"/>
                <w:b/>
                <w:color w:val="000000" w:themeColor="text1"/>
              </w:rPr>
              <w:t>30/4/21</w:t>
            </w:r>
          </w:p>
        </w:tc>
      </w:tr>
      <w:tr w:rsidR="00085980" w:rsidRPr="00D10282" w14:paraId="3DD12396" w14:textId="77777777" w:rsidTr="0012321A">
        <w:tc>
          <w:tcPr>
            <w:tcW w:w="4621" w:type="dxa"/>
            <w:shd w:val="clear" w:color="auto" w:fill="C6D9F1" w:themeFill="text2" w:themeFillTint="33"/>
          </w:tcPr>
          <w:p w14:paraId="3DD12393"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3DD12394" w14:textId="77777777" w:rsidR="00085980" w:rsidRPr="00D10282" w:rsidRDefault="00085980" w:rsidP="00B653E7">
            <w:pPr>
              <w:rPr>
                <w:rFonts w:cstheme="minorHAnsi"/>
                <w:b/>
                <w:color w:val="000000" w:themeColor="text1"/>
              </w:rPr>
            </w:pPr>
          </w:p>
        </w:tc>
        <w:tc>
          <w:tcPr>
            <w:tcW w:w="4621" w:type="dxa"/>
          </w:tcPr>
          <w:p w14:paraId="3DD12395" w14:textId="77777777" w:rsidR="00085980" w:rsidRPr="00D10282" w:rsidRDefault="00085980" w:rsidP="00B653E7">
            <w:pPr>
              <w:rPr>
                <w:rFonts w:cstheme="minorHAnsi"/>
                <w:b/>
                <w:color w:val="000000" w:themeColor="text1"/>
              </w:rPr>
            </w:pPr>
          </w:p>
        </w:tc>
      </w:tr>
    </w:tbl>
    <w:p w14:paraId="607113E7" w14:textId="77777777" w:rsidR="00E624D7" w:rsidRDefault="00E624D7" w:rsidP="00140012">
      <w:pPr>
        <w:spacing w:after="0"/>
        <w:rPr>
          <w:rFonts w:cstheme="minorHAnsi"/>
          <w:b/>
          <w:color w:val="000000" w:themeColor="text1"/>
        </w:rPr>
      </w:pPr>
      <w:bookmarkStart w:id="0" w:name="_Toc486610135"/>
    </w:p>
    <w:p w14:paraId="3DD12398" w14:textId="44648C8F"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3DD1239D" w14:textId="77777777" w:rsidTr="00140012">
        <w:trPr>
          <w:cantSplit/>
          <w:tblHeader/>
          <w:jc w:val="center"/>
        </w:trPr>
        <w:tc>
          <w:tcPr>
            <w:tcW w:w="999" w:type="pct"/>
            <w:shd w:val="clear" w:color="auto" w:fill="C6D9F1" w:themeFill="text2" w:themeFillTint="33"/>
          </w:tcPr>
          <w:p w14:paraId="3DD12399"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DD1239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DD1239B"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3DD1239C"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B80455" w:rsidRPr="00140012" w14:paraId="505375D7" w14:textId="77777777" w:rsidTr="00140012">
        <w:trPr>
          <w:cantSplit/>
          <w:jc w:val="center"/>
        </w:trPr>
        <w:tc>
          <w:tcPr>
            <w:tcW w:w="999" w:type="pct"/>
          </w:tcPr>
          <w:p w14:paraId="3EEFD75C" w14:textId="38020CE6" w:rsidR="00B80455" w:rsidRPr="00140012" w:rsidRDefault="00B80455" w:rsidP="00140012">
            <w:pPr>
              <w:spacing w:after="0" w:line="240" w:lineRule="auto"/>
              <w:rPr>
                <w:rFonts w:cstheme="minorHAnsi"/>
                <w:color w:val="000000" w:themeColor="text1"/>
              </w:rPr>
            </w:pPr>
            <w:r>
              <w:rPr>
                <w:rFonts w:cstheme="minorHAnsi"/>
                <w:color w:val="000000" w:themeColor="text1"/>
              </w:rPr>
              <w:t>Stephen Gilligan</w:t>
            </w:r>
          </w:p>
        </w:tc>
        <w:tc>
          <w:tcPr>
            <w:tcW w:w="1161" w:type="pct"/>
          </w:tcPr>
          <w:p w14:paraId="1225BC64" w14:textId="7E9F027D" w:rsidR="00B80455" w:rsidRPr="00140012" w:rsidRDefault="00C44663" w:rsidP="00140012">
            <w:pPr>
              <w:spacing w:after="0" w:line="240" w:lineRule="auto"/>
              <w:rPr>
                <w:rFonts w:cstheme="minorHAnsi"/>
                <w:color w:val="000000" w:themeColor="text1"/>
              </w:rPr>
            </w:pPr>
            <w:r>
              <w:rPr>
                <w:rFonts w:cstheme="minorHAnsi"/>
                <w:color w:val="000000" w:themeColor="text1"/>
              </w:rPr>
              <w:t>30/4/21</w:t>
            </w:r>
          </w:p>
        </w:tc>
        <w:tc>
          <w:tcPr>
            <w:tcW w:w="621" w:type="pct"/>
          </w:tcPr>
          <w:p w14:paraId="4CB9053F" w14:textId="41B59E69" w:rsidR="00B80455" w:rsidRPr="00140012" w:rsidRDefault="00B80455" w:rsidP="00140012">
            <w:pPr>
              <w:spacing w:after="0" w:line="240" w:lineRule="auto"/>
              <w:rPr>
                <w:rFonts w:cstheme="minorHAnsi"/>
                <w:color w:val="000000" w:themeColor="text1"/>
              </w:rPr>
            </w:pPr>
            <w:r>
              <w:rPr>
                <w:rFonts w:cstheme="minorHAnsi"/>
                <w:color w:val="000000" w:themeColor="text1"/>
              </w:rPr>
              <w:t>1</w:t>
            </w:r>
          </w:p>
        </w:tc>
        <w:tc>
          <w:tcPr>
            <w:tcW w:w="2219" w:type="pct"/>
          </w:tcPr>
          <w:p w14:paraId="710B0F36" w14:textId="5EA74F41" w:rsidR="00B80455" w:rsidRPr="00140012" w:rsidRDefault="003E317D" w:rsidP="00140012">
            <w:pPr>
              <w:spacing w:after="0" w:line="240" w:lineRule="auto"/>
              <w:rPr>
                <w:rFonts w:cstheme="minorHAnsi"/>
                <w:color w:val="000000" w:themeColor="text1"/>
              </w:rPr>
            </w:pPr>
            <w:r>
              <w:rPr>
                <w:rFonts w:cstheme="minorHAnsi"/>
                <w:color w:val="000000" w:themeColor="text1"/>
              </w:rPr>
              <w:t>Version on publication.</w:t>
            </w:r>
          </w:p>
        </w:tc>
      </w:tr>
      <w:tr w:rsidR="00140012" w:rsidRPr="00140012" w14:paraId="3DD123A2" w14:textId="77777777" w:rsidTr="00140012">
        <w:trPr>
          <w:cantSplit/>
          <w:jc w:val="center"/>
        </w:trPr>
        <w:tc>
          <w:tcPr>
            <w:tcW w:w="999" w:type="pct"/>
          </w:tcPr>
          <w:p w14:paraId="3DD1239E" w14:textId="77777777" w:rsidR="00140012" w:rsidRPr="00140012" w:rsidRDefault="00140012" w:rsidP="00140012">
            <w:pPr>
              <w:spacing w:after="0" w:line="240" w:lineRule="auto"/>
              <w:rPr>
                <w:rFonts w:cstheme="minorHAnsi"/>
                <w:color w:val="000000" w:themeColor="text1"/>
              </w:rPr>
            </w:pPr>
          </w:p>
        </w:tc>
        <w:tc>
          <w:tcPr>
            <w:tcW w:w="1161" w:type="pct"/>
          </w:tcPr>
          <w:p w14:paraId="3DD1239F" w14:textId="57CA3D5F" w:rsidR="00140012" w:rsidRPr="00140012" w:rsidRDefault="00140012" w:rsidP="00140012">
            <w:pPr>
              <w:spacing w:after="0" w:line="240" w:lineRule="auto"/>
              <w:rPr>
                <w:rFonts w:cstheme="minorHAnsi"/>
                <w:color w:val="000000" w:themeColor="text1"/>
              </w:rPr>
            </w:pPr>
          </w:p>
        </w:tc>
        <w:tc>
          <w:tcPr>
            <w:tcW w:w="621" w:type="pct"/>
          </w:tcPr>
          <w:p w14:paraId="3DD123A0" w14:textId="06F3F352" w:rsidR="00140012" w:rsidRPr="00140012" w:rsidRDefault="00140012" w:rsidP="00140012">
            <w:pPr>
              <w:spacing w:after="0" w:line="240" w:lineRule="auto"/>
              <w:rPr>
                <w:rFonts w:cstheme="minorHAnsi"/>
                <w:color w:val="000000" w:themeColor="text1"/>
              </w:rPr>
            </w:pPr>
          </w:p>
        </w:tc>
        <w:tc>
          <w:tcPr>
            <w:tcW w:w="2219" w:type="pct"/>
          </w:tcPr>
          <w:p w14:paraId="3DD123A1" w14:textId="77777777" w:rsidR="00140012" w:rsidRPr="00140012" w:rsidRDefault="00140012" w:rsidP="00140012">
            <w:pPr>
              <w:spacing w:after="0" w:line="240" w:lineRule="auto"/>
              <w:rPr>
                <w:rFonts w:cstheme="minorHAnsi"/>
                <w:color w:val="000000" w:themeColor="text1"/>
              </w:rPr>
            </w:pPr>
          </w:p>
        </w:tc>
      </w:tr>
    </w:tbl>
    <w:p w14:paraId="3DD123A3"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F0C8C" w14:textId="77777777" w:rsidR="00DC34C9" w:rsidRDefault="00DC34C9" w:rsidP="000D1683">
      <w:pPr>
        <w:spacing w:after="0" w:line="240" w:lineRule="auto"/>
      </w:pPr>
      <w:r>
        <w:separator/>
      </w:r>
    </w:p>
  </w:endnote>
  <w:endnote w:type="continuationSeparator" w:id="0">
    <w:p w14:paraId="7464AA1D" w14:textId="77777777" w:rsidR="00DC34C9" w:rsidRDefault="00DC34C9"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67A44" w14:textId="77777777" w:rsidR="00DC34C9" w:rsidRDefault="00DC34C9" w:rsidP="000D1683">
      <w:pPr>
        <w:spacing w:after="0" w:line="240" w:lineRule="auto"/>
      </w:pPr>
      <w:r>
        <w:separator/>
      </w:r>
    </w:p>
  </w:footnote>
  <w:footnote w:type="continuationSeparator" w:id="0">
    <w:p w14:paraId="6AEA8A59" w14:textId="77777777" w:rsidR="00DC34C9" w:rsidRDefault="00DC34C9"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31F1D"/>
    <w:multiLevelType w:val="hybridMultilevel"/>
    <w:tmpl w:val="9FE0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9"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5D6FD3"/>
    <w:multiLevelType w:val="hybridMultilevel"/>
    <w:tmpl w:val="3A46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A0697"/>
    <w:multiLevelType w:val="hybridMultilevel"/>
    <w:tmpl w:val="FF98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3"/>
  </w:num>
  <w:num w:numId="4">
    <w:abstractNumId w:val="18"/>
  </w:num>
  <w:num w:numId="5">
    <w:abstractNumId w:val="17"/>
  </w:num>
  <w:num w:numId="6">
    <w:abstractNumId w:val="0"/>
  </w:num>
  <w:num w:numId="7">
    <w:abstractNumId w:val="14"/>
  </w:num>
  <w:num w:numId="8">
    <w:abstractNumId w:val="16"/>
  </w:num>
  <w:num w:numId="9">
    <w:abstractNumId w:val="20"/>
  </w:num>
  <w:num w:numId="10">
    <w:abstractNumId w:val="19"/>
  </w:num>
  <w:num w:numId="11">
    <w:abstractNumId w:val="8"/>
  </w:num>
  <w:num w:numId="12">
    <w:abstractNumId w:val="1"/>
  </w:num>
  <w:num w:numId="13">
    <w:abstractNumId w:val="2"/>
  </w:num>
  <w:num w:numId="14">
    <w:abstractNumId w:val="11"/>
  </w:num>
  <w:num w:numId="15">
    <w:abstractNumId w:val="12"/>
  </w:num>
  <w:num w:numId="16">
    <w:abstractNumId w:val="10"/>
  </w:num>
  <w:num w:numId="17">
    <w:abstractNumId w:val="4"/>
  </w:num>
  <w:num w:numId="18">
    <w:abstractNumId w:val="9"/>
  </w:num>
  <w:num w:numId="19">
    <w:abstractNumId w:val="3"/>
  </w:num>
  <w:num w:numId="20">
    <w:abstractNumId w:val="22"/>
  </w:num>
  <w:num w:numId="21">
    <w:abstractNumId w:val="5"/>
  </w:num>
  <w:num w:numId="22">
    <w:abstractNumId w:val="7"/>
  </w:num>
  <w:num w:numId="23">
    <w:abstractNumId w:val="21"/>
  </w:num>
  <w:num w:numId="24">
    <w:abstractNumId w:val="2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130E1"/>
    <w:rsid w:val="000149DB"/>
    <w:rsid w:val="00026FD7"/>
    <w:rsid w:val="00027938"/>
    <w:rsid w:val="000333FE"/>
    <w:rsid w:val="00042121"/>
    <w:rsid w:val="00044EE5"/>
    <w:rsid w:val="00046702"/>
    <w:rsid w:val="00085980"/>
    <w:rsid w:val="00086838"/>
    <w:rsid w:val="00091AC9"/>
    <w:rsid w:val="000D1683"/>
    <w:rsid w:val="000E4BEF"/>
    <w:rsid w:val="000F44F6"/>
    <w:rsid w:val="001067FB"/>
    <w:rsid w:val="00114DC2"/>
    <w:rsid w:val="001213A7"/>
    <w:rsid w:val="0012321A"/>
    <w:rsid w:val="001238BF"/>
    <w:rsid w:val="0013051E"/>
    <w:rsid w:val="00140012"/>
    <w:rsid w:val="00147180"/>
    <w:rsid w:val="00152A89"/>
    <w:rsid w:val="0017557D"/>
    <w:rsid w:val="00185E31"/>
    <w:rsid w:val="001A6058"/>
    <w:rsid w:val="001A6706"/>
    <w:rsid w:val="001B2F53"/>
    <w:rsid w:val="001B64DD"/>
    <w:rsid w:val="001C6A66"/>
    <w:rsid w:val="001D0B61"/>
    <w:rsid w:val="001D10FA"/>
    <w:rsid w:val="001E042B"/>
    <w:rsid w:val="001E4032"/>
    <w:rsid w:val="001E6F33"/>
    <w:rsid w:val="001E71A8"/>
    <w:rsid w:val="00215443"/>
    <w:rsid w:val="0021604A"/>
    <w:rsid w:val="002200AF"/>
    <w:rsid w:val="00225889"/>
    <w:rsid w:val="00235483"/>
    <w:rsid w:val="00257FA8"/>
    <w:rsid w:val="002621F4"/>
    <w:rsid w:val="00263222"/>
    <w:rsid w:val="00265EC7"/>
    <w:rsid w:val="00272233"/>
    <w:rsid w:val="002777DD"/>
    <w:rsid w:val="00281B4F"/>
    <w:rsid w:val="00287F54"/>
    <w:rsid w:val="002C39B5"/>
    <w:rsid w:val="002C4A6C"/>
    <w:rsid w:val="002D091D"/>
    <w:rsid w:val="002E31C9"/>
    <w:rsid w:val="002E7989"/>
    <w:rsid w:val="0030084C"/>
    <w:rsid w:val="00304981"/>
    <w:rsid w:val="00312193"/>
    <w:rsid w:val="0031442F"/>
    <w:rsid w:val="003149B2"/>
    <w:rsid w:val="00345364"/>
    <w:rsid w:val="003477D2"/>
    <w:rsid w:val="003552AB"/>
    <w:rsid w:val="00373BC9"/>
    <w:rsid w:val="0039290F"/>
    <w:rsid w:val="003B63D0"/>
    <w:rsid w:val="003B6AF6"/>
    <w:rsid w:val="003C1526"/>
    <w:rsid w:val="003E00F9"/>
    <w:rsid w:val="003E0AAF"/>
    <w:rsid w:val="003E2F47"/>
    <w:rsid w:val="003E317D"/>
    <w:rsid w:val="0040127F"/>
    <w:rsid w:val="00407CAC"/>
    <w:rsid w:val="00410F84"/>
    <w:rsid w:val="00421A48"/>
    <w:rsid w:val="0042762E"/>
    <w:rsid w:val="004321D1"/>
    <w:rsid w:val="004326A0"/>
    <w:rsid w:val="004545A3"/>
    <w:rsid w:val="0045733D"/>
    <w:rsid w:val="004803A0"/>
    <w:rsid w:val="00486D41"/>
    <w:rsid w:val="00490F3C"/>
    <w:rsid w:val="00494AAA"/>
    <w:rsid w:val="00496450"/>
    <w:rsid w:val="004C0F95"/>
    <w:rsid w:val="004D08E1"/>
    <w:rsid w:val="004F619C"/>
    <w:rsid w:val="0052054D"/>
    <w:rsid w:val="00533BFF"/>
    <w:rsid w:val="00536233"/>
    <w:rsid w:val="005446DD"/>
    <w:rsid w:val="0055034E"/>
    <w:rsid w:val="00550C3B"/>
    <w:rsid w:val="00551A11"/>
    <w:rsid w:val="0055301B"/>
    <w:rsid w:val="00580898"/>
    <w:rsid w:val="00582D7D"/>
    <w:rsid w:val="0058567E"/>
    <w:rsid w:val="00585DA9"/>
    <w:rsid w:val="00594183"/>
    <w:rsid w:val="005A118C"/>
    <w:rsid w:val="005D41A4"/>
    <w:rsid w:val="005D7A66"/>
    <w:rsid w:val="005E54B9"/>
    <w:rsid w:val="005E774A"/>
    <w:rsid w:val="00605F3D"/>
    <w:rsid w:val="006100AA"/>
    <w:rsid w:val="00613354"/>
    <w:rsid w:val="00614BBF"/>
    <w:rsid w:val="0063518D"/>
    <w:rsid w:val="00637A94"/>
    <w:rsid w:val="00640D79"/>
    <w:rsid w:val="00641A5C"/>
    <w:rsid w:val="0065601D"/>
    <w:rsid w:val="00661CA1"/>
    <w:rsid w:val="00664E75"/>
    <w:rsid w:val="00681136"/>
    <w:rsid w:val="006A027C"/>
    <w:rsid w:val="006B450A"/>
    <w:rsid w:val="006C2FED"/>
    <w:rsid w:val="006D1AB5"/>
    <w:rsid w:val="007101F4"/>
    <w:rsid w:val="00714BF1"/>
    <w:rsid w:val="0077077B"/>
    <w:rsid w:val="00782CE0"/>
    <w:rsid w:val="0078308D"/>
    <w:rsid w:val="00784ECA"/>
    <w:rsid w:val="0078792C"/>
    <w:rsid w:val="007B122B"/>
    <w:rsid w:val="007C55DF"/>
    <w:rsid w:val="00807410"/>
    <w:rsid w:val="00811008"/>
    <w:rsid w:val="0082058D"/>
    <w:rsid w:val="00833D57"/>
    <w:rsid w:val="0083633D"/>
    <w:rsid w:val="00842311"/>
    <w:rsid w:val="008459E9"/>
    <w:rsid w:val="0086287D"/>
    <w:rsid w:val="00867D8D"/>
    <w:rsid w:val="00875260"/>
    <w:rsid w:val="0087595F"/>
    <w:rsid w:val="008917B8"/>
    <w:rsid w:val="008A2447"/>
    <w:rsid w:val="008B5715"/>
    <w:rsid w:val="008B7A3E"/>
    <w:rsid w:val="008C67E8"/>
    <w:rsid w:val="008D174B"/>
    <w:rsid w:val="008D72F0"/>
    <w:rsid w:val="008E68A2"/>
    <w:rsid w:val="008E7EE5"/>
    <w:rsid w:val="008F0714"/>
    <w:rsid w:val="008F78D7"/>
    <w:rsid w:val="00900407"/>
    <w:rsid w:val="00910E5D"/>
    <w:rsid w:val="00915930"/>
    <w:rsid w:val="00941245"/>
    <w:rsid w:val="0094461F"/>
    <w:rsid w:val="00947772"/>
    <w:rsid w:val="00977C69"/>
    <w:rsid w:val="00977FD8"/>
    <w:rsid w:val="009A2149"/>
    <w:rsid w:val="009C03DC"/>
    <w:rsid w:val="009C07BE"/>
    <w:rsid w:val="009E02E6"/>
    <w:rsid w:val="009E7B47"/>
    <w:rsid w:val="009F0254"/>
    <w:rsid w:val="009F201B"/>
    <w:rsid w:val="009F25EA"/>
    <w:rsid w:val="009F53DB"/>
    <w:rsid w:val="00A0161E"/>
    <w:rsid w:val="00A0447C"/>
    <w:rsid w:val="00A2543C"/>
    <w:rsid w:val="00A254F1"/>
    <w:rsid w:val="00A36EC0"/>
    <w:rsid w:val="00A40E19"/>
    <w:rsid w:val="00A4217F"/>
    <w:rsid w:val="00A55355"/>
    <w:rsid w:val="00A819F1"/>
    <w:rsid w:val="00A87BBE"/>
    <w:rsid w:val="00A92389"/>
    <w:rsid w:val="00A947DC"/>
    <w:rsid w:val="00AB403A"/>
    <w:rsid w:val="00AC13E7"/>
    <w:rsid w:val="00AC6456"/>
    <w:rsid w:val="00AD1C47"/>
    <w:rsid w:val="00AD6056"/>
    <w:rsid w:val="00AE0663"/>
    <w:rsid w:val="00AE1507"/>
    <w:rsid w:val="00AE5CC2"/>
    <w:rsid w:val="00AE67BB"/>
    <w:rsid w:val="00B0751D"/>
    <w:rsid w:val="00B10DBC"/>
    <w:rsid w:val="00B17023"/>
    <w:rsid w:val="00B17DB7"/>
    <w:rsid w:val="00B32C89"/>
    <w:rsid w:val="00B53D97"/>
    <w:rsid w:val="00B55651"/>
    <w:rsid w:val="00B66EE1"/>
    <w:rsid w:val="00B67DE1"/>
    <w:rsid w:val="00B80455"/>
    <w:rsid w:val="00B9283E"/>
    <w:rsid w:val="00B92A10"/>
    <w:rsid w:val="00BA6978"/>
    <w:rsid w:val="00BA6AC7"/>
    <w:rsid w:val="00BC0BD1"/>
    <w:rsid w:val="00BC2455"/>
    <w:rsid w:val="00BD2B02"/>
    <w:rsid w:val="00BD73DA"/>
    <w:rsid w:val="00BD7E49"/>
    <w:rsid w:val="00BE0AB8"/>
    <w:rsid w:val="00BF0D40"/>
    <w:rsid w:val="00C05EA9"/>
    <w:rsid w:val="00C22A44"/>
    <w:rsid w:val="00C40435"/>
    <w:rsid w:val="00C44663"/>
    <w:rsid w:val="00C44F3C"/>
    <w:rsid w:val="00C66FE5"/>
    <w:rsid w:val="00C704DE"/>
    <w:rsid w:val="00C85D0E"/>
    <w:rsid w:val="00CB4C60"/>
    <w:rsid w:val="00CC0140"/>
    <w:rsid w:val="00CC1C2F"/>
    <w:rsid w:val="00CC6020"/>
    <w:rsid w:val="00CD13EF"/>
    <w:rsid w:val="00CD45A9"/>
    <w:rsid w:val="00CD76C2"/>
    <w:rsid w:val="00CF7ED5"/>
    <w:rsid w:val="00D111AC"/>
    <w:rsid w:val="00D125C9"/>
    <w:rsid w:val="00D16014"/>
    <w:rsid w:val="00D16AAB"/>
    <w:rsid w:val="00D2001D"/>
    <w:rsid w:val="00D45B18"/>
    <w:rsid w:val="00D57344"/>
    <w:rsid w:val="00D66CE3"/>
    <w:rsid w:val="00D77F7E"/>
    <w:rsid w:val="00D833FE"/>
    <w:rsid w:val="00D87CBC"/>
    <w:rsid w:val="00D931D0"/>
    <w:rsid w:val="00D96598"/>
    <w:rsid w:val="00DB03E7"/>
    <w:rsid w:val="00DB15C3"/>
    <w:rsid w:val="00DB7B32"/>
    <w:rsid w:val="00DC34C9"/>
    <w:rsid w:val="00DD30EB"/>
    <w:rsid w:val="00DD4CC3"/>
    <w:rsid w:val="00DF3407"/>
    <w:rsid w:val="00E17276"/>
    <w:rsid w:val="00E4117F"/>
    <w:rsid w:val="00E437BE"/>
    <w:rsid w:val="00E50DF2"/>
    <w:rsid w:val="00E53A75"/>
    <w:rsid w:val="00E624D7"/>
    <w:rsid w:val="00E67BAC"/>
    <w:rsid w:val="00E703BC"/>
    <w:rsid w:val="00E71408"/>
    <w:rsid w:val="00E7543E"/>
    <w:rsid w:val="00E800A6"/>
    <w:rsid w:val="00EB18B8"/>
    <w:rsid w:val="00EB51F5"/>
    <w:rsid w:val="00EB7CF0"/>
    <w:rsid w:val="00EC0C58"/>
    <w:rsid w:val="00EC1FEB"/>
    <w:rsid w:val="00EC38BC"/>
    <w:rsid w:val="00EE138D"/>
    <w:rsid w:val="00EF510D"/>
    <w:rsid w:val="00EF628A"/>
    <w:rsid w:val="00EF72B3"/>
    <w:rsid w:val="00F032CE"/>
    <w:rsid w:val="00F202E6"/>
    <w:rsid w:val="00F24022"/>
    <w:rsid w:val="00F27B0F"/>
    <w:rsid w:val="00F301BA"/>
    <w:rsid w:val="00F4288A"/>
    <w:rsid w:val="00F4722C"/>
    <w:rsid w:val="00F7750A"/>
    <w:rsid w:val="00F86813"/>
    <w:rsid w:val="00F86EB1"/>
    <w:rsid w:val="00FA1C7B"/>
    <w:rsid w:val="00FA2F42"/>
    <w:rsid w:val="00FA7805"/>
    <w:rsid w:val="00FC60DF"/>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22E9"/>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character" w:styleId="UnresolvedMention">
    <w:name w:val="Unresolved Mention"/>
    <w:basedOn w:val="DefaultParagraphFont"/>
    <w:uiPriority w:val="99"/>
    <w:semiHidden/>
    <w:unhideWhenUsed/>
    <w:rsid w:val="00C05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psrc.ukri.org/links/councils/uk-research-and-innovation-ukri/diversity-ukr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nterfaith.org.uk/resources/religious-festival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ESPACEWZONES-740704890-18123</_dlc_DocId>
    <_dlc_DocIdUrl xmlns="1592e4ae-ebca-45d1-99bb-f3c4aa0ca0ea">
      <Url>https://psuportal.ahrc.ac.uk/espace/wzones/chalt/mf/_layouts/15/DocIdRedir.aspx?ID=ESPACEWZONES-740704890-18123</Url>
      <Description>ESPACEWZONES-740704890-18123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20DA9281C0EC24DB1630CD8A7D1B975" ma:contentTypeVersion="17" ma:contentTypeDescription="Create a new document." ma:contentTypeScope="" ma:versionID="18915f6c570fc45c4699237f3f65b53f">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34559-FB6B-4299-AA77-8F590C4BF992}">
  <ds:schemaRefs>
    <ds:schemaRef ds:uri="http://schemas.microsoft.com/sharepoint/events"/>
  </ds:schemaRefs>
</ds:datastoreItem>
</file>

<file path=customXml/itemProps2.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3.xml><?xml version="1.0" encoding="utf-8"?>
<ds:datastoreItem xmlns:ds="http://schemas.openxmlformats.org/officeDocument/2006/customXml" ds:itemID="{289396D4-4CDC-4F17-9621-7C6F90189CB8}">
  <ds:schemaRefs>
    <ds:schemaRef ds:uri="http://purl.org/dc/terms/"/>
    <ds:schemaRef ds:uri="1592e4ae-ebca-45d1-99bb-f3c4aa0ca0e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1939C9D-1F92-4FB9-9611-771D358CAF7F}">
  <ds:schemaRefs>
    <ds:schemaRef ds:uri="http://schemas.openxmlformats.org/officeDocument/2006/bibliography"/>
  </ds:schemaRefs>
</ds:datastoreItem>
</file>

<file path=customXml/itemProps5.xml><?xml version="1.0" encoding="utf-8"?>
<ds:datastoreItem xmlns:ds="http://schemas.openxmlformats.org/officeDocument/2006/customXml" ds:itemID="{B6B72243-CCA9-49AC-A828-0E34689C2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1450</Words>
  <Characters>8499</Characters>
  <Application>Microsoft Office Word</Application>
  <DocSecurity>0</DocSecurity>
  <Lines>229</Lines>
  <Paragraphs>130</Paragraphs>
  <ScaleCrop>false</ScaleCrop>
  <HeadingPairs>
    <vt:vector size="2" baseType="variant">
      <vt:variant>
        <vt:lpstr>Title</vt:lpstr>
      </vt:variant>
      <vt:variant>
        <vt:i4>1</vt:i4>
      </vt:variant>
    </vt:vector>
  </HeadingPairs>
  <TitlesOfParts>
    <vt:vector size="1" baseType="lpstr">
      <vt:lpstr>EIA Sustainable Manufacturing Full Proposal Call</vt:lpstr>
    </vt:vector>
  </TitlesOfParts>
  <Company>RCUK SSC Ltd</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Sustainable Manufacturing Full Proposal Call</dc:title>
  <dc:creator>Katie Walker UKRI EPSRC</dc:creator>
  <cp:lastModifiedBy>Tochukwu Ajare UKRI EPSRC</cp:lastModifiedBy>
  <cp:revision>2</cp:revision>
  <cp:lastPrinted>2017-07-13T07:15:00Z</cp:lastPrinted>
  <dcterms:created xsi:type="dcterms:W3CDTF">2021-05-11T14:45:00Z</dcterms:created>
  <dcterms:modified xsi:type="dcterms:W3CDTF">2021-05-11T14:45:00Z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0x010100020DA9281C0EC24DB1630CD8A7D1B975</vt:lpwstr>
  </property>
  <property fmtid="{D5CDD505-2E9C-101B-9397-08002B2CF9AE}" pid="3" name="_dlc_DocIdItemGuid">
    <vt:lpwstr>74851c0d-f4be-4052-84ca-1c6479b87b12</vt:lpwstr>
  </property>
</Properties>
</file>