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75E4C" w14:textId="77777777" w:rsidR="008E7EE5" w:rsidRDefault="008E7EE5" w:rsidP="00085980">
      <w:pPr>
        <w:jc w:val="center"/>
        <w:rPr>
          <w:rFonts w:cstheme="minorHAnsi"/>
          <w:b/>
          <w:color w:val="000000" w:themeColor="text1"/>
          <w:sz w:val="24"/>
        </w:rPr>
      </w:pPr>
      <w:r>
        <w:rPr>
          <w:rFonts w:cstheme="minorHAnsi"/>
          <w:b/>
          <w:noProof/>
          <w:color w:val="000000" w:themeColor="text1"/>
          <w:sz w:val="28"/>
          <w:szCs w:val="24"/>
          <w:lang w:eastAsia="en-GB"/>
        </w:rPr>
        <w:drawing>
          <wp:inline distT="0" distB="0" distL="0" distR="0" wp14:anchorId="5969392D" wp14:editId="34C3597A">
            <wp:extent cx="1164566" cy="31430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KRI.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5574" cy="333465"/>
                    </a:xfrm>
                    <a:prstGeom prst="rect">
                      <a:avLst/>
                    </a:prstGeom>
                  </pic:spPr>
                </pic:pic>
              </a:graphicData>
            </a:graphic>
          </wp:inline>
        </w:drawing>
      </w:r>
    </w:p>
    <w:p w14:paraId="77A96565" w14:textId="77777777" w:rsidR="00085980" w:rsidRPr="00322D59" w:rsidRDefault="004545A3" w:rsidP="00085980">
      <w:pPr>
        <w:jc w:val="center"/>
        <w:rPr>
          <w:rFonts w:cstheme="minorHAnsi"/>
          <w:b/>
          <w:color w:val="000000" w:themeColor="text1"/>
          <w:sz w:val="24"/>
        </w:rPr>
      </w:pPr>
      <w:r>
        <w:rPr>
          <w:rFonts w:cstheme="minorHAnsi"/>
          <w:b/>
          <w:color w:val="000000" w:themeColor="text1"/>
          <w:sz w:val="24"/>
        </w:rPr>
        <w:t xml:space="preserve">EPSRC - </w:t>
      </w:r>
      <w:r w:rsidR="00085980" w:rsidRPr="00322D59">
        <w:rPr>
          <w:rFonts w:cstheme="minorHAnsi"/>
          <w:b/>
          <w:color w:val="000000" w:themeColor="text1"/>
          <w:sz w:val="24"/>
        </w:rPr>
        <w:t>Equality Impact Assessment</w:t>
      </w:r>
    </w:p>
    <w:tbl>
      <w:tblPr>
        <w:tblStyle w:val="TableGrid"/>
        <w:tblW w:w="0" w:type="auto"/>
        <w:tblLook w:val="04A0" w:firstRow="1" w:lastRow="0" w:firstColumn="1" w:lastColumn="0" w:noHBand="0" w:noVBand="1"/>
      </w:tblPr>
      <w:tblGrid>
        <w:gridCol w:w="4110"/>
        <w:gridCol w:w="4906"/>
      </w:tblGrid>
      <w:tr w:rsidR="00085980" w:rsidRPr="00322D59" w14:paraId="33B72A1F" w14:textId="77777777" w:rsidTr="0012321A">
        <w:tc>
          <w:tcPr>
            <w:tcW w:w="4219" w:type="dxa"/>
            <w:shd w:val="clear" w:color="auto" w:fill="C6D9F1" w:themeFill="text2" w:themeFillTint="33"/>
          </w:tcPr>
          <w:p w14:paraId="38A3C116" w14:textId="77777777" w:rsidR="00085980" w:rsidRPr="00322D59" w:rsidRDefault="00085980" w:rsidP="00B653E7">
            <w:pPr>
              <w:pStyle w:val="ListParagraph"/>
              <w:ind w:left="360"/>
              <w:rPr>
                <w:rFonts w:asciiTheme="minorHAnsi" w:hAnsiTheme="minorHAnsi" w:cstheme="minorHAnsi"/>
                <w:b/>
                <w:color w:val="000000" w:themeColor="text1"/>
              </w:rPr>
            </w:pPr>
            <w:r w:rsidRPr="00322D59">
              <w:rPr>
                <w:rFonts w:asciiTheme="minorHAnsi" w:hAnsiTheme="minorHAnsi" w:cstheme="minorHAnsi"/>
                <w:b/>
                <w:color w:val="000000" w:themeColor="text1"/>
              </w:rPr>
              <w:t>Question</w:t>
            </w:r>
          </w:p>
        </w:tc>
        <w:tc>
          <w:tcPr>
            <w:tcW w:w="5023" w:type="dxa"/>
            <w:shd w:val="clear" w:color="auto" w:fill="C6D9F1" w:themeFill="text2" w:themeFillTint="33"/>
          </w:tcPr>
          <w:p w14:paraId="7D334A52" w14:textId="77777777" w:rsidR="00085980" w:rsidRPr="00322D59" w:rsidRDefault="00085980" w:rsidP="00B653E7">
            <w:pPr>
              <w:rPr>
                <w:rFonts w:cstheme="minorHAnsi"/>
                <w:b/>
                <w:color w:val="000000" w:themeColor="text1"/>
              </w:rPr>
            </w:pPr>
            <w:r>
              <w:rPr>
                <w:rFonts w:cstheme="minorHAnsi"/>
                <w:b/>
                <w:color w:val="000000" w:themeColor="text1"/>
              </w:rPr>
              <w:t>Response</w:t>
            </w:r>
          </w:p>
        </w:tc>
      </w:tr>
      <w:tr w:rsidR="00085980" w:rsidRPr="00322D59" w14:paraId="3B36033F" w14:textId="77777777" w:rsidTr="0012321A">
        <w:trPr>
          <w:trHeight w:val="768"/>
        </w:trPr>
        <w:tc>
          <w:tcPr>
            <w:tcW w:w="4219" w:type="dxa"/>
            <w:shd w:val="clear" w:color="auto" w:fill="C6D9F1" w:themeFill="text2" w:themeFillTint="33"/>
          </w:tcPr>
          <w:p w14:paraId="14D7A455" w14:textId="77777777" w:rsidR="00085980" w:rsidRPr="00322D59" w:rsidRDefault="0086287D" w:rsidP="00B653E7">
            <w:pPr>
              <w:pStyle w:val="ListParagraph"/>
              <w:numPr>
                <w:ilvl w:val="0"/>
                <w:numId w:val="5"/>
              </w:numPr>
              <w:rPr>
                <w:rFonts w:asciiTheme="minorHAnsi" w:hAnsiTheme="minorHAnsi" w:cstheme="minorHAnsi"/>
                <w:b/>
                <w:color w:val="000000" w:themeColor="text1"/>
              </w:rPr>
            </w:pPr>
            <w:r>
              <w:rPr>
                <w:rFonts w:asciiTheme="minorHAnsi" w:hAnsiTheme="minorHAnsi" w:cstheme="minorHAnsi"/>
                <w:b/>
                <w:color w:val="000000" w:themeColor="text1"/>
              </w:rPr>
              <w:t>Name of p</w:t>
            </w:r>
            <w:r w:rsidR="00085980" w:rsidRPr="00322D59">
              <w:rPr>
                <w:rFonts w:asciiTheme="minorHAnsi" w:hAnsiTheme="minorHAnsi" w:cstheme="minorHAnsi"/>
                <w:b/>
                <w:color w:val="000000" w:themeColor="text1"/>
              </w:rPr>
              <w:t>olicy/</w:t>
            </w:r>
            <w:r w:rsidR="00085980">
              <w:rPr>
                <w:rFonts w:asciiTheme="minorHAnsi" w:hAnsiTheme="minorHAnsi" w:cstheme="minorHAnsi"/>
                <w:b/>
                <w:color w:val="000000" w:themeColor="text1"/>
              </w:rPr>
              <w:t xml:space="preserve">funding </w:t>
            </w:r>
            <w:r w:rsidR="00085980" w:rsidRPr="00322D59">
              <w:rPr>
                <w:rFonts w:asciiTheme="minorHAnsi" w:hAnsiTheme="minorHAnsi" w:cstheme="minorHAnsi"/>
                <w:b/>
                <w:color w:val="000000" w:themeColor="text1"/>
              </w:rPr>
              <w:t>activity</w:t>
            </w:r>
            <w:r w:rsidR="00085980">
              <w:rPr>
                <w:rFonts w:asciiTheme="minorHAnsi" w:hAnsiTheme="minorHAnsi" w:cstheme="minorHAnsi"/>
                <w:b/>
                <w:color w:val="000000" w:themeColor="text1"/>
              </w:rPr>
              <w:t>/event</w:t>
            </w:r>
            <w:r w:rsidR="00085980" w:rsidRPr="00322D59">
              <w:rPr>
                <w:rFonts w:asciiTheme="minorHAnsi" w:hAnsiTheme="minorHAnsi" w:cstheme="minorHAnsi"/>
                <w:b/>
                <w:color w:val="000000" w:themeColor="text1"/>
              </w:rPr>
              <w:t xml:space="preserve"> being assessed</w:t>
            </w:r>
          </w:p>
          <w:p w14:paraId="2FC805C8" w14:textId="77777777" w:rsidR="00085980" w:rsidRPr="00322D59" w:rsidRDefault="00085980" w:rsidP="00B653E7">
            <w:pPr>
              <w:rPr>
                <w:rFonts w:cstheme="minorHAnsi"/>
                <w:b/>
                <w:color w:val="000000" w:themeColor="text1"/>
              </w:rPr>
            </w:pPr>
          </w:p>
        </w:tc>
        <w:tc>
          <w:tcPr>
            <w:tcW w:w="5023" w:type="dxa"/>
          </w:tcPr>
          <w:p w14:paraId="27928646" w14:textId="66D383C7" w:rsidR="00085980" w:rsidRPr="004545A3" w:rsidRDefault="001A7674" w:rsidP="00B653E7">
            <w:pPr>
              <w:rPr>
                <w:rFonts w:cstheme="minorHAnsi"/>
              </w:rPr>
            </w:pPr>
            <w:r>
              <w:rPr>
                <w:rFonts w:cstheme="minorHAnsi"/>
              </w:rPr>
              <w:t>ICT Public Engagement Champions 2021</w:t>
            </w:r>
          </w:p>
        </w:tc>
      </w:tr>
      <w:tr w:rsidR="00085980" w:rsidRPr="00322D59" w14:paraId="43B6A811" w14:textId="77777777" w:rsidTr="0012321A">
        <w:tc>
          <w:tcPr>
            <w:tcW w:w="4219" w:type="dxa"/>
            <w:shd w:val="clear" w:color="auto" w:fill="C6D9F1" w:themeFill="text2" w:themeFillTint="33"/>
          </w:tcPr>
          <w:p w14:paraId="22275D3B" w14:textId="77777777" w:rsidR="00085980" w:rsidRPr="00322D59" w:rsidRDefault="00085980" w:rsidP="00B653E7">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Summary of aims and objectives of the policy/</w:t>
            </w:r>
            <w:r>
              <w:rPr>
                <w:rFonts w:asciiTheme="minorHAnsi" w:hAnsiTheme="minorHAnsi" w:cstheme="minorHAnsi"/>
                <w:b/>
                <w:color w:val="000000" w:themeColor="text1"/>
              </w:rPr>
              <w:t xml:space="preserve">funding </w:t>
            </w:r>
            <w:r w:rsidRPr="00322D59">
              <w:rPr>
                <w:rFonts w:asciiTheme="minorHAnsi" w:hAnsiTheme="minorHAnsi" w:cstheme="minorHAnsi"/>
                <w:b/>
                <w:color w:val="000000" w:themeColor="text1"/>
              </w:rPr>
              <w:t>activity</w:t>
            </w:r>
            <w:r>
              <w:rPr>
                <w:rFonts w:asciiTheme="minorHAnsi" w:hAnsiTheme="minorHAnsi" w:cstheme="minorHAnsi"/>
                <w:b/>
                <w:color w:val="000000" w:themeColor="text1"/>
              </w:rPr>
              <w:t>/event</w:t>
            </w:r>
          </w:p>
          <w:p w14:paraId="5B307600" w14:textId="77777777" w:rsidR="00085980" w:rsidRPr="00322D59" w:rsidRDefault="00085980" w:rsidP="00B653E7">
            <w:pPr>
              <w:pStyle w:val="ListParagraph"/>
              <w:ind w:left="360"/>
              <w:rPr>
                <w:rFonts w:asciiTheme="minorHAnsi" w:hAnsiTheme="minorHAnsi" w:cstheme="minorHAnsi"/>
                <w:b/>
                <w:color w:val="000000" w:themeColor="text1"/>
              </w:rPr>
            </w:pPr>
          </w:p>
        </w:tc>
        <w:tc>
          <w:tcPr>
            <w:tcW w:w="5023" w:type="dxa"/>
          </w:tcPr>
          <w:p w14:paraId="2109FCF2" w14:textId="77777777" w:rsidR="001A7674" w:rsidRPr="0004250D" w:rsidRDefault="001A7674" w:rsidP="001A7674">
            <w:pPr>
              <w:numPr>
                <w:ilvl w:val="0"/>
                <w:numId w:val="23"/>
              </w:numPr>
            </w:pPr>
            <w:r w:rsidRPr="0004250D">
              <w:t>This call aims to provide bespoke support to Information and Communication Technologies (ICT) researchers to undertake public engagement activities alongside their core research and to advocate for their discipline.</w:t>
            </w:r>
          </w:p>
          <w:p w14:paraId="17398351" w14:textId="77777777" w:rsidR="001A7674" w:rsidRPr="0004250D" w:rsidRDefault="001A7674" w:rsidP="001A7674">
            <w:pPr>
              <w:numPr>
                <w:ilvl w:val="0"/>
                <w:numId w:val="23"/>
              </w:numPr>
            </w:pPr>
            <w:r w:rsidRPr="0004250D">
              <w:t xml:space="preserve">It aims to encourage the development of a research culture that inspires the public, attracts people to STEM careers, values interaction with the public in all stages of the research process and influences policy makers. </w:t>
            </w:r>
          </w:p>
          <w:p w14:paraId="146F8522" w14:textId="77777777" w:rsidR="001A7674" w:rsidRPr="0004250D" w:rsidRDefault="001A7674" w:rsidP="001A7674">
            <w:pPr>
              <w:numPr>
                <w:ilvl w:val="0"/>
                <w:numId w:val="23"/>
              </w:numPr>
            </w:pPr>
            <w:r w:rsidRPr="0004250D">
              <w:t xml:space="preserve">Applications should clearly articulate how the applicant will design, deliver and evaluate the proposed public engagement activities. </w:t>
            </w:r>
          </w:p>
          <w:p w14:paraId="15532080" w14:textId="77777777" w:rsidR="001A7674" w:rsidRPr="0004250D" w:rsidRDefault="001A7674" w:rsidP="001A7674">
            <w:pPr>
              <w:numPr>
                <w:ilvl w:val="0"/>
                <w:numId w:val="23"/>
              </w:numPr>
            </w:pPr>
            <w:r w:rsidRPr="0004250D">
              <w:t>Applications should include a programme of activities aimed at a well-defined public/stakeholder audience, especially those that are typically underserved by the STEM sector.</w:t>
            </w:r>
          </w:p>
          <w:p w14:paraId="31129C5A" w14:textId="77777777" w:rsidR="001A7674" w:rsidRPr="0004250D" w:rsidRDefault="001A7674" w:rsidP="001A7674">
            <w:pPr>
              <w:numPr>
                <w:ilvl w:val="0"/>
                <w:numId w:val="23"/>
              </w:numPr>
            </w:pPr>
            <w:r w:rsidRPr="0004250D">
              <w:t>Successful applicants will be expected to tangibly demonstrate how they have acted as advocates and leaders for engagement within their organisation, within their professional community and more widely. They will promote and champion ICT research including the impact of ICT research on society.</w:t>
            </w:r>
          </w:p>
          <w:p w14:paraId="6D2BC878" w14:textId="77777777" w:rsidR="00085980" w:rsidRPr="004545A3" w:rsidRDefault="00085980" w:rsidP="00B653E7">
            <w:pPr>
              <w:rPr>
                <w:rFonts w:cstheme="minorHAnsi"/>
              </w:rPr>
            </w:pPr>
          </w:p>
        </w:tc>
      </w:tr>
      <w:tr w:rsidR="00085980" w:rsidRPr="00322D59" w14:paraId="5DA71047" w14:textId="77777777" w:rsidTr="0012321A">
        <w:tc>
          <w:tcPr>
            <w:tcW w:w="4219" w:type="dxa"/>
            <w:shd w:val="clear" w:color="auto" w:fill="C6D9F1" w:themeFill="text2" w:themeFillTint="33"/>
          </w:tcPr>
          <w:p w14:paraId="515A7369" w14:textId="77777777" w:rsidR="00085980" w:rsidRPr="00322D59" w:rsidRDefault="00085980" w:rsidP="00B653E7">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 xml:space="preserve">What involvement and consultation has been done in relation to this policy? </w:t>
            </w:r>
            <w:r w:rsidRPr="00322D59">
              <w:rPr>
                <w:rFonts w:asciiTheme="minorHAnsi" w:hAnsiTheme="minorHAnsi" w:cstheme="minorHAnsi"/>
                <w:i/>
                <w:color w:val="000000" w:themeColor="text1"/>
              </w:rPr>
              <w:t xml:space="preserve">(e.g. with relevant </w:t>
            </w:r>
            <w:r>
              <w:rPr>
                <w:rFonts w:asciiTheme="minorHAnsi" w:hAnsiTheme="minorHAnsi" w:cstheme="minorHAnsi"/>
                <w:i/>
                <w:color w:val="000000" w:themeColor="text1"/>
              </w:rPr>
              <w:t xml:space="preserve">groups and </w:t>
            </w:r>
            <w:r w:rsidRPr="00322D59">
              <w:rPr>
                <w:rFonts w:asciiTheme="minorHAnsi" w:hAnsiTheme="minorHAnsi" w:cstheme="minorHAnsi"/>
                <w:i/>
                <w:color w:val="000000" w:themeColor="text1"/>
              </w:rPr>
              <w:t>stakeholders)</w:t>
            </w:r>
          </w:p>
          <w:p w14:paraId="160A57D1" w14:textId="77777777" w:rsidR="00085980" w:rsidRPr="004326A0" w:rsidRDefault="00085980" w:rsidP="00B653E7">
            <w:pPr>
              <w:rPr>
                <w:rFonts w:cstheme="minorHAnsi"/>
                <w:b/>
                <w:color w:val="000000" w:themeColor="text1"/>
              </w:rPr>
            </w:pPr>
          </w:p>
        </w:tc>
        <w:tc>
          <w:tcPr>
            <w:tcW w:w="5023" w:type="dxa"/>
          </w:tcPr>
          <w:p w14:paraId="25D7AA25" w14:textId="67189DC6" w:rsidR="00085980" w:rsidRPr="004545A3" w:rsidRDefault="001A7674" w:rsidP="00B653E7">
            <w:pPr>
              <w:rPr>
                <w:rFonts w:cstheme="minorHAnsi"/>
              </w:rPr>
            </w:pPr>
            <w:r>
              <w:rPr>
                <w:rFonts w:cstheme="minorHAnsi"/>
              </w:rPr>
              <w:t>ICT strategic advisory committee (SAT) members were consulted at the March 2021 meeting.</w:t>
            </w:r>
          </w:p>
        </w:tc>
      </w:tr>
      <w:tr w:rsidR="00085980" w:rsidRPr="00322D59" w14:paraId="30BCD1F1" w14:textId="77777777" w:rsidTr="0012321A">
        <w:tc>
          <w:tcPr>
            <w:tcW w:w="4219" w:type="dxa"/>
            <w:shd w:val="clear" w:color="auto" w:fill="C6D9F1" w:themeFill="text2" w:themeFillTint="33"/>
          </w:tcPr>
          <w:p w14:paraId="6D284E87" w14:textId="77777777" w:rsidR="00085980" w:rsidRPr="00322D59" w:rsidRDefault="00085980" w:rsidP="00B653E7">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 xml:space="preserve">Who is affected by the </w:t>
            </w:r>
            <w:r>
              <w:rPr>
                <w:rFonts w:asciiTheme="minorHAnsi" w:hAnsiTheme="minorHAnsi" w:cstheme="minorHAnsi"/>
                <w:b/>
                <w:color w:val="000000" w:themeColor="text1"/>
              </w:rPr>
              <w:t>p</w:t>
            </w:r>
            <w:r w:rsidRPr="00322D59">
              <w:rPr>
                <w:rFonts w:asciiTheme="minorHAnsi" w:hAnsiTheme="minorHAnsi" w:cstheme="minorHAnsi"/>
                <w:b/>
                <w:color w:val="000000" w:themeColor="text1"/>
              </w:rPr>
              <w:t>olicy/</w:t>
            </w:r>
            <w:r>
              <w:rPr>
                <w:rFonts w:asciiTheme="minorHAnsi" w:hAnsiTheme="minorHAnsi" w:cstheme="minorHAnsi"/>
                <w:b/>
                <w:color w:val="000000" w:themeColor="text1"/>
              </w:rPr>
              <w:t xml:space="preserve">funding </w:t>
            </w:r>
            <w:r w:rsidRPr="00322D59">
              <w:rPr>
                <w:rFonts w:asciiTheme="minorHAnsi" w:hAnsiTheme="minorHAnsi" w:cstheme="minorHAnsi"/>
                <w:b/>
                <w:color w:val="000000" w:themeColor="text1"/>
              </w:rPr>
              <w:t>activity</w:t>
            </w:r>
            <w:r>
              <w:rPr>
                <w:rFonts w:asciiTheme="minorHAnsi" w:hAnsiTheme="minorHAnsi" w:cstheme="minorHAnsi"/>
                <w:b/>
                <w:color w:val="000000" w:themeColor="text1"/>
              </w:rPr>
              <w:t>/event</w:t>
            </w:r>
            <w:r w:rsidRPr="00322D59">
              <w:rPr>
                <w:rFonts w:asciiTheme="minorHAnsi" w:hAnsiTheme="minorHAnsi" w:cstheme="minorHAnsi"/>
                <w:b/>
                <w:color w:val="000000" w:themeColor="text1"/>
              </w:rPr>
              <w:t>?</w:t>
            </w:r>
          </w:p>
          <w:p w14:paraId="3E598FF9" w14:textId="77777777" w:rsidR="00085980" w:rsidRPr="00322D59" w:rsidRDefault="00085980" w:rsidP="00B653E7">
            <w:pPr>
              <w:pStyle w:val="ListParagraph"/>
              <w:ind w:left="360"/>
              <w:rPr>
                <w:rFonts w:asciiTheme="minorHAnsi" w:hAnsiTheme="minorHAnsi" w:cstheme="minorHAnsi"/>
                <w:b/>
                <w:color w:val="000000" w:themeColor="text1"/>
              </w:rPr>
            </w:pPr>
          </w:p>
        </w:tc>
        <w:tc>
          <w:tcPr>
            <w:tcW w:w="5023" w:type="dxa"/>
          </w:tcPr>
          <w:p w14:paraId="0CF511E9" w14:textId="184A9793" w:rsidR="00085980" w:rsidRPr="004545A3" w:rsidRDefault="001A7674" w:rsidP="00085980">
            <w:pPr>
              <w:rPr>
                <w:rFonts w:cstheme="minorHAnsi"/>
              </w:rPr>
            </w:pPr>
            <w:r>
              <w:rPr>
                <w:rFonts w:cstheme="minorHAnsi"/>
              </w:rPr>
              <w:t xml:space="preserve">The only group that cannot apply to this grant are academics that do not have permanent </w:t>
            </w:r>
            <w:proofErr w:type="gramStart"/>
            <w:r>
              <w:rPr>
                <w:rFonts w:cstheme="minorHAnsi"/>
              </w:rPr>
              <w:t>positions</w:t>
            </w:r>
            <w:proofErr w:type="gramEnd"/>
            <w:r>
              <w:rPr>
                <w:rFonts w:cstheme="minorHAnsi"/>
              </w:rPr>
              <w:t xml:space="preserve"> and this is in line with EPSRC eligibility guidance</w:t>
            </w:r>
          </w:p>
        </w:tc>
      </w:tr>
      <w:tr w:rsidR="00085980" w:rsidRPr="00322D59" w14:paraId="533AEDA8" w14:textId="77777777" w:rsidTr="0012321A">
        <w:tc>
          <w:tcPr>
            <w:tcW w:w="4219" w:type="dxa"/>
            <w:shd w:val="clear" w:color="auto" w:fill="C6D9F1" w:themeFill="text2" w:themeFillTint="33"/>
          </w:tcPr>
          <w:p w14:paraId="56CECA2A" w14:textId="77777777" w:rsidR="00085980" w:rsidRPr="00322D59" w:rsidRDefault="0086287D" w:rsidP="0086287D">
            <w:pPr>
              <w:pStyle w:val="ListParagraph"/>
              <w:numPr>
                <w:ilvl w:val="0"/>
                <w:numId w:val="5"/>
              </w:numPr>
              <w:rPr>
                <w:rFonts w:asciiTheme="minorHAnsi" w:hAnsiTheme="minorHAnsi" w:cstheme="minorHAnsi"/>
                <w:b/>
                <w:color w:val="000000" w:themeColor="text1"/>
              </w:rPr>
            </w:pPr>
            <w:r>
              <w:rPr>
                <w:rFonts w:asciiTheme="minorHAnsi" w:hAnsiTheme="minorHAnsi" w:cstheme="minorHAnsi"/>
                <w:b/>
                <w:color w:val="000000" w:themeColor="text1"/>
              </w:rPr>
              <w:t>What are the a</w:t>
            </w:r>
            <w:r w:rsidR="00085980" w:rsidRPr="00322D59">
              <w:rPr>
                <w:rFonts w:asciiTheme="minorHAnsi" w:hAnsiTheme="minorHAnsi" w:cstheme="minorHAnsi"/>
                <w:b/>
                <w:color w:val="000000" w:themeColor="text1"/>
              </w:rPr>
              <w:t>rrangements for monitoring and reviewing</w:t>
            </w:r>
            <w:r>
              <w:rPr>
                <w:rFonts w:asciiTheme="minorHAnsi" w:hAnsiTheme="minorHAnsi" w:cstheme="minorHAnsi"/>
                <w:b/>
                <w:color w:val="000000" w:themeColor="text1"/>
              </w:rPr>
              <w:t xml:space="preserve"> the</w:t>
            </w:r>
            <w:r w:rsidR="00085980" w:rsidRPr="00322D59">
              <w:rPr>
                <w:rFonts w:asciiTheme="minorHAnsi" w:hAnsiTheme="minorHAnsi" w:cstheme="minorHAnsi"/>
                <w:b/>
                <w:color w:val="000000" w:themeColor="text1"/>
              </w:rPr>
              <w:t xml:space="preserve"> actual impact of the </w:t>
            </w:r>
            <w:r w:rsidR="00085980">
              <w:rPr>
                <w:rFonts w:asciiTheme="minorHAnsi" w:hAnsiTheme="minorHAnsi" w:cstheme="minorHAnsi"/>
                <w:b/>
                <w:color w:val="000000" w:themeColor="text1"/>
              </w:rPr>
              <w:t>p</w:t>
            </w:r>
            <w:r w:rsidR="00085980" w:rsidRPr="00322D59">
              <w:rPr>
                <w:rFonts w:asciiTheme="minorHAnsi" w:hAnsiTheme="minorHAnsi" w:cstheme="minorHAnsi"/>
                <w:b/>
                <w:color w:val="000000" w:themeColor="text1"/>
              </w:rPr>
              <w:t>olicy/</w:t>
            </w:r>
            <w:r w:rsidR="00085980">
              <w:rPr>
                <w:rFonts w:asciiTheme="minorHAnsi" w:hAnsiTheme="minorHAnsi" w:cstheme="minorHAnsi"/>
                <w:b/>
                <w:color w:val="000000" w:themeColor="text1"/>
              </w:rPr>
              <w:t xml:space="preserve">funding </w:t>
            </w:r>
            <w:r w:rsidR="00085980" w:rsidRPr="00322D59">
              <w:rPr>
                <w:rFonts w:asciiTheme="minorHAnsi" w:hAnsiTheme="minorHAnsi" w:cstheme="minorHAnsi"/>
                <w:b/>
                <w:color w:val="000000" w:themeColor="text1"/>
              </w:rPr>
              <w:t>activity</w:t>
            </w:r>
            <w:r w:rsidR="00085980">
              <w:rPr>
                <w:rFonts w:asciiTheme="minorHAnsi" w:hAnsiTheme="minorHAnsi" w:cstheme="minorHAnsi"/>
                <w:b/>
                <w:color w:val="000000" w:themeColor="text1"/>
              </w:rPr>
              <w:t>/event</w:t>
            </w:r>
            <w:r>
              <w:rPr>
                <w:rFonts w:asciiTheme="minorHAnsi" w:hAnsiTheme="minorHAnsi" w:cstheme="minorHAnsi"/>
                <w:b/>
                <w:color w:val="000000" w:themeColor="text1"/>
              </w:rPr>
              <w:t>?</w:t>
            </w:r>
          </w:p>
        </w:tc>
        <w:tc>
          <w:tcPr>
            <w:tcW w:w="5023" w:type="dxa"/>
          </w:tcPr>
          <w:p w14:paraId="475A891F" w14:textId="77777777" w:rsidR="00085980" w:rsidRDefault="00085980" w:rsidP="00085980">
            <w:pPr>
              <w:rPr>
                <w:rFonts w:cstheme="minorHAnsi"/>
              </w:rPr>
            </w:pPr>
          </w:p>
          <w:p w14:paraId="562E8F43" w14:textId="082E6B6C" w:rsidR="00C00453" w:rsidRPr="004545A3" w:rsidRDefault="00C00453" w:rsidP="00085980">
            <w:pPr>
              <w:rPr>
                <w:rFonts w:cstheme="minorHAnsi"/>
              </w:rPr>
            </w:pPr>
            <w:r>
              <w:rPr>
                <w:rFonts w:cstheme="minorHAnsi"/>
              </w:rPr>
              <w:t>Successful candidates (</w:t>
            </w:r>
            <w:proofErr w:type="spellStart"/>
            <w:proofErr w:type="gramStart"/>
            <w:r>
              <w:rPr>
                <w:rFonts w:cstheme="minorHAnsi"/>
              </w:rPr>
              <w:t>calle</w:t>
            </w:r>
            <w:proofErr w:type="spellEnd"/>
            <w:r>
              <w:rPr>
                <w:rFonts w:cstheme="minorHAnsi"/>
              </w:rPr>
              <w:t xml:space="preserve"> </w:t>
            </w:r>
            <w:r w:rsidR="00182771">
              <w:rPr>
                <w:rFonts w:cstheme="minorHAnsi"/>
              </w:rPr>
              <w:t xml:space="preserve"> PE</w:t>
            </w:r>
            <w:proofErr w:type="gramEnd"/>
            <w:r w:rsidR="00182771">
              <w:rPr>
                <w:rFonts w:cstheme="minorHAnsi"/>
              </w:rPr>
              <w:t xml:space="preserve"> champions) will be required to submit EIA report as a condition of the grant.</w:t>
            </w:r>
          </w:p>
        </w:tc>
      </w:tr>
    </w:tbl>
    <w:p w14:paraId="16BC2A96" w14:textId="77777777" w:rsidR="00085980" w:rsidRDefault="00085980" w:rsidP="00085980">
      <w:pPr>
        <w:spacing w:after="0"/>
        <w:rPr>
          <w:rFonts w:cstheme="minorHAnsi"/>
          <w:b/>
          <w:color w:val="000000" w:themeColor="text1"/>
        </w:rPr>
      </w:pPr>
    </w:p>
    <w:p w14:paraId="4BBA8D31" w14:textId="77777777" w:rsidR="008E7EE5" w:rsidRPr="00A0363A" w:rsidRDefault="008E7EE5" w:rsidP="008E7EE5">
      <w:pPr>
        <w:pStyle w:val="Default"/>
        <w:rPr>
          <w:rFonts w:asciiTheme="minorHAnsi" w:eastAsia="Dotum" w:hAnsiTheme="minorHAnsi" w:cstheme="minorHAnsi"/>
          <w:color w:val="333333"/>
          <w:sz w:val="22"/>
          <w:szCs w:val="20"/>
          <w:lang w:val="en"/>
        </w:rPr>
      </w:pPr>
      <w:r w:rsidRPr="00A0363A">
        <w:rPr>
          <w:rFonts w:asciiTheme="minorHAnsi" w:eastAsia="Dotum" w:hAnsiTheme="minorHAnsi" w:cstheme="minorHAnsi"/>
          <w:color w:val="333333"/>
          <w:sz w:val="22"/>
          <w:szCs w:val="20"/>
          <w:lang w:val="en"/>
        </w:rPr>
        <w:lastRenderedPageBreak/>
        <w:t xml:space="preserve">As a funder of research, EPSRC remain committed to attracting the best potential researchers from a diverse population into research careers. The Research Councils have together developed the ambitious </w:t>
      </w:r>
      <w:hyperlink r:id="rId13" w:history="1">
        <w:r w:rsidRPr="00A0363A">
          <w:rPr>
            <w:rStyle w:val="Hyperlink"/>
            <w:rFonts w:asciiTheme="minorHAnsi" w:eastAsia="Dotum" w:hAnsiTheme="minorHAnsi" w:cstheme="minorHAnsi"/>
            <w:sz w:val="22"/>
            <w:szCs w:val="20"/>
            <w:lang w:val="en"/>
          </w:rPr>
          <w:t>RCUK Equality, Diversity and Inclusion Action Plan</w:t>
        </w:r>
      </w:hyperlink>
      <w:r w:rsidRPr="00A0363A">
        <w:rPr>
          <w:rFonts w:asciiTheme="minorHAnsi" w:eastAsia="Dotum" w:hAnsiTheme="minorHAnsi" w:cstheme="minorHAnsi"/>
          <w:color w:val="333333"/>
          <w:sz w:val="22"/>
          <w:szCs w:val="20"/>
          <w:lang w:val="en"/>
        </w:rPr>
        <w:t xml:space="preserve"> to outline our collective aspirations for working with the research community, and partners throughout the sector. For policy changes, funding activities and events EPSRC will aim to:</w:t>
      </w:r>
    </w:p>
    <w:p w14:paraId="4EC75C54" w14:textId="77777777"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 xml:space="preserve">Select venues that are accessible and where possible accommodate any specific requirement in our planning and organisation of an initiative to support wider participation. </w:t>
      </w:r>
    </w:p>
    <w:p w14:paraId="512DDFF3" w14:textId="77777777"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 xml:space="preserve">Offer support available for people with caring responsibilities, further details are available </w:t>
      </w:r>
      <w:hyperlink r:id="rId14" w:history="1">
        <w:r w:rsidRPr="00A0363A">
          <w:rPr>
            <w:rStyle w:val="Hyperlink"/>
            <w:rFonts w:asciiTheme="minorHAnsi" w:eastAsia="Dotum" w:hAnsiTheme="minorHAnsi" w:cstheme="minorHAnsi"/>
            <w:sz w:val="22"/>
            <w:szCs w:val="20"/>
          </w:rPr>
          <w:t>here</w:t>
        </w:r>
      </w:hyperlink>
      <w:r w:rsidRPr="00A0363A">
        <w:rPr>
          <w:rFonts w:asciiTheme="minorHAnsi" w:eastAsia="Dotum" w:hAnsiTheme="minorHAnsi" w:cstheme="minorHAnsi"/>
          <w:color w:val="000000" w:themeColor="text1"/>
          <w:sz w:val="22"/>
          <w:szCs w:val="20"/>
        </w:rPr>
        <w:t xml:space="preserve"> </w:t>
      </w:r>
    </w:p>
    <w:p w14:paraId="67F55A85" w14:textId="77777777"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 xml:space="preserve">Clearly communicate the timeline and key milestones for funding activities </w:t>
      </w:r>
    </w:p>
    <w:p w14:paraId="4A9E9A13" w14:textId="77777777" w:rsidR="008E7EE5" w:rsidRPr="004545A3" w:rsidRDefault="008E7EE5" w:rsidP="004545A3">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Ensure attendees have an opportunity to raise any specific requirements in advance</w:t>
      </w:r>
      <w:r w:rsidR="004545A3">
        <w:rPr>
          <w:rFonts w:asciiTheme="minorHAnsi" w:eastAsia="Dotum" w:hAnsiTheme="minorHAnsi" w:cstheme="minorHAnsi"/>
          <w:color w:val="000000" w:themeColor="text1"/>
          <w:sz w:val="22"/>
          <w:szCs w:val="20"/>
        </w:rPr>
        <w:t xml:space="preserve"> e.g. cover letter and joining instructions</w:t>
      </w:r>
    </w:p>
    <w:p w14:paraId="4189AB1C" w14:textId="77777777"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Support for flexible working of stakeholders</w:t>
      </w:r>
    </w:p>
    <w:p w14:paraId="597633B4" w14:textId="77777777"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Ensure diversity of peer review assessment and interview panels</w:t>
      </w:r>
    </w:p>
    <w:p w14:paraId="26AA54C3" w14:textId="77777777"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Abide by the Principles of peer review</w:t>
      </w:r>
    </w:p>
    <w:p w14:paraId="6F82848B" w14:textId="77777777"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Unconscious Bias training for EPSRC staff and clear guidance for assessors</w:t>
      </w:r>
    </w:p>
    <w:p w14:paraId="7D23C22D" w14:textId="77777777" w:rsidR="008E7EE5"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Handle personal sensitive information in compliance with General Data Protection Regulation 2018</w:t>
      </w:r>
    </w:p>
    <w:p w14:paraId="5FDD37F3" w14:textId="77777777" w:rsidR="008E7EE5" w:rsidRDefault="008E7EE5">
      <w:pPr>
        <w:rPr>
          <w:rFonts w:cstheme="minorHAnsi"/>
          <w:b/>
          <w:color w:val="000000" w:themeColor="text1"/>
        </w:rPr>
      </w:pPr>
    </w:p>
    <w:p w14:paraId="44B84C01" w14:textId="77777777" w:rsidR="00CD76C2" w:rsidRDefault="00CD76C2">
      <w:pPr>
        <w:rPr>
          <w:rFonts w:cstheme="minorHAnsi"/>
          <w:b/>
          <w:color w:val="000000" w:themeColor="text1"/>
        </w:rPr>
      </w:pPr>
    </w:p>
    <w:p w14:paraId="6D489D53" w14:textId="77777777" w:rsidR="00CD76C2" w:rsidRDefault="00CD76C2">
      <w:pPr>
        <w:rPr>
          <w:rFonts w:cstheme="minorHAnsi"/>
          <w:b/>
          <w:color w:val="000000" w:themeColor="text1"/>
        </w:rPr>
      </w:pPr>
    </w:p>
    <w:p w14:paraId="15C866A0" w14:textId="77777777" w:rsidR="00CD76C2" w:rsidRDefault="00CD76C2">
      <w:pPr>
        <w:rPr>
          <w:rFonts w:cstheme="minorHAnsi"/>
          <w:b/>
          <w:color w:val="000000" w:themeColor="text1"/>
        </w:rPr>
      </w:pPr>
    </w:p>
    <w:tbl>
      <w:tblPr>
        <w:tblStyle w:val="TableGrid"/>
        <w:tblW w:w="0" w:type="auto"/>
        <w:tblLook w:val="04A0" w:firstRow="1" w:lastRow="0" w:firstColumn="1" w:lastColumn="0" w:noHBand="0" w:noVBand="1"/>
      </w:tblPr>
      <w:tblGrid>
        <w:gridCol w:w="2264"/>
        <w:gridCol w:w="2236"/>
        <w:gridCol w:w="2266"/>
        <w:gridCol w:w="2250"/>
      </w:tblGrid>
      <w:tr w:rsidR="00085980" w:rsidRPr="00322D59" w14:paraId="2AB0A303" w14:textId="77777777" w:rsidTr="008E7EE5">
        <w:tc>
          <w:tcPr>
            <w:tcW w:w="2264" w:type="dxa"/>
            <w:shd w:val="clear" w:color="auto" w:fill="C6D9F1" w:themeFill="text2" w:themeFillTint="33"/>
          </w:tcPr>
          <w:p w14:paraId="4415CA23" w14:textId="77777777" w:rsidR="00085980" w:rsidRPr="00322D59" w:rsidRDefault="0086287D" w:rsidP="00B653E7">
            <w:pPr>
              <w:rPr>
                <w:rFonts w:cstheme="minorHAnsi"/>
                <w:b/>
                <w:color w:val="000000" w:themeColor="text1"/>
              </w:rPr>
            </w:pPr>
            <w:r>
              <w:rPr>
                <w:rFonts w:cstheme="minorHAnsi"/>
                <w:b/>
                <w:color w:val="000000" w:themeColor="text1"/>
              </w:rPr>
              <w:t xml:space="preserve">Protected Characteristic </w:t>
            </w:r>
            <w:r w:rsidR="00085980" w:rsidRPr="00322D59">
              <w:rPr>
                <w:rFonts w:cstheme="minorHAnsi"/>
                <w:b/>
                <w:color w:val="000000" w:themeColor="text1"/>
              </w:rPr>
              <w:t xml:space="preserve">Group </w:t>
            </w:r>
          </w:p>
        </w:tc>
        <w:tc>
          <w:tcPr>
            <w:tcW w:w="2236" w:type="dxa"/>
            <w:shd w:val="clear" w:color="auto" w:fill="C6D9F1" w:themeFill="text2" w:themeFillTint="33"/>
          </w:tcPr>
          <w:p w14:paraId="12F87B88" w14:textId="77777777" w:rsidR="00085980" w:rsidRPr="00322D59" w:rsidRDefault="00085980" w:rsidP="00B653E7">
            <w:pPr>
              <w:rPr>
                <w:rFonts w:cstheme="minorHAnsi"/>
                <w:b/>
                <w:color w:val="000000" w:themeColor="text1"/>
              </w:rPr>
            </w:pPr>
            <w:r w:rsidRPr="00322D59">
              <w:rPr>
                <w:rFonts w:cstheme="minorHAnsi"/>
                <w:b/>
                <w:color w:val="000000" w:themeColor="text1"/>
              </w:rPr>
              <w:t>Is there a potential for positive or negative impact?</w:t>
            </w:r>
          </w:p>
        </w:tc>
        <w:tc>
          <w:tcPr>
            <w:tcW w:w="2266" w:type="dxa"/>
            <w:shd w:val="clear" w:color="auto" w:fill="C6D9F1" w:themeFill="text2" w:themeFillTint="33"/>
          </w:tcPr>
          <w:p w14:paraId="61A7C993" w14:textId="77777777" w:rsidR="00085980" w:rsidRPr="00322D59" w:rsidRDefault="00085980" w:rsidP="00B653E7">
            <w:pPr>
              <w:rPr>
                <w:rFonts w:cstheme="minorHAnsi"/>
                <w:b/>
                <w:color w:val="000000" w:themeColor="text1"/>
              </w:rPr>
            </w:pPr>
            <w:r w:rsidRPr="00322D59">
              <w:rPr>
                <w:rFonts w:cstheme="minorHAnsi"/>
                <w:b/>
                <w:color w:val="000000" w:themeColor="text1"/>
              </w:rPr>
              <w:t>Please explain and give examples of any evidence/data used</w:t>
            </w:r>
          </w:p>
        </w:tc>
        <w:tc>
          <w:tcPr>
            <w:tcW w:w="2250" w:type="dxa"/>
            <w:shd w:val="clear" w:color="auto" w:fill="C6D9F1" w:themeFill="text2" w:themeFillTint="33"/>
          </w:tcPr>
          <w:p w14:paraId="7CECFCF1" w14:textId="77777777" w:rsidR="00085980" w:rsidRPr="00322D59" w:rsidRDefault="00085980" w:rsidP="00B653E7">
            <w:pPr>
              <w:rPr>
                <w:rFonts w:cstheme="minorHAnsi"/>
                <w:b/>
                <w:color w:val="000000" w:themeColor="text1"/>
              </w:rPr>
            </w:pPr>
            <w:r w:rsidRPr="00322D59">
              <w:rPr>
                <w:rFonts w:cstheme="minorHAnsi"/>
                <w:b/>
                <w:color w:val="000000" w:themeColor="text1"/>
              </w:rPr>
              <w:t>Action to address negat</w:t>
            </w:r>
            <w:r>
              <w:rPr>
                <w:rFonts w:cstheme="minorHAnsi"/>
                <w:b/>
                <w:color w:val="000000" w:themeColor="text1"/>
              </w:rPr>
              <w:t xml:space="preserve">ive impact (e.g. adjustment to </w:t>
            </w:r>
            <w:r w:rsidRPr="00322D59">
              <w:rPr>
                <w:rFonts w:cstheme="minorHAnsi"/>
                <w:b/>
                <w:color w:val="000000" w:themeColor="text1"/>
              </w:rPr>
              <w:t>the policy)</w:t>
            </w:r>
          </w:p>
        </w:tc>
      </w:tr>
      <w:tr w:rsidR="00085980" w:rsidRPr="00322D59" w14:paraId="6C13D362" w14:textId="77777777" w:rsidTr="008E7EE5">
        <w:trPr>
          <w:trHeight w:val="331"/>
        </w:trPr>
        <w:tc>
          <w:tcPr>
            <w:tcW w:w="2264" w:type="dxa"/>
            <w:shd w:val="clear" w:color="auto" w:fill="C6D9F1" w:themeFill="text2" w:themeFillTint="33"/>
          </w:tcPr>
          <w:p w14:paraId="556A6E80" w14:textId="77777777" w:rsidR="00085980" w:rsidRPr="00322D59" w:rsidRDefault="00085980" w:rsidP="00B653E7">
            <w:pPr>
              <w:rPr>
                <w:rFonts w:cstheme="minorHAnsi"/>
                <w:b/>
                <w:color w:val="000000" w:themeColor="text1"/>
              </w:rPr>
            </w:pPr>
            <w:r w:rsidRPr="00322D59">
              <w:rPr>
                <w:rFonts w:cstheme="minorHAnsi"/>
                <w:b/>
                <w:color w:val="000000" w:themeColor="text1"/>
              </w:rPr>
              <w:t>Disability</w:t>
            </w:r>
          </w:p>
        </w:tc>
        <w:tc>
          <w:tcPr>
            <w:tcW w:w="2236" w:type="dxa"/>
          </w:tcPr>
          <w:p w14:paraId="6F1DF81E" w14:textId="77777777" w:rsidR="00085980" w:rsidRPr="004545A3" w:rsidRDefault="00085980" w:rsidP="00085980">
            <w:pPr>
              <w:rPr>
                <w:rFonts w:cstheme="minorHAnsi"/>
              </w:rPr>
            </w:pPr>
          </w:p>
          <w:p w14:paraId="6BC48C02" w14:textId="77777777" w:rsidR="008E7EE5" w:rsidRPr="004545A3" w:rsidRDefault="008E7EE5" w:rsidP="00085980">
            <w:pPr>
              <w:rPr>
                <w:rFonts w:cstheme="minorHAnsi"/>
              </w:rPr>
            </w:pPr>
          </w:p>
          <w:p w14:paraId="6E3C2554" w14:textId="685B0D93" w:rsidR="006A027C" w:rsidRPr="004545A3" w:rsidRDefault="0017266F" w:rsidP="00085980">
            <w:pPr>
              <w:rPr>
                <w:rFonts w:cstheme="minorHAnsi"/>
              </w:rPr>
            </w:pPr>
            <w:r>
              <w:rPr>
                <w:rFonts w:cstheme="minorHAnsi"/>
              </w:rPr>
              <w:t>N/A</w:t>
            </w:r>
          </w:p>
          <w:p w14:paraId="14710A6B" w14:textId="77777777" w:rsidR="008E7EE5" w:rsidRPr="004545A3" w:rsidRDefault="008E7EE5" w:rsidP="00085980">
            <w:pPr>
              <w:rPr>
                <w:rFonts w:cstheme="minorHAnsi"/>
              </w:rPr>
            </w:pPr>
          </w:p>
        </w:tc>
        <w:tc>
          <w:tcPr>
            <w:tcW w:w="2266" w:type="dxa"/>
          </w:tcPr>
          <w:p w14:paraId="4FA96AEF" w14:textId="77777777" w:rsidR="00085980" w:rsidRPr="004545A3" w:rsidRDefault="00085980" w:rsidP="00B653E7">
            <w:pPr>
              <w:rPr>
                <w:rFonts w:cstheme="minorHAnsi"/>
              </w:rPr>
            </w:pPr>
          </w:p>
        </w:tc>
        <w:tc>
          <w:tcPr>
            <w:tcW w:w="2250" w:type="dxa"/>
          </w:tcPr>
          <w:p w14:paraId="31783847" w14:textId="77777777" w:rsidR="00085980" w:rsidRPr="004545A3" w:rsidRDefault="00085980" w:rsidP="00B653E7">
            <w:pPr>
              <w:rPr>
                <w:rFonts w:cstheme="minorHAnsi"/>
              </w:rPr>
            </w:pPr>
          </w:p>
        </w:tc>
      </w:tr>
      <w:tr w:rsidR="00085980" w:rsidRPr="00322D59" w14:paraId="3875901C" w14:textId="77777777" w:rsidTr="008E7EE5">
        <w:tc>
          <w:tcPr>
            <w:tcW w:w="2264" w:type="dxa"/>
            <w:shd w:val="clear" w:color="auto" w:fill="C6D9F1" w:themeFill="text2" w:themeFillTint="33"/>
          </w:tcPr>
          <w:p w14:paraId="4FA13D67" w14:textId="77777777" w:rsidR="00085980" w:rsidRPr="00322D59" w:rsidRDefault="00085980" w:rsidP="00B653E7">
            <w:pPr>
              <w:rPr>
                <w:rFonts w:cstheme="minorHAnsi"/>
                <w:b/>
                <w:color w:val="000000" w:themeColor="text1"/>
              </w:rPr>
            </w:pPr>
            <w:r w:rsidRPr="00322D59">
              <w:rPr>
                <w:rFonts w:cstheme="minorHAnsi"/>
                <w:b/>
                <w:color w:val="000000" w:themeColor="text1"/>
              </w:rPr>
              <w:t>Gender reassignment</w:t>
            </w:r>
          </w:p>
        </w:tc>
        <w:tc>
          <w:tcPr>
            <w:tcW w:w="2236" w:type="dxa"/>
          </w:tcPr>
          <w:p w14:paraId="77BD7A59" w14:textId="77777777" w:rsidR="00085980" w:rsidRPr="004545A3" w:rsidRDefault="00085980" w:rsidP="00085980">
            <w:pPr>
              <w:rPr>
                <w:rFonts w:cstheme="minorHAnsi"/>
              </w:rPr>
            </w:pPr>
          </w:p>
          <w:p w14:paraId="3B0B91AF" w14:textId="77777777" w:rsidR="008E7EE5" w:rsidRPr="004545A3" w:rsidRDefault="008E7EE5" w:rsidP="00085980">
            <w:pPr>
              <w:rPr>
                <w:rFonts w:cstheme="minorHAnsi"/>
              </w:rPr>
            </w:pPr>
          </w:p>
          <w:p w14:paraId="28A20582" w14:textId="77777777" w:rsidR="004C5C3A" w:rsidRPr="004545A3" w:rsidRDefault="004C5C3A" w:rsidP="004C5C3A">
            <w:pPr>
              <w:rPr>
                <w:rFonts w:cstheme="minorHAnsi"/>
              </w:rPr>
            </w:pPr>
            <w:r>
              <w:rPr>
                <w:rFonts w:cstheme="minorHAnsi"/>
              </w:rPr>
              <w:t>N/A</w:t>
            </w:r>
          </w:p>
          <w:p w14:paraId="7443FA77" w14:textId="05204CB1" w:rsidR="004C5C3A" w:rsidRPr="004545A3" w:rsidRDefault="004C5C3A" w:rsidP="004C5C3A">
            <w:pPr>
              <w:rPr>
                <w:rFonts w:cstheme="minorHAnsi"/>
              </w:rPr>
            </w:pPr>
          </w:p>
          <w:p w14:paraId="56C19C87" w14:textId="77777777" w:rsidR="006A027C" w:rsidRPr="004545A3" w:rsidRDefault="006A027C" w:rsidP="00085980">
            <w:pPr>
              <w:rPr>
                <w:rFonts w:cstheme="minorHAnsi"/>
              </w:rPr>
            </w:pPr>
          </w:p>
        </w:tc>
        <w:tc>
          <w:tcPr>
            <w:tcW w:w="2266" w:type="dxa"/>
          </w:tcPr>
          <w:p w14:paraId="5C9ED436" w14:textId="77777777" w:rsidR="00085980" w:rsidRPr="004545A3" w:rsidRDefault="00085980" w:rsidP="00B653E7">
            <w:pPr>
              <w:rPr>
                <w:rFonts w:cstheme="minorHAnsi"/>
              </w:rPr>
            </w:pPr>
          </w:p>
        </w:tc>
        <w:tc>
          <w:tcPr>
            <w:tcW w:w="2250" w:type="dxa"/>
          </w:tcPr>
          <w:p w14:paraId="54400E68" w14:textId="77777777" w:rsidR="00085980" w:rsidRPr="004545A3" w:rsidRDefault="00085980" w:rsidP="00B653E7">
            <w:pPr>
              <w:rPr>
                <w:rFonts w:cstheme="minorHAnsi"/>
                <w:b/>
              </w:rPr>
            </w:pPr>
          </w:p>
        </w:tc>
      </w:tr>
      <w:tr w:rsidR="00085980" w:rsidRPr="00322D59" w14:paraId="20C6A11E" w14:textId="77777777" w:rsidTr="008E7EE5">
        <w:tc>
          <w:tcPr>
            <w:tcW w:w="2264" w:type="dxa"/>
            <w:shd w:val="clear" w:color="auto" w:fill="C6D9F1" w:themeFill="text2" w:themeFillTint="33"/>
          </w:tcPr>
          <w:p w14:paraId="11266455" w14:textId="77777777" w:rsidR="00085980" w:rsidRPr="00322D59" w:rsidRDefault="00085980" w:rsidP="00B653E7">
            <w:pPr>
              <w:rPr>
                <w:rFonts w:cstheme="minorHAnsi"/>
                <w:b/>
                <w:color w:val="000000" w:themeColor="text1"/>
              </w:rPr>
            </w:pPr>
            <w:r w:rsidRPr="00322D59">
              <w:rPr>
                <w:rFonts w:cstheme="minorHAnsi"/>
                <w:b/>
                <w:color w:val="000000" w:themeColor="text1"/>
              </w:rPr>
              <w:t>Marriage or civil partnership</w:t>
            </w:r>
          </w:p>
        </w:tc>
        <w:tc>
          <w:tcPr>
            <w:tcW w:w="2236" w:type="dxa"/>
          </w:tcPr>
          <w:p w14:paraId="08E3C269" w14:textId="77777777" w:rsidR="00085980" w:rsidRPr="004545A3" w:rsidRDefault="00085980" w:rsidP="00085980">
            <w:pPr>
              <w:rPr>
                <w:rFonts w:cstheme="minorHAnsi"/>
              </w:rPr>
            </w:pPr>
          </w:p>
          <w:p w14:paraId="24A5EC18" w14:textId="77777777" w:rsidR="008E7EE5" w:rsidRPr="004545A3" w:rsidRDefault="008E7EE5" w:rsidP="00085980">
            <w:pPr>
              <w:rPr>
                <w:rFonts w:cstheme="minorHAnsi"/>
              </w:rPr>
            </w:pPr>
          </w:p>
          <w:p w14:paraId="6ABA1D39" w14:textId="77777777" w:rsidR="004C5C3A" w:rsidRPr="004545A3" w:rsidRDefault="004C5C3A" w:rsidP="004C5C3A">
            <w:pPr>
              <w:rPr>
                <w:rFonts w:cstheme="minorHAnsi"/>
              </w:rPr>
            </w:pPr>
            <w:r>
              <w:rPr>
                <w:rFonts w:cstheme="minorHAnsi"/>
              </w:rPr>
              <w:t>N/A</w:t>
            </w:r>
          </w:p>
          <w:p w14:paraId="0C5F262B" w14:textId="77777777" w:rsidR="008E7EE5" w:rsidRPr="004545A3" w:rsidRDefault="008E7EE5" w:rsidP="00085980">
            <w:pPr>
              <w:rPr>
                <w:rFonts w:cstheme="minorHAnsi"/>
              </w:rPr>
            </w:pPr>
          </w:p>
          <w:p w14:paraId="3948041B" w14:textId="77777777" w:rsidR="006A027C" w:rsidRPr="004545A3" w:rsidRDefault="006A027C" w:rsidP="00085980">
            <w:pPr>
              <w:rPr>
                <w:rFonts w:cstheme="minorHAnsi"/>
              </w:rPr>
            </w:pPr>
          </w:p>
        </w:tc>
        <w:tc>
          <w:tcPr>
            <w:tcW w:w="2266" w:type="dxa"/>
          </w:tcPr>
          <w:p w14:paraId="1AD25A66" w14:textId="77777777" w:rsidR="00085980" w:rsidRPr="004545A3" w:rsidRDefault="00085980" w:rsidP="00B653E7">
            <w:pPr>
              <w:rPr>
                <w:rFonts w:cstheme="minorHAnsi"/>
              </w:rPr>
            </w:pPr>
          </w:p>
        </w:tc>
        <w:tc>
          <w:tcPr>
            <w:tcW w:w="2250" w:type="dxa"/>
          </w:tcPr>
          <w:p w14:paraId="12E2C5B0" w14:textId="77777777" w:rsidR="00085980" w:rsidRPr="004545A3" w:rsidRDefault="00085980" w:rsidP="00B653E7">
            <w:pPr>
              <w:rPr>
                <w:rFonts w:cstheme="minorHAnsi"/>
                <w:b/>
              </w:rPr>
            </w:pPr>
          </w:p>
        </w:tc>
      </w:tr>
      <w:tr w:rsidR="00085980" w:rsidRPr="00322D59" w14:paraId="317E8D24" w14:textId="77777777" w:rsidTr="008E7EE5">
        <w:tc>
          <w:tcPr>
            <w:tcW w:w="2264" w:type="dxa"/>
            <w:shd w:val="clear" w:color="auto" w:fill="C6D9F1" w:themeFill="text2" w:themeFillTint="33"/>
          </w:tcPr>
          <w:p w14:paraId="7F1FCDDE" w14:textId="77777777" w:rsidR="00085980" w:rsidRPr="00322D59" w:rsidRDefault="00085980" w:rsidP="00B653E7">
            <w:pPr>
              <w:rPr>
                <w:rFonts w:cstheme="minorHAnsi"/>
                <w:b/>
                <w:color w:val="000000" w:themeColor="text1"/>
              </w:rPr>
            </w:pPr>
            <w:r w:rsidRPr="00322D59">
              <w:rPr>
                <w:rFonts w:cstheme="minorHAnsi"/>
                <w:b/>
                <w:color w:val="000000" w:themeColor="text1"/>
              </w:rPr>
              <w:t>Pregnancy and maternity</w:t>
            </w:r>
          </w:p>
        </w:tc>
        <w:tc>
          <w:tcPr>
            <w:tcW w:w="2236" w:type="dxa"/>
          </w:tcPr>
          <w:p w14:paraId="0229B2EA" w14:textId="77777777" w:rsidR="00085980" w:rsidRPr="004545A3" w:rsidRDefault="00085980" w:rsidP="00085980">
            <w:pPr>
              <w:rPr>
                <w:rFonts w:cstheme="minorHAnsi"/>
              </w:rPr>
            </w:pPr>
          </w:p>
          <w:p w14:paraId="14C178D4" w14:textId="7C1AFF92" w:rsidR="008E7EE5" w:rsidRPr="004545A3" w:rsidRDefault="004C5C3A" w:rsidP="00085980">
            <w:pPr>
              <w:rPr>
                <w:rFonts w:cstheme="minorHAnsi"/>
              </w:rPr>
            </w:pPr>
            <w:r>
              <w:rPr>
                <w:rFonts w:cstheme="minorHAnsi"/>
              </w:rPr>
              <w:t>N/A</w:t>
            </w:r>
          </w:p>
          <w:p w14:paraId="5D450ADF" w14:textId="77777777" w:rsidR="008E7EE5" w:rsidRPr="004545A3" w:rsidRDefault="008E7EE5" w:rsidP="00085980">
            <w:pPr>
              <w:rPr>
                <w:rFonts w:cstheme="minorHAnsi"/>
              </w:rPr>
            </w:pPr>
          </w:p>
          <w:p w14:paraId="3CBF0426" w14:textId="77777777" w:rsidR="006A027C" w:rsidRPr="004545A3" w:rsidRDefault="006A027C" w:rsidP="00085980">
            <w:pPr>
              <w:rPr>
                <w:rFonts w:cstheme="minorHAnsi"/>
              </w:rPr>
            </w:pPr>
          </w:p>
        </w:tc>
        <w:tc>
          <w:tcPr>
            <w:tcW w:w="2266" w:type="dxa"/>
          </w:tcPr>
          <w:p w14:paraId="070EF84E" w14:textId="77777777" w:rsidR="00085980" w:rsidRPr="004545A3" w:rsidRDefault="00085980" w:rsidP="00B653E7">
            <w:pPr>
              <w:rPr>
                <w:rFonts w:cstheme="minorHAnsi"/>
              </w:rPr>
            </w:pPr>
          </w:p>
        </w:tc>
        <w:tc>
          <w:tcPr>
            <w:tcW w:w="2250" w:type="dxa"/>
          </w:tcPr>
          <w:p w14:paraId="64587B49" w14:textId="77777777" w:rsidR="00085980" w:rsidRPr="004545A3" w:rsidRDefault="00085980" w:rsidP="00B653E7">
            <w:pPr>
              <w:rPr>
                <w:rFonts w:cstheme="minorHAnsi"/>
              </w:rPr>
            </w:pPr>
          </w:p>
        </w:tc>
      </w:tr>
      <w:tr w:rsidR="00085980" w:rsidRPr="00322D59" w14:paraId="39C3B1E9" w14:textId="77777777" w:rsidTr="008E7EE5">
        <w:tc>
          <w:tcPr>
            <w:tcW w:w="2264" w:type="dxa"/>
            <w:shd w:val="clear" w:color="auto" w:fill="C6D9F1" w:themeFill="text2" w:themeFillTint="33"/>
          </w:tcPr>
          <w:p w14:paraId="5EF96DF3" w14:textId="77777777" w:rsidR="00085980" w:rsidRPr="00322D59" w:rsidRDefault="00085980" w:rsidP="00B653E7">
            <w:pPr>
              <w:rPr>
                <w:rFonts w:cstheme="minorHAnsi"/>
                <w:b/>
                <w:color w:val="000000" w:themeColor="text1"/>
              </w:rPr>
            </w:pPr>
            <w:r w:rsidRPr="00322D59">
              <w:rPr>
                <w:rFonts w:cstheme="minorHAnsi"/>
                <w:b/>
                <w:color w:val="000000" w:themeColor="text1"/>
              </w:rPr>
              <w:t>Race</w:t>
            </w:r>
          </w:p>
        </w:tc>
        <w:tc>
          <w:tcPr>
            <w:tcW w:w="2236" w:type="dxa"/>
          </w:tcPr>
          <w:p w14:paraId="21FBF53F" w14:textId="77777777" w:rsidR="00085980" w:rsidRPr="004545A3" w:rsidRDefault="00085980" w:rsidP="00B653E7">
            <w:pPr>
              <w:rPr>
                <w:rFonts w:cstheme="minorHAnsi"/>
              </w:rPr>
            </w:pPr>
          </w:p>
          <w:p w14:paraId="619275C6" w14:textId="77777777" w:rsidR="00EE2865" w:rsidRPr="004545A3" w:rsidRDefault="00EE2865" w:rsidP="00EE2865">
            <w:pPr>
              <w:rPr>
                <w:rFonts w:cstheme="minorHAnsi"/>
              </w:rPr>
            </w:pPr>
            <w:r>
              <w:rPr>
                <w:rFonts w:cstheme="minorHAnsi"/>
              </w:rPr>
              <w:t>N/A</w:t>
            </w:r>
          </w:p>
          <w:p w14:paraId="3AC78039" w14:textId="77777777" w:rsidR="006A027C" w:rsidRPr="004545A3" w:rsidRDefault="006A027C" w:rsidP="00B653E7">
            <w:pPr>
              <w:rPr>
                <w:rFonts w:cstheme="minorHAnsi"/>
              </w:rPr>
            </w:pPr>
          </w:p>
          <w:p w14:paraId="128EDE7B" w14:textId="77777777" w:rsidR="008E7EE5" w:rsidRPr="004545A3" w:rsidRDefault="008E7EE5" w:rsidP="00B653E7">
            <w:pPr>
              <w:rPr>
                <w:rFonts w:cstheme="minorHAnsi"/>
              </w:rPr>
            </w:pPr>
          </w:p>
        </w:tc>
        <w:tc>
          <w:tcPr>
            <w:tcW w:w="2266" w:type="dxa"/>
          </w:tcPr>
          <w:p w14:paraId="0DF9CB03" w14:textId="77777777" w:rsidR="00085980" w:rsidRPr="004545A3" w:rsidRDefault="00085980" w:rsidP="00B653E7">
            <w:pPr>
              <w:rPr>
                <w:rFonts w:cstheme="minorHAnsi"/>
              </w:rPr>
            </w:pPr>
          </w:p>
        </w:tc>
        <w:tc>
          <w:tcPr>
            <w:tcW w:w="2250" w:type="dxa"/>
          </w:tcPr>
          <w:p w14:paraId="42EDD9A7" w14:textId="77777777" w:rsidR="00085980" w:rsidRPr="004545A3" w:rsidRDefault="00085980" w:rsidP="00B653E7">
            <w:pPr>
              <w:rPr>
                <w:rFonts w:cstheme="minorHAnsi"/>
              </w:rPr>
            </w:pPr>
          </w:p>
        </w:tc>
      </w:tr>
      <w:tr w:rsidR="00085980" w:rsidRPr="00322D59" w14:paraId="2D58D517" w14:textId="77777777" w:rsidTr="008E7EE5">
        <w:tc>
          <w:tcPr>
            <w:tcW w:w="2264" w:type="dxa"/>
            <w:shd w:val="clear" w:color="auto" w:fill="C6D9F1" w:themeFill="text2" w:themeFillTint="33"/>
          </w:tcPr>
          <w:p w14:paraId="238D141C" w14:textId="77777777" w:rsidR="00085980" w:rsidRPr="00322D59" w:rsidRDefault="00085980" w:rsidP="00B653E7">
            <w:pPr>
              <w:rPr>
                <w:rFonts w:cstheme="minorHAnsi"/>
                <w:b/>
                <w:color w:val="000000" w:themeColor="text1"/>
              </w:rPr>
            </w:pPr>
            <w:r w:rsidRPr="00322D59">
              <w:rPr>
                <w:rFonts w:cstheme="minorHAnsi"/>
                <w:b/>
                <w:color w:val="000000" w:themeColor="text1"/>
              </w:rPr>
              <w:lastRenderedPageBreak/>
              <w:t>Religion or belief</w:t>
            </w:r>
          </w:p>
        </w:tc>
        <w:tc>
          <w:tcPr>
            <w:tcW w:w="2236" w:type="dxa"/>
          </w:tcPr>
          <w:p w14:paraId="76492F30" w14:textId="77777777" w:rsidR="00085980" w:rsidRPr="004545A3" w:rsidRDefault="00085980" w:rsidP="00085980">
            <w:pPr>
              <w:rPr>
                <w:rFonts w:cstheme="minorHAnsi"/>
              </w:rPr>
            </w:pPr>
          </w:p>
          <w:p w14:paraId="70A44D67" w14:textId="77777777" w:rsidR="006A027C" w:rsidRPr="004545A3" w:rsidRDefault="006A027C" w:rsidP="00085980">
            <w:pPr>
              <w:rPr>
                <w:rFonts w:cstheme="minorHAnsi"/>
              </w:rPr>
            </w:pPr>
          </w:p>
          <w:p w14:paraId="36E88533" w14:textId="77777777" w:rsidR="00EE2865" w:rsidRPr="004545A3" w:rsidRDefault="00EE2865" w:rsidP="00EE2865">
            <w:pPr>
              <w:rPr>
                <w:rFonts w:cstheme="minorHAnsi"/>
              </w:rPr>
            </w:pPr>
            <w:r>
              <w:rPr>
                <w:rFonts w:cstheme="minorHAnsi"/>
              </w:rPr>
              <w:t>N/A</w:t>
            </w:r>
          </w:p>
          <w:p w14:paraId="6A3A6A1E" w14:textId="77777777" w:rsidR="008E7EE5" w:rsidRPr="004545A3" w:rsidRDefault="008E7EE5" w:rsidP="00085980">
            <w:pPr>
              <w:rPr>
                <w:rFonts w:cstheme="minorHAnsi"/>
              </w:rPr>
            </w:pPr>
          </w:p>
          <w:p w14:paraId="5E05EAEC" w14:textId="77777777" w:rsidR="008E7EE5" w:rsidRPr="004545A3" w:rsidRDefault="008E7EE5" w:rsidP="00085980">
            <w:pPr>
              <w:rPr>
                <w:rFonts w:cstheme="minorHAnsi"/>
              </w:rPr>
            </w:pPr>
          </w:p>
        </w:tc>
        <w:tc>
          <w:tcPr>
            <w:tcW w:w="2266" w:type="dxa"/>
          </w:tcPr>
          <w:p w14:paraId="24123A66" w14:textId="77777777" w:rsidR="00085980" w:rsidRPr="004545A3" w:rsidRDefault="00085980" w:rsidP="00B653E7">
            <w:pPr>
              <w:rPr>
                <w:rFonts w:cstheme="minorHAnsi"/>
              </w:rPr>
            </w:pPr>
          </w:p>
        </w:tc>
        <w:tc>
          <w:tcPr>
            <w:tcW w:w="2250" w:type="dxa"/>
          </w:tcPr>
          <w:p w14:paraId="6A572CA6" w14:textId="77777777" w:rsidR="00085980" w:rsidRPr="004545A3" w:rsidRDefault="00085980" w:rsidP="00B653E7">
            <w:pPr>
              <w:rPr>
                <w:rFonts w:cstheme="minorHAnsi"/>
                <w:b/>
              </w:rPr>
            </w:pPr>
          </w:p>
        </w:tc>
      </w:tr>
      <w:tr w:rsidR="00085980" w:rsidRPr="00322D59" w14:paraId="6EE3FB6F" w14:textId="77777777" w:rsidTr="008E7EE5">
        <w:tc>
          <w:tcPr>
            <w:tcW w:w="2264" w:type="dxa"/>
            <w:shd w:val="clear" w:color="auto" w:fill="C6D9F1" w:themeFill="text2" w:themeFillTint="33"/>
          </w:tcPr>
          <w:p w14:paraId="43F3A5B4" w14:textId="77777777" w:rsidR="00085980" w:rsidRPr="00322D59" w:rsidRDefault="00085980" w:rsidP="00B653E7">
            <w:pPr>
              <w:rPr>
                <w:rFonts w:cstheme="minorHAnsi"/>
                <w:b/>
                <w:color w:val="000000" w:themeColor="text1"/>
              </w:rPr>
            </w:pPr>
            <w:r w:rsidRPr="00322D59">
              <w:rPr>
                <w:rFonts w:cstheme="minorHAnsi"/>
                <w:b/>
                <w:color w:val="000000" w:themeColor="text1"/>
              </w:rPr>
              <w:t>Sexual orientation</w:t>
            </w:r>
          </w:p>
        </w:tc>
        <w:tc>
          <w:tcPr>
            <w:tcW w:w="2236" w:type="dxa"/>
          </w:tcPr>
          <w:p w14:paraId="7528B5C4" w14:textId="77777777" w:rsidR="00085980" w:rsidRPr="004545A3" w:rsidRDefault="00085980" w:rsidP="00B653E7">
            <w:pPr>
              <w:rPr>
                <w:rFonts w:cstheme="minorHAnsi"/>
              </w:rPr>
            </w:pPr>
          </w:p>
          <w:p w14:paraId="35D21611" w14:textId="77777777" w:rsidR="008E7EE5" w:rsidRPr="004545A3" w:rsidRDefault="008E7EE5" w:rsidP="00B653E7">
            <w:pPr>
              <w:rPr>
                <w:rFonts w:cstheme="minorHAnsi"/>
              </w:rPr>
            </w:pPr>
          </w:p>
          <w:p w14:paraId="114AB957" w14:textId="77777777" w:rsidR="00EE2865" w:rsidRPr="004545A3" w:rsidRDefault="00EE2865" w:rsidP="00EE2865">
            <w:pPr>
              <w:rPr>
                <w:rFonts w:cstheme="minorHAnsi"/>
              </w:rPr>
            </w:pPr>
            <w:r>
              <w:rPr>
                <w:rFonts w:cstheme="minorHAnsi"/>
              </w:rPr>
              <w:t>N/A</w:t>
            </w:r>
          </w:p>
          <w:p w14:paraId="57A55960" w14:textId="77777777" w:rsidR="006A027C" w:rsidRPr="004545A3" w:rsidRDefault="006A027C" w:rsidP="00B653E7">
            <w:pPr>
              <w:rPr>
                <w:rFonts w:cstheme="minorHAnsi"/>
              </w:rPr>
            </w:pPr>
          </w:p>
          <w:p w14:paraId="7D62917C" w14:textId="77777777" w:rsidR="008E7EE5" w:rsidRPr="004545A3" w:rsidRDefault="008E7EE5" w:rsidP="00B653E7">
            <w:pPr>
              <w:rPr>
                <w:rFonts w:cstheme="minorHAnsi"/>
              </w:rPr>
            </w:pPr>
          </w:p>
        </w:tc>
        <w:tc>
          <w:tcPr>
            <w:tcW w:w="2266" w:type="dxa"/>
          </w:tcPr>
          <w:p w14:paraId="49744B8A" w14:textId="77777777" w:rsidR="00085980" w:rsidRPr="004545A3" w:rsidRDefault="00085980" w:rsidP="00B653E7">
            <w:pPr>
              <w:rPr>
                <w:rFonts w:cstheme="minorHAnsi"/>
                <w:b/>
              </w:rPr>
            </w:pPr>
          </w:p>
        </w:tc>
        <w:tc>
          <w:tcPr>
            <w:tcW w:w="2250" w:type="dxa"/>
          </w:tcPr>
          <w:p w14:paraId="0D82D2F7" w14:textId="77777777" w:rsidR="00085980" w:rsidRPr="004545A3" w:rsidRDefault="00085980" w:rsidP="00B653E7">
            <w:pPr>
              <w:rPr>
                <w:rFonts w:cstheme="minorHAnsi"/>
                <w:b/>
              </w:rPr>
            </w:pPr>
          </w:p>
        </w:tc>
      </w:tr>
      <w:tr w:rsidR="00085980" w:rsidRPr="00322D59" w14:paraId="0343E749" w14:textId="77777777" w:rsidTr="008E7EE5">
        <w:tc>
          <w:tcPr>
            <w:tcW w:w="2264" w:type="dxa"/>
            <w:shd w:val="clear" w:color="auto" w:fill="C6D9F1" w:themeFill="text2" w:themeFillTint="33"/>
          </w:tcPr>
          <w:p w14:paraId="3B31C9E2" w14:textId="77777777" w:rsidR="00085980" w:rsidRPr="00322D59" w:rsidRDefault="00085980" w:rsidP="00B653E7">
            <w:pPr>
              <w:rPr>
                <w:rFonts w:cstheme="minorHAnsi"/>
                <w:b/>
                <w:color w:val="000000" w:themeColor="text1"/>
              </w:rPr>
            </w:pPr>
            <w:r w:rsidRPr="00322D59">
              <w:rPr>
                <w:rFonts w:cstheme="minorHAnsi"/>
                <w:b/>
                <w:color w:val="000000" w:themeColor="text1"/>
              </w:rPr>
              <w:t>Sex (gender)</w:t>
            </w:r>
          </w:p>
        </w:tc>
        <w:tc>
          <w:tcPr>
            <w:tcW w:w="2236" w:type="dxa"/>
          </w:tcPr>
          <w:p w14:paraId="001AC6FC" w14:textId="77777777" w:rsidR="00085980" w:rsidRPr="004545A3" w:rsidRDefault="00085980" w:rsidP="00085980">
            <w:pPr>
              <w:rPr>
                <w:rFonts w:cstheme="minorHAnsi"/>
              </w:rPr>
            </w:pPr>
          </w:p>
          <w:p w14:paraId="7AB500D7" w14:textId="77777777" w:rsidR="00EE2865" w:rsidRPr="004545A3" w:rsidRDefault="00EE2865" w:rsidP="00EE2865">
            <w:pPr>
              <w:rPr>
                <w:rFonts w:cstheme="minorHAnsi"/>
              </w:rPr>
            </w:pPr>
            <w:r>
              <w:rPr>
                <w:rFonts w:cstheme="minorHAnsi"/>
              </w:rPr>
              <w:t>N/A</w:t>
            </w:r>
          </w:p>
          <w:p w14:paraId="1E5069E5" w14:textId="77777777" w:rsidR="008E7EE5" w:rsidRPr="004545A3" w:rsidRDefault="008E7EE5" w:rsidP="00085980">
            <w:pPr>
              <w:rPr>
                <w:rFonts w:cstheme="minorHAnsi"/>
              </w:rPr>
            </w:pPr>
          </w:p>
          <w:p w14:paraId="0DFB4073" w14:textId="77777777" w:rsidR="008E7EE5" w:rsidRPr="004545A3" w:rsidRDefault="008E7EE5" w:rsidP="00085980">
            <w:pPr>
              <w:rPr>
                <w:rFonts w:cstheme="minorHAnsi"/>
              </w:rPr>
            </w:pPr>
          </w:p>
          <w:p w14:paraId="7AE43DDC" w14:textId="77777777" w:rsidR="006A027C" w:rsidRPr="004545A3" w:rsidRDefault="006A027C" w:rsidP="00085980">
            <w:pPr>
              <w:rPr>
                <w:rFonts w:cstheme="minorHAnsi"/>
              </w:rPr>
            </w:pPr>
          </w:p>
        </w:tc>
        <w:tc>
          <w:tcPr>
            <w:tcW w:w="2266" w:type="dxa"/>
          </w:tcPr>
          <w:p w14:paraId="21262912" w14:textId="77777777" w:rsidR="00085980" w:rsidRPr="004545A3" w:rsidRDefault="00085980" w:rsidP="00B653E7">
            <w:pPr>
              <w:rPr>
                <w:rFonts w:cstheme="minorHAnsi"/>
              </w:rPr>
            </w:pPr>
          </w:p>
        </w:tc>
        <w:tc>
          <w:tcPr>
            <w:tcW w:w="2250" w:type="dxa"/>
          </w:tcPr>
          <w:p w14:paraId="50024CAA" w14:textId="77777777" w:rsidR="00085980" w:rsidRPr="004545A3" w:rsidRDefault="00085980" w:rsidP="00B653E7">
            <w:pPr>
              <w:rPr>
                <w:rFonts w:cstheme="minorHAnsi"/>
                <w:b/>
              </w:rPr>
            </w:pPr>
          </w:p>
        </w:tc>
      </w:tr>
      <w:tr w:rsidR="00085980" w:rsidRPr="00322D59" w14:paraId="6379245D" w14:textId="77777777" w:rsidTr="008E7EE5">
        <w:tc>
          <w:tcPr>
            <w:tcW w:w="2264" w:type="dxa"/>
            <w:shd w:val="clear" w:color="auto" w:fill="C6D9F1" w:themeFill="text2" w:themeFillTint="33"/>
          </w:tcPr>
          <w:p w14:paraId="5F0C809C" w14:textId="77777777" w:rsidR="00085980" w:rsidRPr="00322D59" w:rsidRDefault="00085980" w:rsidP="00B653E7">
            <w:pPr>
              <w:rPr>
                <w:rFonts w:cstheme="minorHAnsi"/>
                <w:b/>
                <w:color w:val="000000" w:themeColor="text1"/>
              </w:rPr>
            </w:pPr>
            <w:r w:rsidRPr="00322D59">
              <w:rPr>
                <w:rFonts w:cstheme="minorHAnsi"/>
                <w:b/>
                <w:color w:val="000000" w:themeColor="text1"/>
              </w:rPr>
              <w:t>Age</w:t>
            </w:r>
          </w:p>
        </w:tc>
        <w:tc>
          <w:tcPr>
            <w:tcW w:w="2236" w:type="dxa"/>
          </w:tcPr>
          <w:p w14:paraId="7DAEB723" w14:textId="68A08A6C" w:rsidR="00085980" w:rsidRPr="004545A3" w:rsidRDefault="00EE2865" w:rsidP="00085980">
            <w:pPr>
              <w:rPr>
                <w:rFonts w:cstheme="minorHAnsi"/>
              </w:rPr>
            </w:pPr>
            <w:r>
              <w:rPr>
                <w:rFonts w:cstheme="minorHAnsi"/>
              </w:rPr>
              <w:t>N/A</w:t>
            </w:r>
          </w:p>
          <w:p w14:paraId="32B4C216" w14:textId="77777777" w:rsidR="006A027C" w:rsidRPr="004545A3" w:rsidRDefault="006A027C" w:rsidP="00085980">
            <w:pPr>
              <w:rPr>
                <w:rFonts w:cstheme="minorHAnsi"/>
              </w:rPr>
            </w:pPr>
          </w:p>
          <w:p w14:paraId="5B868FF2" w14:textId="77777777" w:rsidR="008E7EE5" w:rsidRPr="004545A3" w:rsidRDefault="008E7EE5" w:rsidP="00085980">
            <w:pPr>
              <w:rPr>
                <w:rFonts w:cstheme="minorHAnsi"/>
              </w:rPr>
            </w:pPr>
          </w:p>
          <w:p w14:paraId="544D1B78" w14:textId="77777777" w:rsidR="008E7EE5" w:rsidRPr="004545A3" w:rsidRDefault="008E7EE5" w:rsidP="00085980">
            <w:pPr>
              <w:rPr>
                <w:rFonts w:cstheme="minorHAnsi"/>
              </w:rPr>
            </w:pPr>
          </w:p>
        </w:tc>
        <w:tc>
          <w:tcPr>
            <w:tcW w:w="2266" w:type="dxa"/>
          </w:tcPr>
          <w:p w14:paraId="2D239B4B" w14:textId="77777777" w:rsidR="00085980" w:rsidRPr="004545A3" w:rsidRDefault="00085980" w:rsidP="00B653E7">
            <w:pPr>
              <w:rPr>
                <w:rFonts w:cstheme="minorHAnsi"/>
              </w:rPr>
            </w:pPr>
          </w:p>
        </w:tc>
        <w:tc>
          <w:tcPr>
            <w:tcW w:w="2250" w:type="dxa"/>
          </w:tcPr>
          <w:p w14:paraId="4A0957C6" w14:textId="77777777" w:rsidR="00085980" w:rsidRPr="004545A3" w:rsidRDefault="00085980" w:rsidP="00B653E7">
            <w:pPr>
              <w:rPr>
                <w:rFonts w:cstheme="minorHAnsi"/>
                <w:b/>
              </w:rPr>
            </w:pPr>
          </w:p>
        </w:tc>
      </w:tr>
      <w:tr w:rsidR="008E7EE5" w:rsidRPr="00322D59" w14:paraId="01C6AE9E" w14:textId="77777777" w:rsidTr="008E7EE5">
        <w:tc>
          <w:tcPr>
            <w:tcW w:w="2264" w:type="dxa"/>
            <w:shd w:val="clear" w:color="auto" w:fill="C6D9F1" w:themeFill="text2" w:themeFillTint="33"/>
          </w:tcPr>
          <w:p w14:paraId="3974F108" w14:textId="77777777" w:rsidR="008E7EE5" w:rsidRPr="00322D59" w:rsidRDefault="00373BC9" w:rsidP="00373BC9">
            <w:pPr>
              <w:rPr>
                <w:rFonts w:cstheme="minorHAnsi"/>
                <w:b/>
                <w:color w:val="000000" w:themeColor="text1"/>
              </w:rPr>
            </w:pPr>
            <w:r>
              <w:rPr>
                <w:rFonts w:cstheme="minorHAnsi"/>
                <w:b/>
                <w:color w:val="000000" w:themeColor="text1"/>
              </w:rPr>
              <w:t>Additional a</w:t>
            </w:r>
            <w:r w:rsidR="008E7EE5">
              <w:rPr>
                <w:rFonts w:cstheme="minorHAnsi"/>
                <w:b/>
                <w:color w:val="000000" w:themeColor="text1"/>
              </w:rPr>
              <w:t xml:space="preserve">spects </w:t>
            </w:r>
            <w:r w:rsidR="004545A3">
              <w:rPr>
                <w:rFonts w:cstheme="minorHAnsi"/>
                <w:b/>
                <w:color w:val="000000" w:themeColor="text1"/>
              </w:rPr>
              <w:t>(</w:t>
            </w:r>
            <w:r w:rsidR="008E7EE5">
              <w:rPr>
                <w:rFonts w:cstheme="minorHAnsi"/>
                <w:b/>
                <w:color w:val="000000" w:themeColor="text1"/>
              </w:rPr>
              <w:t>not covered by</w:t>
            </w:r>
            <w:r w:rsidR="004545A3">
              <w:rPr>
                <w:rFonts w:cstheme="minorHAnsi"/>
                <w:b/>
                <w:color w:val="000000" w:themeColor="text1"/>
              </w:rPr>
              <w:t xml:space="preserve"> a protected characteristic)</w:t>
            </w:r>
          </w:p>
        </w:tc>
        <w:tc>
          <w:tcPr>
            <w:tcW w:w="2236" w:type="dxa"/>
          </w:tcPr>
          <w:p w14:paraId="564F934D" w14:textId="77777777" w:rsidR="008E7EE5" w:rsidRPr="004545A3" w:rsidRDefault="008E7EE5" w:rsidP="00085980">
            <w:pPr>
              <w:rPr>
                <w:rFonts w:cstheme="minorHAnsi"/>
              </w:rPr>
            </w:pPr>
          </w:p>
          <w:p w14:paraId="45D2D12E" w14:textId="77777777" w:rsidR="008E7EE5" w:rsidRPr="004545A3" w:rsidRDefault="008E7EE5" w:rsidP="00085980">
            <w:pPr>
              <w:rPr>
                <w:rFonts w:cstheme="minorHAnsi"/>
              </w:rPr>
            </w:pPr>
          </w:p>
          <w:p w14:paraId="43AFB43E" w14:textId="0465D00B" w:rsidR="008E7EE5" w:rsidRPr="004545A3" w:rsidRDefault="00EE2865" w:rsidP="00085980">
            <w:pPr>
              <w:rPr>
                <w:rFonts w:cstheme="minorHAnsi"/>
              </w:rPr>
            </w:pPr>
            <w:r>
              <w:rPr>
                <w:rFonts w:cstheme="minorHAnsi"/>
              </w:rPr>
              <w:t>None identified</w:t>
            </w:r>
          </w:p>
          <w:p w14:paraId="46A282E5" w14:textId="77777777" w:rsidR="008E7EE5" w:rsidRPr="004545A3" w:rsidRDefault="008E7EE5" w:rsidP="00085980">
            <w:pPr>
              <w:rPr>
                <w:rFonts w:cstheme="minorHAnsi"/>
              </w:rPr>
            </w:pPr>
          </w:p>
        </w:tc>
        <w:tc>
          <w:tcPr>
            <w:tcW w:w="2266" w:type="dxa"/>
          </w:tcPr>
          <w:p w14:paraId="638452E5" w14:textId="77777777" w:rsidR="008E7EE5" w:rsidRPr="004545A3" w:rsidRDefault="008E7EE5" w:rsidP="00B653E7">
            <w:pPr>
              <w:rPr>
                <w:rFonts w:cstheme="minorHAnsi"/>
              </w:rPr>
            </w:pPr>
          </w:p>
        </w:tc>
        <w:tc>
          <w:tcPr>
            <w:tcW w:w="2250" w:type="dxa"/>
          </w:tcPr>
          <w:p w14:paraId="666D14DF" w14:textId="77777777" w:rsidR="008E7EE5" w:rsidRPr="004545A3" w:rsidRDefault="008E7EE5" w:rsidP="00B653E7">
            <w:pPr>
              <w:rPr>
                <w:rFonts w:cstheme="minorHAnsi"/>
                <w:b/>
              </w:rPr>
            </w:pPr>
          </w:p>
        </w:tc>
      </w:tr>
    </w:tbl>
    <w:p w14:paraId="3E25A3B0" w14:textId="77777777" w:rsidR="00085980" w:rsidRPr="00322D59" w:rsidRDefault="00085980" w:rsidP="00085980">
      <w:pPr>
        <w:spacing w:after="0"/>
        <w:rPr>
          <w:rFonts w:cstheme="minorHAnsi"/>
          <w:b/>
          <w:color w:val="000000" w:themeColor="text1"/>
        </w:rPr>
      </w:pPr>
    </w:p>
    <w:p w14:paraId="45056AEF" w14:textId="77777777" w:rsidR="00085980" w:rsidRDefault="00085980" w:rsidP="00085980">
      <w:pPr>
        <w:spacing w:after="0"/>
        <w:rPr>
          <w:rFonts w:cstheme="minorHAnsi"/>
          <w:color w:val="000000" w:themeColor="text1"/>
          <w:sz w:val="24"/>
          <w:szCs w:val="24"/>
        </w:rPr>
      </w:pPr>
    </w:p>
    <w:p w14:paraId="7BE4350D" w14:textId="77777777" w:rsidR="00085980" w:rsidRDefault="00085980" w:rsidP="00085980">
      <w:pPr>
        <w:rPr>
          <w:rFonts w:cstheme="minorHAnsi"/>
          <w:color w:val="000000" w:themeColor="text1"/>
          <w:sz w:val="24"/>
          <w:szCs w:val="24"/>
        </w:rPr>
      </w:pPr>
      <w:r>
        <w:rPr>
          <w:rFonts w:cstheme="minorHAnsi"/>
          <w:color w:val="000000" w:themeColor="text1"/>
          <w:sz w:val="24"/>
          <w:szCs w:val="24"/>
        </w:rPr>
        <w:br w:type="page"/>
      </w:r>
    </w:p>
    <w:p w14:paraId="7CD438F1" w14:textId="77777777" w:rsidR="00085980" w:rsidRDefault="00085980" w:rsidP="00085980">
      <w:pPr>
        <w:spacing w:after="0"/>
        <w:rPr>
          <w:rFonts w:cstheme="minorHAnsi"/>
          <w:b/>
          <w:color w:val="000000" w:themeColor="text1"/>
        </w:rPr>
      </w:pPr>
      <w:r w:rsidRPr="00496450">
        <w:rPr>
          <w:rFonts w:cstheme="minorHAnsi"/>
          <w:b/>
          <w:color w:val="000000" w:themeColor="text1"/>
        </w:rPr>
        <w:lastRenderedPageBreak/>
        <w:t xml:space="preserve">Evaluation: </w:t>
      </w:r>
    </w:p>
    <w:p w14:paraId="74997440" w14:textId="77777777" w:rsidR="00085980" w:rsidRDefault="00085980" w:rsidP="00085980">
      <w:pPr>
        <w:spacing w:after="0"/>
        <w:rPr>
          <w:rFonts w:cstheme="minorHAnsi"/>
          <w:b/>
          <w:color w:val="000000" w:themeColor="text1"/>
        </w:rPr>
      </w:pPr>
    </w:p>
    <w:tbl>
      <w:tblPr>
        <w:tblStyle w:val="TableGrid"/>
        <w:tblW w:w="0" w:type="auto"/>
        <w:tblLayout w:type="fixed"/>
        <w:tblLook w:val="04A0" w:firstRow="1" w:lastRow="0" w:firstColumn="1" w:lastColumn="0" w:noHBand="0" w:noVBand="1"/>
      </w:tblPr>
      <w:tblGrid>
        <w:gridCol w:w="4077"/>
        <w:gridCol w:w="1276"/>
        <w:gridCol w:w="3889"/>
      </w:tblGrid>
      <w:tr w:rsidR="00085980" w14:paraId="47915613" w14:textId="77777777" w:rsidTr="0012321A">
        <w:tc>
          <w:tcPr>
            <w:tcW w:w="4077" w:type="dxa"/>
            <w:shd w:val="clear" w:color="auto" w:fill="C6D9F1" w:themeFill="text2" w:themeFillTint="33"/>
          </w:tcPr>
          <w:p w14:paraId="3E0DC172" w14:textId="77777777" w:rsidR="00085980" w:rsidRPr="0065601D" w:rsidRDefault="00085980" w:rsidP="00B653E7">
            <w:pPr>
              <w:rPr>
                <w:rFonts w:cstheme="minorHAnsi"/>
                <w:b/>
                <w:color w:val="000000" w:themeColor="text1"/>
              </w:rPr>
            </w:pPr>
            <w:r>
              <w:rPr>
                <w:rFonts w:cstheme="minorHAnsi"/>
                <w:b/>
                <w:color w:val="000000" w:themeColor="text1"/>
              </w:rPr>
              <w:t xml:space="preserve">Question </w:t>
            </w:r>
          </w:p>
        </w:tc>
        <w:tc>
          <w:tcPr>
            <w:tcW w:w="5165" w:type="dxa"/>
            <w:gridSpan w:val="2"/>
            <w:shd w:val="clear" w:color="auto" w:fill="C6D9F1" w:themeFill="text2" w:themeFillTint="33"/>
          </w:tcPr>
          <w:p w14:paraId="30C3188B" w14:textId="77777777" w:rsidR="00085980" w:rsidRDefault="00085980" w:rsidP="00B653E7">
            <w:pPr>
              <w:rPr>
                <w:rFonts w:cstheme="minorHAnsi"/>
                <w:b/>
                <w:color w:val="000000" w:themeColor="text1"/>
              </w:rPr>
            </w:pPr>
            <w:r>
              <w:rPr>
                <w:rFonts w:cstheme="minorHAnsi"/>
                <w:b/>
                <w:color w:val="000000" w:themeColor="text1"/>
              </w:rPr>
              <w:t>Explanation / justification</w:t>
            </w:r>
          </w:p>
        </w:tc>
      </w:tr>
      <w:tr w:rsidR="00085980" w14:paraId="6B7A982A" w14:textId="77777777" w:rsidTr="00B653E7">
        <w:tc>
          <w:tcPr>
            <w:tcW w:w="4077" w:type="dxa"/>
          </w:tcPr>
          <w:p w14:paraId="2D9FFEFB" w14:textId="77777777" w:rsidR="00085980" w:rsidRDefault="00486D41" w:rsidP="00B653E7">
            <w:pPr>
              <w:rPr>
                <w:rFonts w:cstheme="minorHAnsi"/>
                <w:b/>
                <w:color w:val="000000" w:themeColor="text1"/>
              </w:rPr>
            </w:pPr>
            <w:r w:rsidRPr="00486D41">
              <w:rPr>
                <w:color w:val="000000" w:themeColor="text1"/>
              </w:rPr>
              <w:t>Is it possible the proposed change in policy, funding activity or event could discriminate or unfairly disadvantage people?</w:t>
            </w:r>
            <w:r w:rsidRPr="00486D41">
              <w:rPr>
                <w:rFonts w:cstheme="minorHAnsi"/>
                <w:b/>
                <w:color w:val="000000" w:themeColor="text1"/>
              </w:rPr>
              <w:t xml:space="preserve"> </w:t>
            </w:r>
          </w:p>
        </w:tc>
        <w:tc>
          <w:tcPr>
            <w:tcW w:w="5165" w:type="dxa"/>
            <w:gridSpan w:val="2"/>
          </w:tcPr>
          <w:p w14:paraId="6E05A21F" w14:textId="77777777" w:rsidR="00085980" w:rsidRPr="004545A3" w:rsidRDefault="00085980" w:rsidP="00B653E7">
            <w:pPr>
              <w:rPr>
                <w:rFonts w:cstheme="minorHAnsi"/>
              </w:rPr>
            </w:pPr>
          </w:p>
          <w:p w14:paraId="69296F47" w14:textId="77777777" w:rsidR="004545A3" w:rsidRPr="004545A3" w:rsidRDefault="004545A3" w:rsidP="00B653E7">
            <w:pPr>
              <w:rPr>
                <w:rFonts w:cstheme="minorHAnsi"/>
              </w:rPr>
            </w:pPr>
          </w:p>
          <w:p w14:paraId="759EE5E9" w14:textId="38074A50" w:rsidR="004545A3" w:rsidRPr="004545A3" w:rsidRDefault="00834F46" w:rsidP="00B653E7">
            <w:pPr>
              <w:rPr>
                <w:rFonts w:cstheme="minorHAnsi"/>
              </w:rPr>
            </w:pPr>
            <w:r>
              <w:rPr>
                <w:rFonts w:cstheme="minorHAnsi"/>
              </w:rPr>
              <w:t xml:space="preserve">None </w:t>
            </w:r>
            <w:proofErr w:type="spellStart"/>
            <w:r>
              <w:rPr>
                <w:rFonts w:cstheme="minorHAnsi"/>
              </w:rPr>
              <w:t>identifiied</w:t>
            </w:r>
            <w:proofErr w:type="spellEnd"/>
          </w:p>
          <w:p w14:paraId="6BE703CB" w14:textId="77777777" w:rsidR="004545A3" w:rsidRPr="004545A3" w:rsidRDefault="004545A3" w:rsidP="00B653E7">
            <w:pPr>
              <w:rPr>
                <w:rFonts w:cstheme="minorHAnsi"/>
              </w:rPr>
            </w:pPr>
          </w:p>
          <w:p w14:paraId="18896F2C" w14:textId="77777777" w:rsidR="004545A3" w:rsidRPr="004545A3" w:rsidRDefault="004545A3" w:rsidP="00B653E7">
            <w:pPr>
              <w:rPr>
                <w:rFonts w:cstheme="minorHAnsi"/>
                <w:color w:val="000000" w:themeColor="text1"/>
              </w:rPr>
            </w:pPr>
          </w:p>
        </w:tc>
      </w:tr>
      <w:tr w:rsidR="00085980" w14:paraId="597DFC83" w14:textId="77777777" w:rsidTr="0012321A">
        <w:tc>
          <w:tcPr>
            <w:tcW w:w="4077" w:type="dxa"/>
            <w:shd w:val="clear" w:color="auto" w:fill="C6D9F1" w:themeFill="text2" w:themeFillTint="33"/>
          </w:tcPr>
          <w:p w14:paraId="592C7167" w14:textId="77777777" w:rsidR="00085980" w:rsidRDefault="00085980" w:rsidP="00B653E7">
            <w:pPr>
              <w:rPr>
                <w:rFonts w:cstheme="minorHAnsi"/>
                <w:b/>
                <w:color w:val="000000" w:themeColor="text1"/>
              </w:rPr>
            </w:pPr>
            <w:r w:rsidRPr="00B34C4E">
              <w:rPr>
                <w:rFonts w:cstheme="minorHAnsi"/>
                <w:b/>
                <w:color w:val="000000" w:themeColor="text1"/>
              </w:rPr>
              <w:t>Final Decision</w:t>
            </w:r>
            <w:r>
              <w:rPr>
                <w:rFonts w:cstheme="minorHAnsi"/>
                <w:b/>
                <w:color w:val="000000" w:themeColor="text1"/>
              </w:rPr>
              <w:t>:</w:t>
            </w:r>
          </w:p>
          <w:p w14:paraId="190756DC" w14:textId="77777777" w:rsidR="00085980" w:rsidRPr="00B34C4E" w:rsidRDefault="00085980" w:rsidP="00B653E7">
            <w:pPr>
              <w:rPr>
                <w:rFonts w:cstheme="minorHAnsi"/>
                <w:b/>
                <w:color w:val="000000" w:themeColor="text1"/>
              </w:rPr>
            </w:pPr>
          </w:p>
        </w:tc>
        <w:tc>
          <w:tcPr>
            <w:tcW w:w="1276" w:type="dxa"/>
            <w:shd w:val="clear" w:color="auto" w:fill="C6D9F1" w:themeFill="text2" w:themeFillTint="33"/>
          </w:tcPr>
          <w:p w14:paraId="499BF29D" w14:textId="77777777" w:rsidR="00085980" w:rsidRDefault="00085980" w:rsidP="00B653E7">
            <w:pPr>
              <w:rPr>
                <w:rFonts w:cstheme="minorHAnsi"/>
                <w:b/>
                <w:color w:val="000000" w:themeColor="text1"/>
              </w:rPr>
            </w:pPr>
            <w:r>
              <w:rPr>
                <w:rFonts w:cstheme="minorHAnsi"/>
                <w:b/>
                <w:color w:val="000000" w:themeColor="text1"/>
              </w:rPr>
              <w:t>Tick the relevant box</w:t>
            </w:r>
          </w:p>
        </w:tc>
        <w:tc>
          <w:tcPr>
            <w:tcW w:w="3889" w:type="dxa"/>
            <w:shd w:val="clear" w:color="auto" w:fill="C6D9F1" w:themeFill="text2" w:themeFillTint="33"/>
          </w:tcPr>
          <w:p w14:paraId="7EB74FD1" w14:textId="77777777" w:rsidR="00085980" w:rsidRDefault="00085980" w:rsidP="00B653E7">
            <w:pPr>
              <w:rPr>
                <w:rFonts w:cstheme="minorHAnsi"/>
                <w:b/>
                <w:color w:val="000000" w:themeColor="text1"/>
              </w:rPr>
            </w:pPr>
            <w:r>
              <w:rPr>
                <w:rFonts w:cstheme="minorHAnsi"/>
                <w:b/>
                <w:color w:val="000000" w:themeColor="text1"/>
              </w:rPr>
              <w:t>Include any explanation / justification required</w:t>
            </w:r>
          </w:p>
        </w:tc>
      </w:tr>
      <w:tr w:rsidR="00085980" w14:paraId="36A60635" w14:textId="77777777" w:rsidTr="00B653E7">
        <w:tc>
          <w:tcPr>
            <w:tcW w:w="4077" w:type="dxa"/>
          </w:tcPr>
          <w:p w14:paraId="514D0388"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No barriers </w:t>
            </w:r>
            <w:proofErr w:type="gramStart"/>
            <w:r w:rsidRPr="00496450">
              <w:rPr>
                <w:rFonts w:cstheme="minorHAnsi"/>
                <w:color w:val="000000" w:themeColor="text1"/>
              </w:rPr>
              <w:t>identified,</w:t>
            </w:r>
            <w:proofErr w:type="gramEnd"/>
            <w:r w:rsidRPr="00496450">
              <w:rPr>
                <w:rFonts w:cstheme="minorHAnsi"/>
                <w:color w:val="000000" w:themeColor="text1"/>
              </w:rPr>
              <w:t xml:space="preserve"> therefore activity will </w:t>
            </w:r>
            <w:r w:rsidRPr="00585DA9">
              <w:rPr>
                <w:rFonts w:cstheme="minorHAnsi"/>
                <w:b/>
                <w:color w:val="000000" w:themeColor="text1"/>
              </w:rPr>
              <w:t>proceed</w:t>
            </w:r>
            <w:r w:rsidRPr="00496450">
              <w:rPr>
                <w:rFonts w:cstheme="minorHAnsi"/>
                <w:color w:val="000000" w:themeColor="text1"/>
              </w:rPr>
              <w:t>.</w:t>
            </w:r>
          </w:p>
        </w:tc>
        <w:tc>
          <w:tcPr>
            <w:tcW w:w="1276" w:type="dxa"/>
          </w:tcPr>
          <w:p w14:paraId="128D5F5C" w14:textId="552EAA57" w:rsidR="00085980" w:rsidRPr="004545A3" w:rsidRDefault="00834F46" w:rsidP="00B653E7">
            <w:pPr>
              <w:rPr>
                <w:rFonts w:cstheme="minorHAnsi"/>
              </w:rPr>
            </w:pPr>
            <w:r>
              <w:rPr>
                <w:rFonts w:cstheme="minorHAnsi"/>
              </w:rPr>
              <w:t>X</w:t>
            </w:r>
          </w:p>
        </w:tc>
        <w:tc>
          <w:tcPr>
            <w:tcW w:w="3889" w:type="dxa"/>
          </w:tcPr>
          <w:p w14:paraId="549015ED" w14:textId="77777777" w:rsidR="00085980" w:rsidRPr="004545A3" w:rsidRDefault="00085980" w:rsidP="00B653E7">
            <w:pPr>
              <w:rPr>
                <w:rFonts w:cstheme="minorHAnsi"/>
              </w:rPr>
            </w:pPr>
          </w:p>
        </w:tc>
      </w:tr>
      <w:tr w:rsidR="00085980" w14:paraId="605D9B80" w14:textId="77777777" w:rsidTr="00B653E7">
        <w:tc>
          <w:tcPr>
            <w:tcW w:w="4077" w:type="dxa"/>
          </w:tcPr>
          <w:p w14:paraId="1A48E251"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You can decide to </w:t>
            </w:r>
            <w:r w:rsidRPr="00496450">
              <w:rPr>
                <w:rFonts w:cstheme="minorHAnsi"/>
                <w:b/>
                <w:bCs/>
                <w:color w:val="000000" w:themeColor="text1"/>
              </w:rPr>
              <w:t>stop</w:t>
            </w:r>
            <w:r w:rsidRPr="00496450">
              <w:rPr>
                <w:rFonts w:cstheme="minorHAnsi"/>
                <w:color w:val="000000" w:themeColor="text1"/>
              </w:rPr>
              <w:t xml:space="preserve"> the policy or practice at some point because the data shows bias towards one or more groups </w:t>
            </w:r>
          </w:p>
        </w:tc>
        <w:tc>
          <w:tcPr>
            <w:tcW w:w="1276" w:type="dxa"/>
          </w:tcPr>
          <w:p w14:paraId="791F06B4" w14:textId="77777777" w:rsidR="00085980" w:rsidRPr="004545A3" w:rsidRDefault="00085980" w:rsidP="00B653E7">
            <w:pPr>
              <w:rPr>
                <w:rFonts w:cstheme="minorHAnsi"/>
              </w:rPr>
            </w:pPr>
          </w:p>
        </w:tc>
        <w:tc>
          <w:tcPr>
            <w:tcW w:w="3889" w:type="dxa"/>
          </w:tcPr>
          <w:p w14:paraId="365119F5" w14:textId="77777777" w:rsidR="00085980" w:rsidRPr="004545A3" w:rsidRDefault="00085980" w:rsidP="00B653E7">
            <w:pPr>
              <w:rPr>
                <w:rFonts w:cstheme="minorHAnsi"/>
              </w:rPr>
            </w:pPr>
          </w:p>
        </w:tc>
      </w:tr>
      <w:tr w:rsidR="00085980" w14:paraId="4ECE9A1F" w14:textId="77777777" w:rsidTr="00B653E7">
        <w:tc>
          <w:tcPr>
            <w:tcW w:w="4077" w:type="dxa"/>
          </w:tcPr>
          <w:p w14:paraId="022372FE"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You can </w:t>
            </w:r>
            <w:r w:rsidRPr="00496450">
              <w:rPr>
                <w:rFonts w:cstheme="minorHAnsi"/>
                <w:b/>
                <w:bCs/>
                <w:color w:val="000000" w:themeColor="text1"/>
              </w:rPr>
              <w:t xml:space="preserve">adapt or change </w:t>
            </w:r>
            <w:r w:rsidRPr="00496450">
              <w:rPr>
                <w:rFonts w:cstheme="minorHAnsi"/>
                <w:color w:val="000000" w:themeColor="text1"/>
              </w:rPr>
              <w:t>the policy in a way which you think will eliminate the bias</w:t>
            </w:r>
          </w:p>
        </w:tc>
        <w:tc>
          <w:tcPr>
            <w:tcW w:w="1276" w:type="dxa"/>
          </w:tcPr>
          <w:p w14:paraId="24FF268F" w14:textId="77777777" w:rsidR="00085980" w:rsidRPr="004545A3" w:rsidRDefault="00085980" w:rsidP="00B653E7">
            <w:pPr>
              <w:rPr>
                <w:rFonts w:cstheme="minorHAnsi"/>
              </w:rPr>
            </w:pPr>
          </w:p>
        </w:tc>
        <w:tc>
          <w:tcPr>
            <w:tcW w:w="3889" w:type="dxa"/>
          </w:tcPr>
          <w:p w14:paraId="6B76FCD6" w14:textId="77777777" w:rsidR="00085980" w:rsidRPr="004545A3" w:rsidRDefault="00085980" w:rsidP="00B653E7">
            <w:pPr>
              <w:rPr>
                <w:rFonts w:cstheme="minorHAnsi"/>
              </w:rPr>
            </w:pPr>
          </w:p>
        </w:tc>
      </w:tr>
      <w:tr w:rsidR="00085980" w14:paraId="2DC4B773" w14:textId="77777777" w:rsidTr="00B653E7">
        <w:tc>
          <w:tcPr>
            <w:tcW w:w="4077" w:type="dxa"/>
          </w:tcPr>
          <w:p w14:paraId="66FB852E" w14:textId="77777777" w:rsidR="00085980" w:rsidRPr="00496450" w:rsidRDefault="00085980" w:rsidP="00B653E7">
            <w:pPr>
              <w:numPr>
                <w:ilvl w:val="0"/>
                <w:numId w:val="16"/>
              </w:numPr>
              <w:rPr>
                <w:rFonts w:cstheme="minorHAnsi"/>
                <w:color w:val="000000" w:themeColor="text1"/>
              </w:rPr>
            </w:pPr>
            <w:r w:rsidRPr="00C44F3C">
              <w:rPr>
                <w:rFonts w:cstheme="minorHAnsi"/>
                <w:color w:val="000000" w:themeColor="text1"/>
              </w:rPr>
              <w:t xml:space="preserve">Barriers and impact identified, however having considered all available options carefully, there appear to be no other proportionate ways to achieve the aim of the policy or practice (e.g. in extreme cases or where positive action is taken). </w:t>
            </w:r>
            <w:proofErr w:type="gramStart"/>
            <w:r w:rsidRPr="00C44F3C">
              <w:rPr>
                <w:rFonts w:cstheme="minorHAnsi"/>
                <w:color w:val="000000" w:themeColor="text1"/>
              </w:rPr>
              <w:t>Therefore</w:t>
            </w:r>
            <w:proofErr w:type="gramEnd"/>
            <w:r w:rsidRPr="00C44F3C">
              <w:rPr>
                <w:rFonts w:cstheme="minorHAnsi"/>
                <w:color w:val="000000" w:themeColor="text1"/>
              </w:rPr>
              <w:t xml:space="preserve"> you are going to </w:t>
            </w:r>
            <w:r w:rsidRPr="00C440BB">
              <w:rPr>
                <w:rFonts w:cstheme="minorHAnsi"/>
                <w:b/>
                <w:color w:val="000000" w:themeColor="text1"/>
              </w:rPr>
              <w:t>proceed</w:t>
            </w:r>
            <w:r>
              <w:rPr>
                <w:rFonts w:cstheme="minorHAnsi"/>
                <w:b/>
                <w:color w:val="000000" w:themeColor="text1"/>
              </w:rPr>
              <w:t xml:space="preserve"> with caution</w:t>
            </w:r>
            <w:r w:rsidRPr="00C44F3C">
              <w:rPr>
                <w:rFonts w:cstheme="minorHAnsi"/>
                <w:color w:val="000000" w:themeColor="text1"/>
              </w:rPr>
              <w:t xml:space="preserve"> with this policy or practice knowing that it may favour some people less than others, providing justification for this decision.</w:t>
            </w:r>
          </w:p>
        </w:tc>
        <w:tc>
          <w:tcPr>
            <w:tcW w:w="1276" w:type="dxa"/>
          </w:tcPr>
          <w:p w14:paraId="5A312175" w14:textId="77777777" w:rsidR="00085980" w:rsidRPr="004545A3" w:rsidRDefault="00085980" w:rsidP="00B653E7">
            <w:pPr>
              <w:rPr>
                <w:rFonts w:cstheme="minorHAnsi"/>
              </w:rPr>
            </w:pPr>
          </w:p>
        </w:tc>
        <w:tc>
          <w:tcPr>
            <w:tcW w:w="3889" w:type="dxa"/>
          </w:tcPr>
          <w:p w14:paraId="29DD66FD" w14:textId="77777777" w:rsidR="00085980" w:rsidRPr="004545A3" w:rsidRDefault="00085980" w:rsidP="00B653E7">
            <w:pPr>
              <w:rPr>
                <w:rFonts w:cstheme="minorHAnsi"/>
              </w:rPr>
            </w:pPr>
          </w:p>
        </w:tc>
      </w:tr>
    </w:tbl>
    <w:p w14:paraId="6EBE91D0" w14:textId="77777777" w:rsidR="00085980" w:rsidRDefault="00085980" w:rsidP="00085980">
      <w:pPr>
        <w:spacing w:after="0"/>
        <w:rPr>
          <w:rFonts w:cstheme="minorHAnsi"/>
          <w:color w:val="000000" w:themeColor="text1"/>
        </w:rPr>
      </w:pPr>
    </w:p>
    <w:tbl>
      <w:tblPr>
        <w:tblStyle w:val="TableGrid"/>
        <w:tblW w:w="0" w:type="auto"/>
        <w:tblLook w:val="04A0" w:firstRow="1" w:lastRow="0" w:firstColumn="1" w:lastColumn="0" w:noHBand="0" w:noVBand="1"/>
      </w:tblPr>
      <w:tblGrid>
        <w:gridCol w:w="4507"/>
        <w:gridCol w:w="4509"/>
      </w:tblGrid>
      <w:tr w:rsidR="00085980" w:rsidRPr="00D10282" w14:paraId="4C5CAE30" w14:textId="77777777" w:rsidTr="0012321A">
        <w:tc>
          <w:tcPr>
            <w:tcW w:w="4621" w:type="dxa"/>
            <w:shd w:val="clear" w:color="auto" w:fill="C6D9F1" w:themeFill="text2" w:themeFillTint="33"/>
          </w:tcPr>
          <w:p w14:paraId="1FECCD01" w14:textId="77777777" w:rsidR="00085980" w:rsidRDefault="00085980" w:rsidP="00B653E7">
            <w:pPr>
              <w:rPr>
                <w:rFonts w:cstheme="minorHAnsi"/>
                <w:b/>
                <w:color w:val="000000" w:themeColor="text1"/>
              </w:rPr>
            </w:pPr>
            <w:r w:rsidRPr="000F44F6">
              <w:rPr>
                <w:rFonts w:cstheme="minorHAnsi"/>
                <w:b/>
                <w:color w:val="000000" w:themeColor="text1"/>
              </w:rPr>
              <w:t>Will this EIA be published</w:t>
            </w:r>
            <w:r>
              <w:rPr>
                <w:rFonts w:cstheme="minorHAnsi"/>
                <w:b/>
                <w:color w:val="000000" w:themeColor="text1"/>
              </w:rPr>
              <w:t>* Yes/Not required</w:t>
            </w:r>
          </w:p>
          <w:p w14:paraId="5A815D54" w14:textId="77777777" w:rsidR="00085980" w:rsidRPr="00A55355" w:rsidRDefault="00085980" w:rsidP="00B653E7">
            <w:pPr>
              <w:rPr>
                <w:rFonts w:cstheme="minorHAnsi"/>
                <w:color w:val="000000" w:themeColor="text1"/>
              </w:rPr>
            </w:pPr>
            <w:r w:rsidRPr="00A55355">
              <w:rPr>
                <w:rFonts w:cstheme="minorHAnsi"/>
                <w:color w:val="000000" w:themeColor="text1"/>
              </w:rPr>
              <w:t>(*EIA’s should be published alongside relevant funding activities</w:t>
            </w:r>
            <w:r>
              <w:rPr>
                <w:rFonts w:cstheme="minorHAnsi"/>
                <w:color w:val="000000" w:themeColor="text1"/>
              </w:rPr>
              <w:t xml:space="preserve"> e.g. calls</w:t>
            </w:r>
            <w:r w:rsidRPr="00A55355">
              <w:rPr>
                <w:rFonts w:cstheme="minorHAnsi"/>
                <w:color w:val="000000" w:themeColor="text1"/>
              </w:rPr>
              <w:t xml:space="preserve"> and events: </w:t>
            </w:r>
          </w:p>
          <w:p w14:paraId="2FE641AC" w14:textId="77777777" w:rsidR="00085980" w:rsidRPr="00D10282" w:rsidRDefault="00085980" w:rsidP="00B653E7">
            <w:pPr>
              <w:rPr>
                <w:rFonts w:cstheme="minorHAnsi"/>
                <w:b/>
                <w:color w:val="000000" w:themeColor="text1"/>
              </w:rPr>
            </w:pPr>
          </w:p>
        </w:tc>
        <w:tc>
          <w:tcPr>
            <w:tcW w:w="4621" w:type="dxa"/>
          </w:tcPr>
          <w:p w14:paraId="2F723B60" w14:textId="3C5126B1" w:rsidR="00085980" w:rsidRPr="00D10282" w:rsidRDefault="00C00453" w:rsidP="00B653E7">
            <w:pPr>
              <w:rPr>
                <w:rFonts w:cstheme="minorHAnsi"/>
                <w:b/>
                <w:color w:val="000000" w:themeColor="text1"/>
              </w:rPr>
            </w:pPr>
            <w:r>
              <w:rPr>
                <w:rFonts w:cstheme="minorHAnsi"/>
                <w:b/>
                <w:color w:val="000000" w:themeColor="text1"/>
              </w:rPr>
              <w:t>YES</w:t>
            </w:r>
          </w:p>
        </w:tc>
      </w:tr>
      <w:tr w:rsidR="00085980" w:rsidRPr="00D10282" w14:paraId="162EE348" w14:textId="77777777" w:rsidTr="0012321A">
        <w:tc>
          <w:tcPr>
            <w:tcW w:w="4621" w:type="dxa"/>
            <w:shd w:val="clear" w:color="auto" w:fill="C6D9F1" w:themeFill="text2" w:themeFillTint="33"/>
          </w:tcPr>
          <w:p w14:paraId="1A9338E3" w14:textId="77777777" w:rsidR="00085980" w:rsidRPr="00496450" w:rsidRDefault="00085980" w:rsidP="00B653E7">
            <w:pPr>
              <w:rPr>
                <w:rFonts w:cstheme="minorHAnsi"/>
                <w:b/>
                <w:color w:val="000000" w:themeColor="text1"/>
              </w:rPr>
            </w:pPr>
            <w:r w:rsidRPr="00496450">
              <w:rPr>
                <w:rFonts w:cstheme="minorHAnsi"/>
                <w:b/>
                <w:color w:val="000000" w:themeColor="text1"/>
              </w:rPr>
              <w:t xml:space="preserve">Date completed: </w:t>
            </w:r>
          </w:p>
          <w:p w14:paraId="1CFA20F4" w14:textId="77777777" w:rsidR="00085980" w:rsidRPr="00D10282" w:rsidRDefault="00085980" w:rsidP="00B653E7">
            <w:pPr>
              <w:rPr>
                <w:rFonts w:cstheme="minorHAnsi"/>
                <w:b/>
                <w:color w:val="000000" w:themeColor="text1"/>
              </w:rPr>
            </w:pPr>
          </w:p>
        </w:tc>
        <w:tc>
          <w:tcPr>
            <w:tcW w:w="4621" w:type="dxa"/>
          </w:tcPr>
          <w:p w14:paraId="42CEE4DE" w14:textId="0835BEF8" w:rsidR="00085980" w:rsidRPr="00D10282" w:rsidRDefault="00C00453" w:rsidP="00B653E7">
            <w:pPr>
              <w:rPr>
                <w:rFonts w:cstheme="minorHAnsi"/>
                <w:b/>
                <w:color w:val="000000" w:themeColor="text1"/>
              </w:rPr>
            </w:pPr>
            <w:r>
              <w:rPr>
                <w:rFonts w:cstheme="minorHAnsi"/>
                <w:b/>
                <w:color w:val="000000" w:themeColor="text1"/>
              </w:rPr>
              <w:t>31/06/2021</w:t>
            </w:r>
          </w:p>
        </w:tc>
      </w:tr>
      <w:tr w:rsidR="00085980" w:rsidRPr="00D10282" w14:paraId="24CDC9D8" w14:textId="77777777" w:rsidTr="0012321A">
        <w:tc>
          <w:tcPr>
            <w:tcW w:w="4621" w:type="dxa"/>
            <w:shd w:val="clear" w:color="auto" w:fill="C6D9F1" w:themeFill="text2" w:themeFillTint="33"/>
          </w:tcPr>
          <w:p w14:paraId="1FD1F156" w14:textId="77777777" w:rsidR="00085980" w:rsidRPr="00496450" w:rsidRDefault="00085980" w:rsidP="00B653E7">
            <w:pPr>
              <w:rPr>
                <w:rFonts w:cstheme="minorHAnsi"/>
                <w:b/>
                <w:color w:val="7F7F7F" w:themeColor="text1" w:themeTint="80"/>
              </w:rPr>
            </w:pPr>
            <w:r w:rsidRPr="00496450">
              <w:rPr>
                <w:rFonts w:cstheme="minorHAnsi"/>
                <w:b/>
                <w:color w:val="000000" w:themeColor="text1"/>
              </w:rPr>
              <w:t xml:space="preserve">Review date </w:t>
            </w:r>
            <w:r w:rsidRPr="00A55355">
              <w:rPr>
                <w:rFonts w:cstheme="minorHAnsi"/>
                <w:color w:val="000000" w:themeColor="text1"/>
              </w:rPr>
              <w:t>(if applicable):</w:t>
            </w:r>
            <w:r w:rsidRPr="00496450">
              <w:rPr>
                <w:rFonts w:cstheme="minorHAnsi"/>
                <w:b/>
                <w:color w:val="000000" w:themeColor="text1"/>
              </w:rPr>
              <w:t xml:space="preserve"> </w:t>
            </w:r>
          </w:p>
          <w:p w14:paraId="54244236" w14:textId="77777777" w:rsidR="00085980" w:rsidRPr="00D10282" w:rsidRDefault="00085980" w:rsidP="00B653E7">
            <w:pPr>
              <w:rPr>
                <w:rFonts w:cstheme="minorHAnsi"/>
                <w:b/>
                <w:color w:val="000000" w:themeColor="text1"/>
              </w:rPr>
            </w:pPr>
          </w:p>
        </w:tc>
        <w:tc>
          <w:tcPr>
            <w:tcW w:w="4621" w:type="dxa"/>
          </w:tcPr>
          <w:p w14:paraId="0E0D06E2" w14:textId="77777777" w:rsidR="00085980" w:rsidRPr="00D10282" w:rsidRDefault="00085980" w:rsidP="00B653E7">
            <w:pPr>
              <w:rPr>
                <w:rFonts w:cstheme="minorHAnsi"/>
                <w:b/>
                <w:color w:val="000000" w:themeColor="text1"/>
              </w:rPr>
            </w:pPr>
          </w:p>
        </w:tc>
      </w:tr>
    </w:tbl>
    <w:p w14:paraId="05C530B9" w14:textId="77777777" w:rsidR="0031442F" w:rsidRDefault="0031442F" w:rsidP="00140012">
      <w:pPr>
        <w:spacing w:after="0"/>
        <w:rPr>
          <w:rFonts w:cstheme="minorHAnsi"/>
          <w:b/>
          <w:color w:val="000000" w:themeColor="text1"/>
          <w:sz w:val="24"/>
        </w:rPr>
      </w:pPr>
      <w:bookmarkStart w:id="0" w:name="_Toc486610135"/>
    </w:p>
    <w:p w14:paraId="78EAE718" w14:textId="77777777" w:rsidR="00140012" w:rsidRPr="00140012" w:rsidRDefault="00140012" w:rsidP="00140012">
      <w:pPr>
        <w:spacing w:after="0"/>
        <w:rPr>
          <w:rFonts w:cstheme="minorHAnsi"/>
          <w:b/>
          <w:color w:val="000000" w:themeColor="text1"/>
        </w:rPr>
      </w:pPr>
      <w:r w:rsidRPr="00140012">
        <w:rPr>
          <w:rFonts w:cstheme="minorHAnsi"/>
          <w:b/>
          <w:color w:val="000000" w:themeColor="text1"/>
        </w:rPr>
        <w:t>Change log</w:t>
      </w:r>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801"/>
        <w:gridCol w:w="2094"/>
        <w:gridCol w:w="1120"/>
        <w:gridCol w:w="4001"/>
      </w:tblGrid>
      <w:tr w:rsidR="00140012" w:rsidRPr="00140012" w14:paraId="099F6B38" w14:textId="77777777" w:rsidTr="00140012">
        <w:trPr>
          <w:cantSplit/>
          <w:tblHeader/>
          <w:jc w:val="center"/>
        </w:trPr>
        <w:tc>
          <w:tcPr>
            <w:tcW w:w="999" w:type="pct"/>
            <w:shd w:val="clear" w:color="auto" w:fill="C6D9F1" w:themeFill="text2" w:themeFillTint="33"/>
          </w:tcPr>
          <w:p w14:paraId="66B08545"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Name</w:t>
            </w:r>
          </w:p>
        </w:tc>
        <w:tc>
          <w:tcPr>
            <w:tcW w:w="1161" w:type="pct"/>
            <w:shd w:val="clear" w:color="auto" w:fill="C6D9F1" w:themeFill="text2" w:themeFillTint="33"/>
          </w:tcPr>
          <w:p w14:paraId="1CF58428"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Date</w:t>
            </w:r>
          </w:p>
        </w:tc>
        <w:tc>
          <w:tcPr>
            <w:tcW w:w="621" w:type="pct"/>
            <w:shd w:val="clear" w:color="auto" w:fill="C6D9F1" w:themeFill="text2" w:themeFillTint="33"/>
          </w:tcPr>
          <w:p w14:paraId="11DBAF14"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Version</w:t>
            </w:r>
          </w:p>
        </w:tc>
        <w:tc>
          <w:tcPr>
            <w:tcW w:w="2219" w:type="pct"/>
            <w:shd w:val="clear" w:color="auto" w:fill="C6D9F1" w:themeFill="text2" w:themeFillTint="33"/>
          </w:tcPr>
          <w:p w14:paraId="33D83CC0"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Change</w:t>
            </w:r>
          </w:p>
        </w:tc>
      </w:tr>
      <w:tr w:rsidR="00140012" w:rsidRPr="00140012" w14:paraId="66982543" w14:textId="77777777" w:rsidTr="00140012">
        <w:trPr>
          <w:cantSplit/>
          <w:jc w:val="center"/>
        </w:trPr>
        <w:tc>
          <w:tcPr>
            <w:tcW w:w="999" w:type="pct"/>
          </w:tcPr>
          <w:p w14:paraId="43E0F22D" w14:textId="77777777" w:rsidR="00140012" w:rsidRPr="00140012" w:rsidRDefault="00140012" w:rsidP="00140012">
            <w:pPr>
              <w:spacing w:after="0" w:line="240" w:lineRule="auto"/>
              <w:rPr>
                <w:rFonts w:cstheme="minorHAnsi"/>
                <w:color w:val="000000" w:themeColor="text1"/>
              </w:rPr>
            </w:pPr>
          </w:p>
        </w:tc>
        <w:tc>
          <w:tcPr>
            <w:tcW w:w="1161" w:type="pct"/>
          </w:tcPr>
          <w:p w14:paraId="27B76FFB" w14:textId="77777777" w:rsidR="00140012" w:rsidRPr="00140012" w:rsidRDefault="00140012" w:rsidP="00140012">
            <w:pPr>
              <w:spacing w:after="0" w:line="240" w:lineRule="auto"/>
              <w:rPr>
                <w:rFonts w:cstheme="minorHAnsi"/>
                <w:color w:val="000000" w:themeColor="text1"/>
              </w:rPr>
            </w:pPr>
            <w:r w:rsidRPr="00140012">
              <w:rPr>
                <w:rFonts w:cstheme="minorHAnsi"/>
                <w:color w:val="000000" w:themeColor="text1"/>
              </w:rPr>
              <w:t>When published</w:t>
            </w:r>
          </w:p>
        </w:tc>
        <w:tc>
          <w:tcPr>
            <w:tcW w:w="621" w:type="pct"/>
          </w:tcPr>
          <w:p w14:paraId="434FBC89" w14:textId="77777777" w:rsidR="00140012" w:rsidRPr="00140012" w:rsidRDefault="00140012" w:rsidP="00140012">
            <w:pPr>
              <w:spacing w:after="0" w:line="240" w:lineRule="auto"/>
              <w:rPr>
                <w:rFonts w:cstheme="minorHAnsi"/>
                <w:color w:val="000000" w:themeColor="text1"/>
              </w:rPr>
            </w:pPr>
            <w:r w:rsidRPr="00140012">
              <w:rPr>
                <w:rFonts w:cstheme="minorHAnsi"/>
                <w:color w:val="000000" w:themeColor="text1"/>
              </w:rPr>
              <w:t>1</w:t>
            </w:r>
          </w:p>
        </w:tc>
        <w:tc>
          <w:tcPr>
            <w:tcW w:w="2219" w:type="pct"/>
          </w:tcPr>
          <w:p w14:paraId="6500B121" w14:textId="77777777" w:rsidR="00140012" w:rsidRPr="00140012" w:rsidRDefault="00140012" w:rsidP="00140012">
            <w:pPr>
              <w:spacing w:after="0" w:line="240" w:lineRule="auto"/>
              <w:rPr>
                <w:rFonts w:cstheme="minorHAnsi"/>
                <w:color w:val="000000" w:themeColor="text1"/>
              </w:rPr>
            </w:pPr>
          </w:p>
        </w:tc>
      </w:tr>
    </w:tbl>
    <w:p w14:paraId="75DA7937" w14:textId="77777777" w:rsidR="00CC6020" w:rsidRDefault="00CC6020">
      <w:pPr>
        <w:rPr>
          <w:rFonts w:cstheme="minorHAnsi"/>
          <w:b/>
          <w:color w:val="000000" w:themeColor="text1"/>
          <w:sz w:val="24"/>
        </w:rPr>
      </w:pPr>
    </w:p>
    <w:sectPr w:rsidR="00CC6020" w:rsidSect="00FA1C7B">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F56746" w14:textId="77777777" w:rsidR="000A47A1" w:rsidRDefault="000A47A1" w:rsidP="000D1683">
      <w:pPr>
        <w:spacing w:after="0" w:line="240" w:lineRule="auto"/>
      </w:pPr>
      <w:r>
        <w:separator/>
      </w:r>
    </w:p>
  </w:endnote>
  <w:endnote w:type="continuationSeparator" w:id="0">
    <w:p w14:paraId="1479F6A8" w14:textId="77777777" w:rsidR="000A47A1" w:rsidRDefault="000A47A1" w:rsidP="000D1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96D5F" w14:textId="77777777" w:rsidR="000A47A1" w:rsidRDefault="000A47A1" w:rsidP="000D1683">
      <w:pPr>
        <w:spacing w:after="0" w:line="240" w:lineRule="auto"/>
      </w:pPr>
      <w:r>
        <w:separator/>
      </w:r>
    </w:p>
  </w:footnote>
  <w:footnote w:type="continuationSeparator" w:id="0">
    <w:p w14:paraId="033A2AE3" w14:textId="77777777" w:rsidR="000A47A1" w:rsidRDefault="000A47A1" w:rsidP="000D16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0535D"/>
    <w:multiLevelType w:val="hybridMultilevel"/>
    <w:tmpl w:val="B5589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572BC"/>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4E2744"/>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6750D3"/>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D51956"/>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2A3FCE"/>
    <w:multiLevelType w:val="hybridMultilevel"/>
    <w:tmpl w:val="F32EF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D13739"/>
    <w:multiLevelType w:val="hybridMultilevel"/>
    <w:tmpl w:val="66D0B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8" w15:restartNumberingAfterBreak="0">
    <w:nsid w:val="231179F9"/>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C434FDD"/>
    <w:multiLevelType w:val="hybridMultilevel"/>
    <w:tmpl w:val="543AA966"/>
    <w:lvl w:ilvl="0" w:tplc="CC148F66">
      <w:numFmt w:val="bullet"/>
      <w:lvlText w:val="•"/>
      <w:lvlJc w:val="left"/>
      <w:pPr>
        <w:ind w:left="720" w:hanging="430"/>
      </w:pPr>
      <w:rPr>
        <w:rFonts w:ascii="Arial" w:eastAsia="Arial" w:hAnsi="Arial" w:cs="Arial" w:hint="default"/>
      </w:rPr>
    </w:lvl>
    <w:lvl w:ilvl="1" w:tplc="08090003" w:tentative="1">
      <w:start w:val="1"/>
      <w:numFmt w:val="bullet"/>
      <w:lvlText w:val="o"/>
      <w:lvlJc w:val="left"/>
      <w:pPr>
        <w:ind w:left="1370" w:hanging="360"/>
      </w:pPr>
      <w:rPr>
        <w:rFonts w:ascii="Courier New" w:hAnsi="Courier New" w:cs="Courier New" w:hint="default"/>
      </w:rPr>
    </w:lvl>
    <w:lvl w:ilvl="2" w:tplc="08090005" w:tentative="1">
      <w:start w:val="1"/>
      <w:numFmt w:val="bullet"/>
      <w:lvlText w:val=""/>
      <w:lvlJc w:val="left"/>
      <w:pPr>
        <w:ind w:left="2090" w:hanging="360"/>
      </w:pPr>
      <w:rPr>
        <w:rFonts w:ascii="Wingdings" w:hAnsi="Wingdings" w:hint="default"/>
      </w:rPr>
    </w:lvl>
    <w:lvl w:ilvl="3" w:tplc="08090001" w:tentative="1">
      <w:start w:val="1"/>
      <w:numFmt w:val="bullet"/>
      <w:lvlText w:val=""/>
      <w:lvlJc w:val="left"/>
      <w:pPr>
        <w:ind w:left="2810" w:hanging="360"/>
      </w:pPr>
      <w:rPr>
        <w:rFonts w:ascii="Symbol" w:hAnsi="Symbol" w:hint="default"/>
      </w:rPr>
    </w:lvl>
    <w:lvl w:ilvl="4" w:tplc="08090003" w:tentative="1">
      <w:start w:val="1"/>
      <w:numFmt w:val="bullet"/>
      <w:lvlText w:val="o"/>
      <w:lvlJc w:val="left"/>
      <w:pPr>
        <w:ind w:left="3530" w:hanging="360"/>
      </w:pPr>
      <w:rPr>
        <w:rFonts w:ascii="Courier New" w:hAnsi="Courier New" w:cs="Courier New" w:hint="default"/>
      </w:rPr>
    </w:lvl>
    <w:lvl w:ilvl="5" w:tplc="08090005" w:tentative="1">
      <w:start w:val="1"/>
      <w:numFmt w:val="bullet"/>
      <w:lvlText w:val=""/>
      <w:lvlJc w:val="left"/>
      <w:pPr>
        <w:ind w:left="4250" w:hanging="360"/>
      </w:pPr>
      <w:rPr>
        <w:rFonts w:ascii="Wingdings" w:hAnsi="Wingdings" w:hint="default"/>
      </w:rPr>
    </w:lvl>
    <w:lvl w:ilvl="6" w:tplc="08090001" w:tentative="1">
      <w:start w:val="1"/>
      <w:numFmt w:val="bullet"/>
      <w:lvlText w:val=""/>
      <w:lvlJc w:val="left"/>
      <w:pPr>
        <w:ind w:left="4970" w:hanging="360"/>
      </w:pPr>
      <w:rPr>
        <w:rFonts w:ascii="Symbol" w:hAnsi="Symbol" w:hint="default"/>
      </w:rPr>
    </w:lvl>
    <w:lvl w:ilvl="7" w:tplc="08090003" w:tentative="1">
      <w:start w:val="1"/>
      <w:numFmt w:val="bullet"/>
      <w:lvlText w:val="o"/>
      <w:lvlJc w:val="left"/>
      <w:pPr>
        <w:ind w:left="5690" w:hanging="360"/>
      </w:pPr>
      <w:rPr>
        <w:rFonts w:ascii="Courier New" w:hAnsi="Courier New" w:cs="Courier New" w:hint="default"/>
      </w:rPr>
    </w:lvl>
    <w:lvl w:ilvl="8" w:tplc="08090005" w:tentative="1">
      <w:start w:val="1"/>
      <w:numFmt w:val="bullet"/>
      <w:lvlText w:val=""/>
      <w:lvlJc w:val="left"/>
      <w:pPr>
        <w:ind w:left="6410" w:hanging="360"/>
      </w:pPr>
      <w:rPr>
        <w:rFonts w:ascii="Wingdings" w:hAnsi="Wingdings" w:hint="default"/>
      </w:rPr>
    </w:lvl>
  </w:abstractNum>
  <w:abstractNum w:abstractNumId="11" w15:restartNumberingAfterBreak="0">
    <w:nsid w:val="2C660C55"/>
    <w:multiLevelType w:val="hybridMultilevel"/>
    <w:tmpl w:val="B802CDE6"/>
    <w:lvl w:ilvl="0" w:tplc="5106C35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E743E5"/>
    <w:multiLevelType w:val="hybridMultilevel"/>
    <w:tmpl w:val="4DDC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C30318"/>
    <w:multiLevelType w:val="hybridMultilevel"/>
    <w:tmpl w:val="3394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9E1B79"/>
    <w:multiLevelType w:val="hybridMultilevel"/>
    <w:tmpl w:val="52C4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C27101"/>
    <w:multiLevelType w:val="hybridMultilevel"/>
    <w:tmpl w:val="2644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1A85EC5"/>
    <w:multiLevelType w:val="hybridMultilevel"/>
    <w:tmpl w:val="D6AC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495B94"/>
    <w:multiLevelType w:val="hybridMultilevel"/>
    <w:tmpl w:val="2460FB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B015D46"/>
    <w:multiLevelType w:val="hybridMultilevel"/>
    <w:tmpl w:val="28A0E3E2"/>
    <w:lvl w:ilvl="0" w:tplc="960E328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D116B9C"/>
    <w:multiLevelType w:val="hybridMultilevel"/>
    <w:tmpl w:val="038E9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A57038"/>
    <w:multiLevelType w:val="multilevel"/>
    <w:tmpl w:val="D038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5"/>
  </w:num>
  <w:num w:numId="3">
    <w:abstractNumId w:val="22"/>
  </w:num>
  <w:num w:numId="4">
    <w:abstractNumId w:val="18"/>
  </w:num>
  <w:num w:numId="5">
    <w:abstractNumId w:val="17"/>
  </w:num>
  <w:num w:numId="6">
    <w:abstractNumId w:val="0"/>
  </w:num>
  <w:num w:numId="7">
    <w:abstractNumId w:val="14"/>
  </w:num>
  <w:num w:numId="8">
    <w:abstractNumId w:val="16"/>
  </w:num>
  <w:num w:numId="9">
    <w:abstractNumId w:val="20"/>
  </w:num>
  <w:num w:numId="10">
    <w:abstractNumId w:val="19"/>
  </w:num>
  <w:num w:numId="11">
    <w:abstractNumId w:val="7"/>
  </w:num>
  <w:num w:numId="12">
    <w:abstractNumId w:val="1"/>
  </w:num>
  <w:num w:numId="13">
    <w:abstractNumId w:val="2"/>
  </w:num>
  <w:num w:numId="14">
    <w:abstractNumId w:val="11"/>
  </w:num>
  <w:num w:numId="15">
    <w:abstractNumId w:val="12"/>
  </w:num>
  <w:num w:numId="16">
    <w:abstractNumId w:val="9"/>
  </w:num>
  <w:num w:numId="17">
    <w:abstractNumId w:val="4"/>
  </w:num>
  <w:num w:numId="18">
    <w:abstractNumId w:val="8"/>
  </w:num>
  <w:num w:numId="19">
    <w:abstractNumId w:val="3"/>
  </w:num>
  <w:num w:numId="20">
    <w:abstractNumId w:val="21"/>
  </w:num>
  <w:num w:numId="21">
    <w:abstractNumId w:val="5"/>
  </w:num>
  <w:num w:numId="22">
    <w:abstractNumId w:val="6"/>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A66"/>
    <w:rsid w:val="000036B0"/>
    <w:rsid w:val="00026FD7"/>
    <w:rsid w:val="000333FE"/>
    <w:rsid w:val="00042121"/>
    <w:rsid w:val="00044EE5"/>
    <w:rsid w:val="00046702"/>
    <w:rsid w:val="00085980"/>
    <w:rsid w:val="00086838"/>
    <w:rsid w:val="000A47A1"/>
    <w:rsid w:val="000D1683"/>
    <w:rsid w:val="000E4BEF"/>
    <w:rsid w:val="000F44F6"/>
    <w:rsid w:val="001067FB"/>
    <w:rsid w:val="00114DC2"/>
    <w:rsid w:val="0012321A"/>
    <w:rsid w:val="0013051E"/>
    <w:rsid w:val="00140012"/>
    <w:rsid w:val="00147180"/>
    <w:rsid w:val="00152A89"/>
    <w:rsid w:val="0017266F"/>
    <w:rsid w:val="0017557D"/>
    <w:rsid w:val="00182771"/>
    <w:rsid w:val="00185E31"/>
    <w:rsid w:val="001A6058"/>
    <w:rsid w:val="001A6706"/>
    <w:rsid w:val="001A7674"/>
    <w:rsid w:val="001B2F53"/>
    <w:rsid w:val="001B64DD"/>
    <w:rsid w:val="001C6A66"/>
    <w:rsid w:val="001D0B61"/>
    <w:rsid w:val="001D10FA"/>
    <w:rsid w:val="001E042B"/>
    <w:rsid w:val="001E6F33"/>
    <w:rsid w:val="00225889"/>
    <w:rsid w:val="00257FA8"/>
    <w:rsid w:val="002621F4"/>
    <w:rsid w:val="00265EC7"/>
    <w:rsid w:val="00272233"/>
    <w:rsid w:val="002777DD"/>
    <w:rsid w:val="00281B4F"/>
    <w:rsid w:val="00287F54"/>
    <w:rsid w:val="002D091D"/>
    <w:rsid w:val="002E31C9"/>
    <w:rsid w:val="002E7989"/>
    <w:rsid w:val="0030084C"/>
    <w:rsid w:val="00304981"/>
    <w:rsid w:val="00312193"/>
    <w:rsid w:val="0031442F"/>
    <w:rsid w:val="003149B2"/>
    <w:rsid w:val="00373BC9"/>
    <w:rsid w:val="003B63D0"/>
    <w:rsid w:val="003C1526"/>
    <w:rsid w:val="0040127F"/>
    <w:rsid w:val="00407CAC"/>
    <w:rsid w:val="00410F84"/>
    <w:rsid w:val="00421A48"/>
    <w:rsid w:val="0042762E"/>
    <w:rsid w:val="004321D1"/>
    <w:rsid w:val="004326A0"/>
    <w:rsid w:val="004545A3"/>
    <w:rsid w:val="0045733D"/>
    <w:rsid w:val="00486D41"/>
    <w:rsid w:val="00490F3C"/>
    <w:rsid w:val="00496450"/>
    <w:rsid w:val="004C5C3A"/>
    <w:rsid w:val="004D08E1"/>
    <w:rsid w:val="004F619C"/>
    <w:rsid w:val="00533BFF"/>
    <w:rsid w:val="005446DD"/>
    <w:rsid w:val="0055034E"/>
    <w:rsid w:val="00551A11"/>
    <w:rsid w:val="00582D7D"/>
    <w:rsid w:val="00585DA9"/>
    <w:rsid w:val="00594183"/>
    <w:rsid w:val="005A118C"/>
    <w:rsid w:val="005B5835"/>
    <w:rsid w:val="005D41A4"/>
    <w:rsid w:val="005D7A66"/>
    <w:rsid w:val="005E54B9"/>
    <w:rsid w:val="00605F3D"/>
    <w:rsid w:val="006100AA"/>
    <w:rsid w:val="00613354"/>
    <w:rsid w:val="00614BBF"/>
    <w:rsid w:val="0063518D"/>
    <w:rsid w:val="00640D79"/>
    <w:rsid w:val="00641A5C"/>
    <w:rsid w:val="0065601D"/>
    <w:rsid w:val="00661CA1"/>
    <w:rsid w:val="00664E75"/>
    <w:rsid w:val="006A027C"/>
    <w:rsid w:val="006B450A"/>
    <w:rsid w:val="007101F4"/>
    <w:rsid w:val="00714BF1"/>
    <w:rsid w:val="0078308D"/>
    <w:rsid w:val="00784ECA"/>
    <w:rsid w:val="0078792C"/>
    <w:rsid w:val="007C55DF"/>
    <w:rsid w:val="00807410"/>
    <w:rsid w:val="00811008"/>
    <w:rsid w:val="0082058D"/>
    <w:rsid w:val="00833D57"/>
    <w:rsid w:val="00834F46"/>
    <w:rsid w:val="00842311"/>
    <w:rsid w:val="008459E9"/>
    <w:rsid w:val="0086287D"/>
    <w:rsid w:val="00875260"/>
    <w:rsid w:val="0087595F"/>
    <w:rsid w:val="008917B8"/>
    <w:rsid w:val="008B5715"/>
    <w:rsid w:val="008B7A3E"/>
    <w:rsid w:val="008C67E8"/>
    <w:rsid w:val="008E68A2"/>
    <w:rsid w:val="008E7EE5"/>
    <w:rsid w:val="00900407"/>
    <w:rsid w:val="00910E5D"/>
    <w:rsid w:val="0094461F"/>
    <w:rsid w:val="00947772"/>
    <w:rsid w:val="00977C69"/>
    <w:rsid w:val="00977FD8"/>
    <w:rsid w:val="009A2149"/>
    <w:rsid w:val="009C03DC"/>
    <w:rsid w:val="009C07BE"/>
    <w:rsid w:val="009E02E6"/>
    <w:rsid w:val="009E7B47"/>
    <w:rsid w:val="009F0254"/>
    <w:rsid w:val="009F201B"/>
    <w:rsid w:val="009F53DB"/>
    <w:rsid w:val="00A0161E"/>
    <w:rsid w:val="00A0447C"/>
    <w:rsid w:val="00A2543C"/>
    <w:rsid w:val="00A254F1"/>
    <w:rsid w:val="00A4217F"/>
    <w:rsid w:val="00A55355"/>
    <w:rsid w:val="00AC13E7"/>
    <w:rsid w:val="00AC6456"/>
    <w:rsid w:val="00AD6056"/>
    <w:rsid w:val="00AE0663"/>
    <w:rsid w:val="00AE1507"/>
    <w:rsid w:val="00AE5CC2"/>
    <w:rsid w:val="00B0751D"/>
    <w:rsid w:val="00B10DBC"/>
    <w:rsid w:val="00B17023"/>
    <w:rsid w:val="00B17DB7"/>
    <w:rsid w:val="00B32C89"/>
    <w:rsid w:val="00B55651"/>
    <w:rsid w:val="00BA6978"/>
    <w:rsid w:val="00BC0BD1"/>
    <w:rsid w:val="00BC2455"/>
    <w:rsid w:val="00BD2B02"/>
    <w:rsid w:val="00BD73DA"/>
    <w:rsid w:val="00BD7E49"/>
    <w:rsid w:val="00BE0AB8"/>
    <w:rsid w:val="00BF0D40"/>
    <w:rsid w:val="00C00453"/>
    <w:rsid w:val="00C22A44"/>
    <w:rsid w:val="00C40435"/>
    <w:rsid w:val="00C44F3C"/>
    <w:rsid w:val="00C66FE5"/>
    <w:rsid w:val="00C85D0E"/>
    <w:rsid w:val="00C93BC7"/>
    <w:rsid w:val="00CB4C60"/>
    <w:rsid w:val="00CC1C2F"/>
    <w:rsid w:val="00CC6020"/>
    <w:rsid w:val="00CD13EF"/>
    <w:rsid w:val="00CD76C2"/>
    <w:rsid w:val="00D111AC"/>
    <w:rsid w:val="00D125C9"/>
    <w:rsid w:val="00D16014"/>
    <w:rsid w:val="00D16AAB"/>
    <w:rsid w:val="00D2001D"/>
    <w:rsid w:val="00D66CE3"/>
    <w:rsid w:val="00D77F7E"/>
    <w:rsid w:val="00D87CBC"/>
    <w:rsid w:val="00D96598"/>
    <w:rsid w:val="00DB03E7"/>
    <w:rsid w:val="00DB15C3"/>
    <w:rsid w:val="00DB6417"/>
    <w:rsid w:val="00DD30EB"/>
    <w:rsid w:val="00DF3407"/>
    <w:rsid w:val="00E17276"/>
    <w:rsid w:val="00E4117F"/>
    <w:rsid w:val="00E437BE"/>
    <w:rsid w:val="00E50DF2"/>
    <w:rsid w:val="00E53A75"/>
    <w:rsid w:val="00E67BAC"/>
    <w:rsid w:val="00E703BC"/>
    <w:rsid w:val="00E71408"/>
    <w:rsid w:val="00E7543E"/>
    <w:rsid w:val="00E800A6"/>
    <w:rsid w:val="00EB18B8"/>
    <w:rsid w:val="00EB7CF0"/>
    <w:rsid w:val="00EC0C58"/>
    <w:rsid w:val="00EE2865"/>
    <w:rsid w:val="00EF510D"/>
    <w:rsid w:val="00EF628A"/>
    <w:rsid w:val="00EF72B3"/>
    <w:rsid w:val="00F202E6"/>
    <w:rsid w:val="00F24022"/>
    <w:rsid w:val="00F27B0F"/>
    <w:rsid w:val="00F4288A"/>
    <w:rsid w:val="00F7750A"/>
    <w:rsid w:val="00FA1C7B"/>
    <w:rsid w:val="00FC60DF"/>
    <w:rsid w:val="00FF3ABB"/>
    <w:rsid w:val="00FF42DC"/>
    <w:rsid w:val="00FF7296"/>
    <w:rsid w:val="00FF7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2637A"/>
  <w15:docId w15:val="{1F97E458-DD97-4324-AB01-14B71D60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0DF"/>
    <w:pPr>
      <w:spacing w:line="240" w:lineRule="auto"/>
      <w:ind w:left="720"/>
      <w:contextualSpacing/>
    </w:pPr>
    <w:rPr>
      <w:rFonts w:ascii="Arial" w:hAnsi="Arial"/>
    </w:rPr>
  </w:style>
  <w:style w:type="paragraph" w:styleId="NormalWeb">
    <w:name w:val="Normal (Web)"/>
    <w:basedOn w:val="Normal"/>
    <w:uiPriority w:val="99"/>
    <w:semiHidden/>
    <w:unhideWhenUsed/>
    <w:rsid w:val="00E80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F3AB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07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B02"/>
    <w:rPr>
      <w:rFonts w:ascii="Tahoma" w:hAnsi="Tahoma" w:cs="Tahoma"/>
      <w:sz w:val="16"/>
      <w:szCs w:val="16"/>
    </w:rPr>
  </w:style>
  <w:style w:type="character" w:styleId="CommentReference">
    <w:name w:val="annotation reference"/>
    <w:basedOn w:val="DefaultParagraphFont"/>
    <w:uiPriority w:val="99"/>
    <w:semiHidden/>
    <w:unhideWhenUsed/>
    <w:rsid w:val="00B17023"/>
    <w:rPr>
      <w:sz w:val="16"/>
      <w:szCs w:val="16"/>
    </w:rPr>
  </w:style>
  <w:style w:type="paragraph" w:styleId="CommentText">
    <w:name w:val="annotation text"/>
    <w:basedOn w:val="Normal"/>
    <w:link w:val="CommentTextChar"/>
    <w:uiPriority w:val="99"/>
    <w:semiHidden/>
    <w:unhideWhenUsed/>
    <w:rsid w:val="00B17023"/>
    <w:pPr>
      <w:spacing w:line="240" w:lineRule="auto"/>
    </w:pPr>
    <w:rPr>
      <w:sz w:val="20"/>
      <w:szCs w:val="20"/>
    </w:rPr>
  </w:style>
  <w:style w:type="character" w:customStyle="1" w:styleId="CommentTextChar">
    <w:name w:val="Comment Text Char"/>
    <w:basedOn w:val="DefaultParagraphFont"/>
    <w:link w:val="CommentText"/>
    <w:uiPriority w:val="99"/>
    <w:semiHidden/>
    <w:rsid w:val="00B17023"/>
    <w:rPr>
      <w:sz w:val="20"/>
      <w:szCs w:val="20"/>
    </w:rPr>
  </w:style>
  <w:style w:type="paragraph" w:styleId="CommentSubject">
    <w:name w:val="annotation subject"/>
    <w:basedOn w:val="CommentText"/>
    <w:next w:val="CommentText"/>
    <w:link w:val="CommentSubjectChar"/>
    <w:uiPriority w:val="99"/>
    <w:semiHidden/>
    <w:unhideWhenUsed/>
    <w:rsid w:val="00B17023"/>
    <w:rPr>
      <w:b/>
      <w:bCs/>
    </w:rPr>
  </w:style>
  <w:style w:type="character" w:customStyle="1" w:styleId="CommentSubjectChar">
    <w:name w:val="Comment Subject Char"/>
    <w:basedOn w:val="CommentTextChar"/>
    <w:link w:val="CommentSubject"/>
    <w:uiPriority w:val="99"/>
    <w:semiHidden/>
    <w:rsid w:val="00B17023"/>
    <w:rPr>
      <w:b/>
      <w:bCs/>
      <w:sz w:val="20"/>
      <w:szCs w:val="20"/>
    </w:rPr>
  </w:style>
  <w:style w:type="character" w:styleId="Hyperlink">
    <w:name w:val="Hyperlink"/>
    <w:basedOn w:val="DefaultParagraphFont"/>
    <w:uiPriority w:val="99"/>
    <w:unhideWhenUsed/>
    <w:rsid w:val="0042762E"/>
    <w:rPr>
      <w:color w:val="0000FF" w:themeColor="hyperlink"/>
      <w:u w:val="single"/>
    </w:rPr>
  </w:style>
  <w:style w:type="paragraph" w:styleId="FootnoteText">
    <w:name w:val="footnote text"/>
    <w:basedOn w:val="Normal"/>
    <w:link w:val="FootnoteTextChar"/>
    <w:uiPriority w:val="99"/>
    <w:semiHidden/>
    <w:unhideWhenUsed/>
    <w:rsid w:val="000D16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1683"/>
    <w:rPr>
      <w:sz w:val="20"/>
      <w:szCs w:val="20"/>
    </w:rPr>
  </w:style>
  <w:style w:type="character" w:styleId="FootnoteReference">
    <w:name w:val="footnote reference"/>
    <w:basedOn w:val="DefaultParagraphFont"/>
    <w:uiPriority w:val="99"/>
    <w:semiHidden/>
    <w:unhideWhenUsed/>
    <w:rsid w:val="000D1683"/>
    <w:rPr>
      <w:vertAlign w:val="superscript"/>
    </w:rPr>
  </w:style>
  <w:style w:type="character" w:styleId="FollowedHyperlink">
    <w:name w:val="FollowedHyperlink"/>
    <w:basedOn w:val="DefaultParagraphFont"/>
    <w:uiPriority w:val="99"/>
    <w:semiHidden/>
    <w:unhideWhenUsed/>
    <w:rsid w:val="00287F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5667178">
      <w:bodyDiv w:val="1"/>
      <w:marLeft w:val="0"/>
      <w:marRight w:val="0"/>
      <w:marTop w:val="0"/>
      <w:marBottom w:val="0"/>
      <w:divBdr>
        <w:top w:val="none" w:sz="0" w:space="0" w:color="auto"/>
        <w:left w:val="none" w:sz="0" w:space="0" w:color="auto"/>
        <w:bottom w:val="none" w:sz="0" w:space="0" w:color="auto"/>
        <w:right w:val="none" w:sz="0" w:space="0" w:color="auto"/>
      </w:divBdr>
      <w:divsChild>
        <w:div w:id="143081785">
          <w:marLeft w:val="0"/>
          <w:marRight w:val="0"/>
          <w:marTop w:val="0"/>
          <w:marBottom w:val="0"/>
          <w:divBdr>
            <w:top w:val="none" w:sz="0" w:space="0" w:color="auto"/>
            <w:left w:val="none" w:sz="0" w:space="0" w:color="auto"/>
            <w:bottom w:val="none" w:sz="0" w:space="0" w:color="auto"/>
            <w:right w:val="none" w:sz="0" w:space="0" w:color="auto"/>
          </w:divBdr>
          <w:divsChild>
            <w:div w:id="1284455468">
              <w:marLeft w:val="0"/>
              <w:marRight w:val="0"/>
              <w:marTop w:val="0"/>
              <w:marBottom w:val="0"/>
              <w:divBdr>
                <w:top w:val="none" w:sz="0" w:space="0" w:color="auto"/>
                <w:left w:val="none" w:sz="0" w:space="0" w:color="auto"/>
                <w:bottom w:val="none" w:sz="0" w:space="0" w:color="auto"/>
                <w:right w:val="none" w:sz="0" w:space="0" w:color="auto"/>
              </w:divBdr>
              <w:divsChild>
                <w:div w:id="1322736765">
                  <w:marLeft w:val="0"/>
                  <w:marRight w:val="0"/>
                  <w:marTop w:val="0"/>
                  <w:marBottom w:val="0"/>
                  <w:divBdr>
                    <w:top w:val="none" w:sz="0" w:space="0" w:color="auto"/>
                    <w:left w:val="none" w:sz="0" w:space="0" w:color="auto"/>
                    <w:bottom w:val="none" w:sz="0" w:space="0" w:color="auto"/>
                    <w:right w:val="none" w:sz="0" w:space="0" w:color="auto"/>
                  </w:divBdr>
                  <w:divsChild>
                    <w:div w:id="288901077">
                      <w:marLeft w:val="0"/>
                      <w:marRight w:val="0"/>
                      <w:marTop w:val="0"/>
                      <w:marBottom w:val="0"/>
                      <w:divBdr>
                        <w:top w:val="none" w:sz="0" w:space="0" w:color="auto"/>
                        <w:left w:val="none" w:sz="0" w:space="0" w:color="auto"/>
                        <w:bottom w:val="none" w:sz="0" w:space="0" w:color="auto"/>
                        <w:right w:val="none" w:sz="0" w:space="0" w:color="auto"/>
                      </w:divBdr>
                      <w:divsChild>
                        <w:div w:id="91433624">
                          <w:marLeft w:val="0"/>
                          <w:marRight w:val="0"/>
                          <w:marTop w:val="0"/>
                          <w:marBottom w:val="0"/>
                          <w:divBdr>
                            <w:top w:val="none" w:sz="0" w:space="0" w:color="auto"/>
                            <w:left w:val="none" w:sz="0" w:space="0" w:color="auto"/>
                            <w:bottom w:val="none" w:sz="0" w:space="0" w:color="auto"/>
                            <w:right w:val="none" w:sz="0" w:space="0" w:color="auto"/>
                          </w:divBdr>
                          <w:divsChild>
                            <w:div w:id="802426751">
                              <w:marLeft w:val="0"/>
                              <w:marRight w:val="0"/>
                              <w:marTop w:val="0"/>
                              <w:marBottom w:val="0"/>
                              <w:divBdr>
                                <w:top w:val="none" w:sz="0" w:space="0" w:color="auto"/>
                                <w:left w:val="none" w:sz="0" w:space="0" w:color="auto"/>
                                <w:bottom w:val="none" w:sz="0" w:space="0" w:color="auto"/>
                                <w:right w:val="none" w:sz="0" w:space="0" w:color="auto"/>
                              </w:divBdr>
                              <w:divsChild>
                                <w:div w:id="115973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psrc.ukri.org/links/councils/uk-research-and-innovation-ukri/diversity-ukri/"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psrc.ukri.org/funding/applicationprocess/basics/caringresponsi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592e4ae-ebca-45d1-99bb-f3c4aa0ca0ea">ESPACEWZONES-396533064-34541</_dlc_DocId>
    <_dlc_DocIdUrl xmlns="1592e4ae-ebca-45d1-99bb-f3c4aa0ca0ea">
      <Url>https://psuportal.ahrc.ac.uk/espace/wzones/Integrators/impact/_layouts/15/DocIdRedir.aspx?ID=ESPACEWZONES-396533064-34541</Url>
      <Description>ESPACEWZONES-396533064-34541</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20D641F24E831469AA2771766D3CD08" ma:contentTypeVersion="17" ma:contentTypeDescription="Create a new document." ma:contentTypeScope="" ma:versionID="48c4d0ca3970d600d41d7a90130b30cb">
  <xsd:schema xmlns:xsd="http://www.w3.org/2001/XMLSchema" xmlns:xs="http://www.w3.org/2001/XMLSchema" xmlns:p="http://schemas.microsoft.com/office/2006/metadata/properties" xmlns:ns2="1592e4ae-ebca-45d1-99bb-f3c4aa0ca0ea" targetNamespace="http://schemas.microsoft.com/office/2006/metadata/properties" ma:root="true" ma:fieldsID="cdc85d881ea5f458a7acb0952a61058e" ns2:_="">
    <xsd:import namespace="1592e4ae-ebca-45d1-99bb-f3c4aa0ca0e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2e4ae-ebca-45d1-99bb-f3c4aa0ca0e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9396D4-4CDC-4F17-9621-7C6F90189CB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1592e4ae-ebca-45d1-99bb-f3c4aa0ca0ea"/>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9AB14B6-C68A-49D0-8709-F3B21B5DB7F7}">
  <ds:schemaRefs>
    <ds:schemaRef ds:uri="http://schemas.openxmlformats.org/officeDocument/2006/bibliography"/>
  </ds:schemaRefs>
</ds:datastoreItem>
</file>

<file path=customXml/itemProps3.xml><?xml version="1.0" encoding="utf-8"?>
<ds:datastoreItem xmlns:ds="http://schemas.openxmlformats.org/officeDocument/2006/customXml" ds:itemID="{AA7F6994-0C01-419B-8B68-469ABDD51F7F}">
  <ds:schemaRefs>
    <ds:schemaRef ds:uri="http://schemas.microsoft.com/sharepoint/v3/contenttype/forms"/>
  </ds:schemaRefs>
</ds:datastoreItem>
</file>

<file path=customXml/itemProps4.xml><?xml version="1.0" encoding="utf-8"?>
<ds:datastoreItem xmlns:ds="http://schemas.openxmlformats.org/officeDocument/2006/customXml" ds:itemID="{C9ED538B-4BF8-4370-90E2-03333B8D03C2}">
  <ds:schemaRefs>
    <ds:schemaRef ds:uri="http://schemas.microsoft.com/sharepoint/events"/>
  </ds:schemaRefs>
</ds:datastoreItem>
</file>

<file path=customXml/itemProps5.xml><?xml version="1.0" encoding="utf-8"?>
<ds:datastoreItem xmlns:ds="http://schemas.openxmlformats.org/officeDocument/2006/customXml" ds:itemID="{2069EB54-76DB-4E53-AF34-96EB6DE39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2e4ae-ebca-45d1-99bb-f3c4aa0ca0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EQUALITY IMPACT ASSESSMENT</vt:lpstr>
    </vt:vector>
  </TitlesOfParts>
  <Company>RCUK SSC Ltd</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dc:title>
  <dc:creator>Jasmine Harvey UKRI EPSRC</dc:creator>
  <cp:lastModifiedBy>Jasmine Harvey - EPSRC UKRI</cp:lastModifiedBy>
  <cp:revision>2</cp:revision>
  <cp:lastPrinted>2017-07-13T07:15:00Z</cp:lastPrinted>
  <dcterms:created xsi:type="dcterms:W3CDTF">2021-08-06T11:57:00Z</dcterms:created>
  <dcterms:modified xsi:type="dcterms:W3CDTF">2021-08-06T11:57:00Z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0x010100E20D641F24E831469AA2771766D3CD08</vt:lpwstr>
  </property>
  <property fmtid="{D5CDD505-2E9C-101B-9397-08002B2CF9AE}" pid="3" name="_dlc_DocIdItemGuid">
    <vt:lpwstr>d4be7371-8d83-4a61-9882-b8e5282c6ab2</vt:lpwstr>
  </property>
</Properties>
</file>