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6FE40" w14:textId="179A1CA3" w:rsidR="006F5640" w:rsidRDefault="006F5640">
      <w:r w:rsidRPr="006674F2">
        <w:rPr>
          <w:b/>
          <w:bCs/>
        </w:rPr>
        <w:t>Capability to Deliver</w:t>
      </w:r>
      <w:r>
        <w:t xml:space="preserve"> (2 Pages)</w:t>
      </w:r>
    </w:p>
    <w:p w14:paraId="37EE7CA2" w14:textId="5C7FD9FB" w:rsidR="006F5640" w:rsidRDefault="006F5640">
      <w:r>
        <w:t xml:space="preserve">Instead of a track record section within the case for support and accompanying traditional CVs, we invite applicants to submit a two-page Capability to Deliver document. This part of the application should act as a narrative which explains how the team’s relevant experience and expertise, as well as the institutional environment in which the research will take place, demonstrates their ability to successfully deliver the proposal. A CV which simply lists past positions, publications, and funding will not adequately support an application. </w:t>
      </w:r>
    </w:p>
    <w:p w14:paraId="5759C511" w14:textId="210DB3D0" w:rsidR="006F5640" w:rsidRDefault="006F5640">
      <w:r>
        <w:t xml:space="preserve">Applicants should draw on a breadth of examples which illustrate of they how they have contributed to new ideas, </w:t>
      </w:r>
      <w:proofErr w:type="gramStart"/>
      <w:r>
        <w:t>hypotheses</w:t>
      </w:r>
      <w:proofErr w:type="gramEnd"/>
      <w:r>
        <w:t xml:space="preserve"> and tools, as well as how they have contributed to teams and collaborations, the research community, and to wider society. Applicants should describe only a selection of their outputs and, in each case, clearly explain the relevance to their ability to deliver the proposed project. All teams should describe contributions across the levels below including, where applicable, how the team has worked together across these levels to deliver impact. The relative size of each section will vary depending on the relevant skills and experience of each applicant. </w:t>
      </w:r>
    </w:p>
    <w:p w14:paraId="679B11E0" w14:textId="77777777" w:rsidR="006F5640" w:rsidRDefault="006F5640" w:rsidP="006F5640">
      <w:pPr>
        <w:pStyle w:val="ListParagraph"/>
        <w:numPr>
          <w:ilvl w:val="0"/>
          <w:numId w:val="1"/>
        </w:numPr>
      </w:pPr>
      <w:r w:rsidRPr="006F5640">
        <w:rPr>
          <w:b/>
          <w:bCs/>
        </w:rPr>
        <w:t>Eligibility criteria</w:t>
      </w:r>
    </w:p>
    <w:p w14:paraId="2DD7F626" w14:textId="180F187D" w:rsidR="007A534F" w:rsidRPr="007A534F" w:rsidRDefault="006F5640" w:rsidP="007A534F">
      <w:pPr>
        <w:pStyle w:val="ListParagraph"/>
        <w:ind w:left="0"/>
      </w:pPr>
      <w:r>
        <w:t>State the current position of each PI and Co-I on the grant, indicating how they meet the eligibility criteria as outlined within the UKRI-BBSRC Grants Guide</w:t>
      </w:r>
      <w:r w:rsidR="007A534F">
        <w:t xml:space="preserve">, by completing the following </w:t>
      </w:r>
      <w:r w:rsidR="007A534F" w:rsidRPr="007A534F">
        <w:t>table (</w:t>
      </w:r>
      <w:r w:rsidR="007A534F" w:rsidRPr="007A534F">
        <w:rPr>
          <w:rFonts w:cstheme="minorHAnsi"/>
        </w:rPr>
        <w:t>including any Researcher Co-Investigators):</w:t>
      </w:r>
    </w:p>
    <w:p w14:paraId="510AD2CA" w14:textId="77777777" w:rsidR="007A534F" w:rsidRPr="007A534F" w:rsidRDefault="007A534F" w:rsidP="007A534F">
      <w:pPr>
        <w:ind w:left="1440" w:hanging="360"/>
        <w:rPr>
          <w:rFonts w:cstheme="minorHAnsi"/>
          <w:i/>
          <w:iCs/>
        </w:rPr>
      </w:pPr>
    </w:p>
    <w:tbl>
      <w:tblPr>
        <w:tblStyle w:val="TableGrid"/>
        <w:tblW w:w="8972" w:type="dxa"/>
        <w:tblInd w:w="137" w:type="dxa"/>
        <w:tblLook w:val="04A0" w:firstRow="1" w:lastRow="0" w:firstColumn="1" w:lastColumn="0" w:noHBand="0" w:noVBand="1"/>
      </w:tblPr>
      <w:tblGrid>
        <w:gridCol w:w="3969"/>
        <w:gridCol w:w="1701"/>
        <w:gridCol w:w="1811"/>
        <w:gridCol w:w="1491"/>
      </w:tblGrid>
      <w:tr w:rsidR="007A534F" w:rsidRPr="007A534F" w14:paraId="530025FA" w14:textId="77777777" w:rsidTr="0049466D">
        <w:trPr>
          <w:trHeight w:val="748"/>
        </w:trPr>
        <w:tc>
          <w:tcPr>
            <w:tcW w:w="3969" w:type="dxa"/>
            <w:shd w:val="clear" w:color="auto" w:fill="4472C4" w:themeFill="accent1"/>
          </w:tcPr>
          <w:p w14:paraId="2745780F"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p>
        </w:tc>
        <w:tc>
          <w:tcPr>
            <w:tcW w:w="5003" w:type="dxa"/>
            <w:gridSpan w:val="3"/>
            <w:shd w:val="clear" w:color="auto" w:fill="4472C4" w:themeFill="accent1"/>
          </w:tcPr>
          <w:p w14:paraId="2F1BA7C6"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r w:rsidRPr="007A534F">
              <w:rPr>
                <w:rFonts w:cstheme="minorHAnsi"/>
                <w:b/>
                <w:bCs/>
                <w:i/>
                <w:iCs/>
                <w:color w:val="FFFFFF" w:themeColor="background1"/>
              </w:rPr>
              <w:t xml:space="preserve">If the PI or Co-Is answer ‘no’ to any of these questions you </w:t>
            </w:r>
            <w:r w:rsidRPr="007A534F">
              <w:rPr>
                <w:rFonts w:cstheme="minorHAnsi"/>
                <w:b/>
                <w:bCs/>
                <w:i/>
                <w:iCs/>
                <w:color w:val="FFFFFF" w:themeColor="background1"/>
                <w:u w:val="single"/>
              </w:rPr>
              <w:t>must</w:t>
            </w:r>
            <w:r w:rsidRPr="007A534F">
              <w:rPr>
                <w:rFonts w:cstheme="minorHAnsi"/>
                <w:b/>
                <w:bCs/>
                <w:i/>
                <w:iCs/>
                <w:color w:val="FFFFFF" w:themeColor="background1"/>
              </w:rPr>
              <w:t xml:space="preserve"> provide a letter of support confirming eligibility (does not apply to Researcher Co-Investigators)</w:t>
            </w:r>
          </w:p>
        </w:tc>
      </w:tr>
      <w:tr w:rsidR="007A534F" w:rsidRPr="007A534F" w14:paraId="49BA24DB" w14:textId="77777777" w:rsidTr="0049466D">
        <w:trPr>
          <w:trHeight w:val="1194"/>
        </w:trPr>
        <w:tc>
          <w:tcPr>
            <w:tcW w:w="3969" w:type="dxa"/>
            <w:shd w:val="clear" w:color="auto" w:fill="4472C4" w:themeFill="accent1"/>
          </w:tcPr>
          <w:p w14:paraId="47BDD9DC"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r w:rsidRPr="007A534F">
              <w:rPr>
                <w:rFonts w:cstheme="minorHAnsi"/>
                <w:b/>
                <w:bCs/>
                <w:color w:val="FFFFFF" w:themeColor="background1"/>
              </w:rPr>
              <w:t>Applicant name</w:t>
            </w:r>
          </w:p>
        </w:tc>
        <w:tc>
          <w:tcPr>
            <w:tcW w:w="1701" w:type="dxa"/>
            <w:shd w:val="clear" w:color="auto" w:fill="4472C4" w:themeFill="accent1"/>
          </w:tcPr>
          <w:p w14:paraId="595BB84B"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r w:rsidRPr="007A534F">
              <w:rPr>
                <w:rFonts w:cstheme="minorHAnsi"/>
                <w:b/>
                <w:bCs/>
                <w:color w:val="FFFFFF" w:themeColor="background1"/>
              </w:rPr>
              <w:t>Current position is of lecturer level or equivalent?</w:t>
            </w:r>
          </w:p>
        </w:tc>
        <w:tc>
          <w:tcPr>
            <w:tcW w:w="1811" w:type="dxa"/>
            <w:shd w:val="clear" w:color="auto" w:fill="4472C4" w:themeFill="accent1"/>
          </w:tcPr>
          <w:p w14:paraId="2EB9FA40"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r w:rsidRPr="007A534F">
              <w:rPr>
                <w:rFonts w:cstheme="minorHAnsi"/>
                <w:b/>
                <w:bCs/>
                <w:color w:val="FFFFFF" w:themeColor="background1"/>
              </w:rPr>
              <w:t>Resident in UK for 183 days or more per tax year?</w:t>
            </w:r>
          </w:p>
        </w:tc>
        <w:tc>
          <w:tcPr>
            <w:tcW w:w="1491" w:type="dxa"/>
            <w:shd w:val="clear" w:color="auto" w:fill="4472C4" w:themeFill="accent1"/>
          </w:tcPr>
          <w:p w14:paraId="2FC23D65"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b/>
                <w:bCs/>
                <w:color w:val="FFFFFF" w:themeColor="background1"/>
              </w:rPr>
            </w:pPr>
            <w:r w:rsidRPr="007A534F">
              <w:rPr>
                <w:rFonts w:cstheme="minorHAnsi"/>
                <w:b/>
                <w:bCs/>
                <w:color w:val="FFFFFF" w:themeColor="background1"/>
              </w:rPr>
              <w:t>Current post will outlast duration of grant?</w:t>
            </w:r>
          </w:p>
        </w:tc>
      </w:tr>
      <w:tr w:rsidR="007A534F" w:rsidRPr="007A534F" w14:paraId="511B199F" w14:textId="77777777" w:rsidTr="0049466D">
        <w:trPr>
          <w:trHeight w:val="660"/>
        </w:trPr>
        <w:tc>
          <w:tcPr>
            <w:tcW w:w="3969" w:type="dxa"/>
          </w:tcPr>
          <w:p w14:paraId="0524C53F"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roofErr w:type="gramStart"/>
            <w:r w:rsidRPr="007A534F">
              <w:rPr>
                <w:rFonts w:cstheme="minorHAnsi"/>
                <w:i/>
                <w:iCs/>
              </w:rPr>
              <w:t>e.g.</w:t>
            </w:r>
            <w:proofErr w:type="gramEnd"/>
            <w:r w:rsidRPr="007A534F">
              <w:rPr>
                <w:rFonts w:cstheme="minorHAnsi"/>
                <w:i/>
                <w:iCs/>
              </w:rPr>
              <w:t xml:space="preserve"> Principal or Co-Investigator X</w:t>
            </w:r>
          </w:p>
        </w:tc>
        <w:tc>
          <w:tcPr>
            <w:tcW w:w="1701" w:type="dxa"/>
          </w:tcPr>
          <w:p w14:paraId="6EAFB3A3"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Yes</w:t>
            </w:r>
          </w:p>
        </w:tc>
        <w:tc>
          <w:tcPr>
            <w:tcW w:w="1811" w:type="dxa"/>
          </w:tcPr>
          <w:p w14:paraId="658B656E"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Yes</w:t>
            </w:r>
          </w:p>
        </w:tc>
        <w:tc>
          <w:tcPr>
            <w:tcW w:w="1491" w:type="dxa"/>
          </w:tcPr>
          <w:p w14:paraId="2FBF187C"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Yes</w:t>
            </w:r>
          </w:p>
        </w:tc>
      </w:tr>
      <w:tr w:rsidR="007A534F" w:rsidRPr="007A534F" w14:paraId="66A366B7" w14:textId="77777777" w:rsidTr="0049466D">
        <w:trPr>
          <w:trHeight w:val="248"/>
        </w:trPr>
        <w:tc>
          <w:tcPr>
            <w:tcW w:w="3969" w:type="dxa"/>
          </w:tcPr>
          <w:p w14:paraId="17B2DB08"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roofErr w:type="gramStart"/>
            <w:r w:rsidRPr="007A534F">
              <w:rPr>
                <w:rFonts w:cstheme="minorHAnsi"/>
                <w:i/>
                <w:iCs/>
              </w:rPr>
              <w:t>e.g.</w:t>
            </w:r>
            <w:proofErr w:type="gramEnd"/>
            <w:r w:rsidRPr="007A534F">
              <w:rPr>
                <w:rFonts w:cstheme="minorHAnsi"/>
                <w:i/>
                <w:iCs/>
              </w:rPr>
              <w:t xml:space="preserve"> Researcher Co-Investigator Y</w:t>
            </w:r>
          </w:p>
        </w:tc>
        <w:tc>
          <w:tcPr>
            <w:tcW w:w="1701" w:type="dxa"/>
          </w:tcPr>
          <w:p w14:paraId="43897575"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No</w:t>
            </w:r>
            <w:r w:rsidRPr="007A534F">
              <w:rPr>
                <w:rFonts w:cstheme="minorHAnsi"/>
                <w:i/>
                <w:iCs/>
                <w:vertAlign w:val="superscript"/>
              </w:rPr>
              <w:t>1</w:t>
            </w:r>
          </w:p>
        </w:tc>
        <w:tc>
          <w:tcPr>
            <w:tcW w:w="1811" w:type="dxa"/>
          </w:tcPr>
          <w:p w14:paraId="0B6BE226"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Yes/No</w:t>
            </w:r>
            <w:r w:rsidRPr="007A534F">
              <w:rPr>
                <w:rFonts w:cstheme="minorHAnsi"/>
                <w:i/>
                <w:iCs/>
                <w:vertAlign w:val="superscript"/>
              </w:rPr>
              <w:t>1</w:t>
            </w:r>
          </w:p>
        </w:tc>
        <w:tc>
          <w:tcPr>
            <w:tcW w:w="1491" w:type="dxa"/>
          </w:tcPr>
          <w:p w14:paraId="44CF7AB6"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r w:rsidRPr="007A534F">
              <w:rPr>
                <w:rFonts w:cstheme="minorHAnsi"/>
                <w:i/>
                <w:iCs/>
              </w:rPr>
              <w:t>Yes/No</w:t>
            </w:r>
          </w:p>
        </w:tc>
      </w:tr>
      <w:tr w:rsidR="007A534F" w:rsidRPr="007A534F" w14:paraId="27F72CDC" w14:textId="77777777" w:rsidTr="0049466D">
        <w:trPr>
          <w:trHeight w:val="248"/>
        </w:trPr>
        <w:tc>
          <w:tcPr>
            <w:tcW w:w="3969" w:type="dxa"/>
          </w:tcPr>
          <w:p w14:paraId="25A86914"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
        </w:tc>
        <w:tc>
          <w:tcPr>
            <w:tcW w:w="1701" w:type="dxa"/>
          </w:tcPr>
          <w:p w14:paraId="48D3DBA3"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
        </w:tc>
        <w:tc>
          <w:tcPr>
            <w:tcW w:w="1811" w:type="dxa"/>
          </w:tcPr>
          <w:p w14:paraId="029DDEF9"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
        </w:tc>
        <w:tc>
          <w:tcPr>
            <w:tcW w:w="1491" w:type="dxa"/>
          </w:tcPr>
          <w:p w14:paraId="7D7FB95D" w14:textId="77777777" w:rsidR="007A534F" w:rsidRPr="007A534F" w:rsidRDefault="007A534F" w:rsidP="007A534F">
            <w:pPr>
              <w:pStyle w:val="ListParagraph"/>
              <w:numPr>
                <w:ilvl w:val="0"/>
                <w:numId w:val="2"/>
              </w:numPr>
              <w:autoSpaceDE w:val="0"/>
              <w:autoSpaceDN w:val="0"/>
              <w:adjustRightInd w:val="0"/>
              <w:spacing w:before="160" w:after="120"/>
              <w:ind w:left="0"/>
              <w:contextualSpacing w:val="0"/>
              <w:rPr>
                <w:rFonts w:cstheme="minorHAnsi"/>
                <w:i/>
                <w:iCs/>
              </w:rPr>
            </w:pPr>
          </w:p>
        </w:tc>
      </w:tr>
    </w:tbl>
    <w:p w14:paraId="5080B914" w14:textId="77777777" w:rsidR="007A534F" w:rsidRPr="007A534F" w:rsidRDefault="007A534F" w:rsidP="007A534F">
      <w:pPr>
        <w:rPr>
          <w:rFonts w:cstheme="minorHAnsi"/>
          <w:i/>
          <w:iCs/>
        </w:rPr>
      </w:pPr>
      <w:r w:rsidRPr="007A534F">
        <w:rPr>
          <w:rFonts w:cstheme="minorHAnsi"/>
          <w:i/>
          <w:iCs/>
          <w:vertAlign w:val="superscript"/>
        </w:rPr>
        <w:t>1</w:t>
      </w:r>
      <w:r w:rsidRPr="007A534F">
        <w:rPr>
          <w:rFonts w:cstheme="minorHAnsi"/>
          <w:i/>
          <w:iCs/>
        </w:rPr>
        <w:t xml:space="preserve"> Please note that Researcher Co-Investigators must be of postdoctoral level or equivalent.</w:t>
      </w:r>
    </w:p>
    <w:p w14:paraId="75492734" w14:textId="77777777" w:rsidR="007A534F" w:rsidRPr="007A534F" w:rsidRDefault="007A534F" w:rsidP="007A534F">
      <w:pPr>
        <w:rPr>
          <w:rFonts w:cstheme="minorHAnsi"/>
          <w:i/>
          <w:iCs/>
        </w:rPr>
      </w:pPr>
      <w:r w:rsidRPr="007A534F">
        <w:rPr>
          <w:rFonts w:cstheme="minorHAnsi"/>
          <w:i/>
          <w:iCs/>
          <w:vertAlign w:val="superscript"/>
        </w:rPr>
        <w:t>2</w:t>
      </w:r>
      <w:r w:rsidRPr="007A534F">
        <w:rPr>
          <w:rFonts w:cstheme="minorHAnsi"/>
          <w:i/>
          <w:iCs/>
        </w:rPr>
        <w:t xml:space="preserve"> Please note that Researcher Co-Investigators must be based at the eligible institution of one of the Principal or Co-Investigators. </w:t>
      </w:r>
    </w:p>
    <w:p w14:paraId="1271E829" w14:textId="77777777" w:rsidR="007A534F" w:rsidRDefault="007A534F" w:rsidP="007A534F"/>
    <w:p w14:paraId="4D5C8819" w14:textId="77777777" w:rsidR="007A534F" w:rsidRDefault="007A534F" w:rsidP="006F5640">
      <w:pPr>
        <w:pStyle w:val="ListParagraph"/>
        <w:ind w:left="0"/>
      </w:pPr>
    </w:p>
    <w:p w14:paraId="699D5058" w14:textId="77777777" w:rsidR="006F5640" w:rsidRDefault="006F5640" w:rsidP="006F5640">
      <w:pPr>
        <w:pStyle w:val="ListParagraph"/>
      </w:pPr>
    </w:p>
    <w:p w14:paraId="19FE8BCA" w14:textId="77777777" w:rsidR="006F5640" w:rsidRDefault="006F5640" w:rsidP="006F5640">
      <w:pPr>
        <w:pStyle w:val="ListParagraph"/>
        <w:numPr>
          <w:ilvl w:val="0"/>
          <w:numId w:val="1"/>
        </w:numPr>
      </w:pPr>
      <w:r w:rsidRPr="006F5640">
        <w:rPr>
          <w:b/>
          <w:bCs/>
        </w:rPr>
        <w:lastRenderedPageBreak/>
        <w:t xml:space="preserve">How have you contributed to the generation and flow of new ideas, hypotheses, </w:t>
      </w:r>
      <w:proofErr w:type="gramStart"/>
      <w:r w:rsidRPr="006F5640">
        <w:rPr>
          <w:b/>
          <w:bCs/>
        </w:rPr>
        <w:t>tools</w:t>
      </w:r>
      <w:proofErr w:type="gramEnd"/>
      <w:r w:rsidRPr="006F5640">
        <w:rPr>
          <w:b/>
          <w:bCs/>
        </w:rPr>
        <w:t xml:space="preserve"> or knowledge</w:t>
      </w:r>
      <w:r>
        <w:t xml:space="preserve">? </w:t>
      </w:r>
    </w:p>
    <w:p w14:paraId="164A224D" w14:textId="27C52B18" w:rsidR="006F5640" w:rsidRDefault="006F5640" w:rsidP="006F5640">
      <w:pPr>
        <w:pStyle w:val="ListParagraph"/>
        <w:ind w:left="0"/>
      </w:pPr>
      <w:r>
        <w:t>Examples might include contributions to</w:t>
      </w:r>
      <w:r w:rsidR="001954B8">
        <w:t>,</w:t>
      </w:r>
      <w:r>
        <w:t xml:space="preserve"> and skills acquired from</w:t>
      </w:r>
      <w:r w:rsidR="001954B8">
        <w:t>,</w:t>
      </w:r>
      <w:r>
        <w:t xml:space="preserve"> past research projects, and key outputs such as data sets, software, and research and policy publications. In each case the relevance to delivering the proposed project should be summarised.</w:t>
      </w:r>
    </w:p>
    <w:p w14:paraId="408D99B3" w14:textId="77777777" w:rsidR="006F5640" w:rsidRDefault="006F5640" w:rsidP="006F5640">
      <w:pPr>
        <w:pStyle w:val="ListParagraph"/>
      </w:pPr>
    </w:p>
    <w:p w14:paraId="4E9B7A27" w14:textId="77777777" w:rsidR="006F5640" w:rsidRPr="006F5640" w:rsidRDefault="006F5640" w:rsidP="006F5640">
      <w:pPr>
        <w:pStyle w:val="ListParagraph"/>
        <w:numPr>
          <w:ilvl w:val="0"/>
          <w:numId w:val="1"/>
        </w:numPr>
        <w:rPr>
          <w:b/>
          <w:bCs/>
        </w:rPr>
      </w:pPr>
      <w:r w:rsidRPr="006F5640">
        <w:rPr>
          <w:b/>
          <w:bCs/>
        </w:rPr>
        <w:t xml:space="preserve">How have you contributed to research teams and the development of others? </w:t>
      </w:r>
    </w:p>
    <w:p w14:paraId="6DD2A6FE" w14:textId="0BC97053" w:rsidR="006F5640" w:rsidRDefault="006F5640" w:rsidP="006F5640">
      <w:pPr>
        <w:pStyle w:val="ListParagraph"/>
        <w:ind w:left="0"/>
      </w:pPr>
      <w:r>
        <w:t>Examples might include project management, supervision, mentoring or line management contributions critical to the success of a team or team members, or where you exerted strategic leadership in shaping the direction of a team, organisation, company</w:t>
      </w:r>
      <w:r w:rsidR="008D34F3">
        <w:t>,</w:t>
      </w:r>
      <w:r>
        <w:t xml:space="preserve"> or institution. </w:t>
      </w:r>
    </w:p>
    <w:p w14:paraId="23C9984E" w14:textId="77777777" w:rsidR="006F5640" w:rsidRDefault="006F5640" w:rsidP="006F5640">
      <w:pPr>
        <w:pStyle w:val="ListParagraph"/>
        <w:ind w:left="0"/>
      </w:pPr>
    </w:p>
    <w:p w14:paraId="3936B65E" w14:textId="02FF11D0" w:rsidR="006F5640" w:rsidRPr="006F5640" w:rsidRDefault="006F5640" w:rsidP="006F5640">
      <w:pPr>
        <w:pStyle w:val="ListParagraph"/>
        <w:numPr>
          <w:ilvl w:val="0"/>
          <w:numId w:val="1"/>
        </w:numPr>
        <w:rPr>
          <w:b/>
          <w:bCs/>
        </w:rPr>
      </w:pPr>
      <w:r w:rsidRPr="006F5640">
        <w:rPr>
          <w:b/>
          <w:bCs/>
        </w:rPr>
        <w:t xml:space="preserve">How have you contributed to the wider research community? </w:t>
      </w:r>
    </w:p>
    <w:p w14:paraId="6B35AC91" w14:textId="71C21632" w:rsidR="006F5640" w:rsidRDefault="006F5640" w:rsidP="006F5640">
      <w:pPr>
        <w:pStyle w:val="ListParagraph"/>
        <w:ind w:left="0"/>
      </w:pPr>
      <w:r>
        <w:t xml:space="preserve">Examples might include how you have contributed to wider collaborations and networks across disciplines, institutions, and / or countries, commitments such as editing, reviewing and committee work, positions of responsibility, and activities which have contributed to the improvement of research integrity or culture, or examples where you have shown visionary strategic leadership in influencing a research agenda. </w:t>
      </w:r>
    </w:p>
    <w:p w14:paraId="736C3CE4" w14:textId="77777777" w:rsidR="006F5640" w:rsidRDefault="006F5640" w:rsidP="006F5640">
      <w:pPr>
        <w:pStyle w:val="ListParagraph"/>
        <w:ind w:left="0"/>
      </w:pPr>
    </w:p>
    <w:p w14:paraId="6B64E7C3" w14:textId="191C185B" w:rsidR="006F5640" w:rsidRPr="006F5640" w:rsidRDefault="006F5640" w:rsidP="006F5640">
      <w:pPr>
        <w:pStyle w:val="ListParagraph"/>
        <w:numPr>
          <w:ilvl w:val="0"/>
          <w:numId w:val="1"/>
        </w:numPr>
        <w:rPr>
          <w:b/>
          <w:bCs/>
        </w:rPr>
      </w:pPr>
      <w:r w:rsidRPr="006F5640">
        <w:rPr>
          <w:b/>
          <w:bCs/>
        </w:rPr>
        <w:t xml:space="preserve">How have you contributed to broader society? </w:t>
      </w:r>
    </w:p>
    <w:p w14:paraId="3D458D92" w14:textId="2D475130" w:rsidR="009E4929" w:rsidRDefault="006F5640" w:rsidP="006F5640">
      <w:pPr>
        <w:pStyle w:val="ListParagraph"/>
        <w:ind w:left="0"/>
      </w:pPr>
      <w:r>
        <w:t xml:space="preserve">Examples might include engagement across the public and / or private sectors or with the wider public, past research which has contributed to policy development or public understanding, and other impacts across research, policy, practice and business, and other examples of and how you have ensured your research reaches and influences relevant audiences. </w:t>
      </w:r>
    </w:p>
    <w:p w14:paraId="440BE835" w14:textId="77777777" w:rsidR="009E4929" w:rsidRDefault="009E4929" w:rsidP="006F5640">
      <w:pPr>
        <w:pStyle w:val="ListParagraph"/>
        <w:ind w:left="0"/>
      </w:pPr>
    </w:p>
    <w:p w14:paraId="4666F069" w14:textId="7621CDFF" w:rsidR="006F5640" w:rsidRPr="006F5640" w:rsidRDefault="006F5640" w:rsidP="006F5640">
      <w:pPr>
        <w:pStyle w:val="ListParagraph"/>
        <w:numPr>
          <w:ilvl w:val="0"/>
          <w:numId w:val="1"/>
        </w:numPr>
        <w:rPr>
          <w:b/>
          <w:bCs/>
        </w:rPr>
      </w:pPr>
      <w:r w:rsidRPr="006F5640">
        <w:rPr>
          <w:b/>
          <w:bCs/>
        </w:rPr>
        <w:t xml:space="preserve">How will your institutional environment help to deliver the projects objectives? </w:t>
      </w:r>
    </w:p>
    <w:p w14:paraId="1497DD33" w14:textId="17D809A8" w:rsidR="006F5640" w:rsidRDefault="006F5640" w:rsidP="006F5640">
      <w:pPr>
        <w:pStyle w:val="ListParagraph"/>
        <w:ind w:left="0"/>
      </w:pPr>
      <w:r>
        <w:t>Examples might include availability of specialist equipment, the availability of facilities, training provided in specific skills relevant to the project, local links into key commercial partners</w:t>
      </w:r>
    </w:p>
    <w:p w14:paraId="726D1D0B" w14:textId="3AE59527" w:rsidR="006F5640" w:rsidRDefault="006F5640" w:rsidP="006F5640">
      <w:pPr>
        <w:pStyle w:val="ListParagraph"/>
        <w:ind w:left="0"/>
      </w:pPr>
      <w:r>
        <w:t xml:space="preserve">  </w:t>
      </w:r>
    </w:p>
    <w:p w14:paraId="3FE52651" w14:textId="54FBD382" w:rsidR="006F5640" w:rsidRPr="006F5640" w:rsidRDefault="006F5640" w:rsidP="006F5640">
      <w:pPr>
        <w:pStyle w:val="ListParagraph"/>
        <w:numPr>
          <w:ilvl w:val="0"/>
          <w:numId w:val="1"/>
        </w:numPr>
        <w:rPr>
          <w:b/>
          <w:bCs/>
        </w:rPr>
      </w:pPr>
      <w:r w:rsidRPr="006F5640">
        <w:rPr>
          <w:b/>
          <w:bCs/>
        </w:rPr>
        <w:t xml:space="preserve">Additional information </w:t>
      </w:r>
    </w:p>
    <w:p w14:paraId="1AF0C51E" w14:textId="57219F32" w:rsidR="008E6856" w:rsidRDefault="006F5640" w:rsidP="006F5640">
      <w:pPr>
        <w:pStyle w:val="ListParagraph"/>
        <w:ind w:left="0"/>
      </w:pPr>
      <w:r>
        <w:t>Any additional relevant information you wish to include in support of your capability to deliver, which may include further information about key qualifications and relevant positions, secondments, volunteering, or other relevant experience such as time spent in different sectors. There is no need to provide information about career breaks, part-time working etc, however if there are any details you do wish panel members to consider in their assessment of the proposal they may be included here.</w:t>
      </w:r>
    </w:p>
    <w:sectPr w:rsidR="008E68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5CB43" w14:textId="77777777" w:rsidR="00C059EC" w:rsidRDefault="00C059EC" w:rsidP="009E4929">
      <w:pPr>
        <w:spacing w:after="0" w:line="240" w:lineRule="auto"/>
      </w:pPr>
      <w:r>
        <w:separator/>
      </w:r>
    </w:p>
  </w:endnote>
  <w:endnote w:type="continuationSeparator" w:id="0">
    <w:p w14:paraId="3C10D376" w14:textId="77777777" w:rsidR="00C059EC" w:rsidRDefault="00C059EC" w:rsidP="009E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84C71" w14:textId="77777777" w:rsidR="00C059EC" w:rsidRDefault="00C059EC" w:rsidP="009E4929">
      <w:pPr>
        <w:spacing w:after="0" w:line="240" w:lineRule="auto"/>
      </w:pPr>
      <w:r>
        <w:separator/>
      </w:r>
    </w:p>
  </w:footnote>
  <w:footnote w:type="continuationSeparator" w:id="0">
    <w:p w14:paraId="3CC76EAC" w14:textId="77777777" w:rsidR="00C059EC" w:rsidRDefault="00C059EC" w:rsidP="009E4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46FAC" w14:textId="2D46649F" w:rsidR="009E4929" w:rsidRDefault="009E4929">
    <w:pPr>
      <w:pStyle w:val="Header"/>
    </w:pPr>
    <w:r>
      <w:rPr>
        <w:noProof/>
      </w:rPr>
      <w:drawing>
        <wp:inline distT="0" distB="0" distL="0" distR="0" wp14:anchorId="2A4A8F2C" wp14:editId="692AF22D">
          <wp:extent cx="2038350" cy="490279"/>
          <wp:effectExtent l="0" t="0" r="0" b="508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8126" cy="495036"/>
                  </a:xfrm>
                  <a:prstGeom prst="rect">
                    <a:avLst/>
                  </a:prstGeom>
                </pic:spPr>
              </pic:pic>
            </a:graphicData>
          </a:graphic>
        </wp:inline>
      </w:drawing>
    </w:r>
  </w:p>
  <w:p w14:paraId="23C25896" w14:textId="77777777" w:rsidR="009E4929" w:rsidRDefault="009E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777A0"/>
    <w:multiLevelType w:val="hybridMultilevel"/>
    <w:tmpl w:val="7CFA10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255BC0"/>
    <w:multiLevelType w:val="hybridMultilevel"/>
    <w:tmpl w:val="4DFE5F62"/>
    <w:lvl w:ilvl="0" w:tplc="3DA8A5B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1954B8"/>
    <w:rsid w:val="006674F2"/>
    <w:rsid w:val="006F5640"/>
    <w:rsid w:val="007A534F"/>
    <w:rsid w:val="008D34F3"/>
    <w:rsid w:val="008E6856"/>
    <w:rsid w:val="009E4929"/>
    <w:rsid w:val="00B27D0C"/>
    <w:rsid w:val="00C059EC"/>
    <w:rsid w:val="00D4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F5B70"/>
  <w15:chartTrackingRefBased/>
  <w15:docId w15:val="{5276642A-C939-48FF-A677-008BAA9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640"/>
    <w:pPr>
      <w:ind w:left="720"/>
      <w:contextualSpacing/>
    </w:pPr>
  </w:style>
  <w:style w:type="paragraph" w:styleId="Header">
    <w:name w:val="header"/>
    <w:basedOn w:val="Normal"/>
    <w:link w:val="HeaderChar"/>
    <w:uiPriority w:val="99"/>
    <w:unhideWhenUsed/>
    <w:rsid w:val="009E4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929"/>
  </w:style>
  <w:style w:type="paragraph" w:styleId="Footer">
    <w:name w:val="footer"/>
    <w:basedOn w:val="Normal"/>
    <w:link w:val="FooterChar"/>
    <w:uiPriority w:val="99"/>
    <w:unhideWhenUsed/>
    <w:rsid w:val="009E4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929"/>
  </w:style>
  <w:style w:type="table" w:styleId="TableGrid">
    <w:name w:val="Table Grid"/>
    <w:basedOn w:val="TableNormal"/>
    <w:uiPriority w:val="39"/>
    <w:rsid w:val="007A5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Ceri-Wyn Thomas - BBSRC UKRI</dc:creator>
  <cp:keywords/>
  <dc:description/>
  <cp:lastModifiedBy>Zahra Mogul - UKRI</cp:lastModifiedBy>
  <cp:revision>2</cp:revision>
  <dcterms:created xsi:type="dcterms:W3CDTF">2022-05-25T11:04:00Z</dcterms:created>
  <dcterms:modified xsi:type="dcterms:W3CDTF">2022-05-25T11:04:00Z</dcterms:modified>
</cp:coreProperties>
</file>