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9ED5" w14:textId="77777777" w:rsidR="007302F2" w:rsidRDefault="00D702FA" w:rsidP="007302F2">
      <w:pPr>
        <w:spacing w:after="0" w:line="259" w:lineRule="auto"/>
        <w:ind w:left="-93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s">
            <w:drawing>
              <wp:inline distT="0" distB="0" distL="0" distR="0" wp14:anchorId="6B38C561" wp14:editId="521E2F23">
                <wp:extent cx="56314" cy="27667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76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61B63" w14:textId="77777777" w:rsidR="00F534FE" w:rsidRDefault="00D702F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8C561" id="Rectangle 6" o:spid="_x0000_s1026" style="width:4.45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" filled="f" stroked="f">
                <v:textbox inset="0,0,0,0">
                  <w:txbxContent>
                    <w:p w14:paraId="41661B63" w14:textId="77777777" w:rsidR="00F534FE" w:rsidRDefault="00D702FA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4215832F" w14:textId="77777777" w:rsidR="007302F2" w:rsidRDefault="00D702FA" w:rsidP="007302F2">
      <w:pPr>
        <w:spacing w:after="0" w:line="259" w:lineRule="auto"/>
        <w:ind w:left="-142" w:firstLine="0"/>
      </w:pPr>
      <w:r w:rsidRPr="00FE3FBF">
        <w:rPr>
          <w:b/>
          <w:color w:val="2D2C61"/>
          <w:sz w:val="40"/>
        </w:rPr>
        <w:t xml:space="preserve">UKRI-MRC Mid-Range Equipment Funding </w:t>
      </w:r>
    </w:p>
    <w:p w14:paraId="03CED184" w14:textId="7BEEA700" w:rsidR="00D702FA" w:rsidRPr="00FE3FBF" w:rsidRDefault="00D702FA" w:rsidP="007302F2">
      <w:pPr>
        <w:spacing w:after="0" w:line="259" w:lineRule="auto"/>
        <w:ind w:left="-142" w:firstLine="0"/>
      </w:pPr>
      <w:r w:rsidRPr="00FE3FBF">
        <w:rPr>
          <w:b/>
          <w:color w:val="2D2C61"/>
          <w:sz w:val="40"/>
        </w:rPr>
        <w:t>MRC Equip</w:t>
      </w:r>
      <w:r w:rsidR="00045279">
        <w:rPr>
          <w:b/>
          <w:color w:val="2D2C61"/>
          <w:sz w:val="40"/>
        </w:rPr>
        <w:t xml:space="preserve"> 2023-24</w:t>
      </w:r>
    </w:p>
    <w:p w14:paraId="6CC64DB6" w14:textId="77777777" w:rsidR="00D702FA" w:rsidRDefault="00D702FA" w:rsidP="00D702FA">
      <w:pPr>
        <w:spacing w:after="0" w:line="259" w:lineRule="auto"/>
        <w:ind w:left="-5"/>
      </w:pPr>
    </w:p>
    <w:p w14:paraId="36D99618" w14:textId="333D480F" w:rsidR="00F534FE" w:rsidRDefault="00D702FA">
      <w:pPr>
        <w:spacing w:after="47" w:line="259" w:lineRule="auto"/>
        <w:ind w:left="-5"/>
        <w:rPr>
          <w:b/>
          <w:color w:val="2D2C61"/>
          <w:sz w:val="40"/>
        </w:rPr>
      </w:pPr>
      <w:r>
        <w:rPr>
          <w:b/>
          <w:color w:val="2D2C61"/>
          <w:sz w:val="40"/>
        </w:rPr>
        <w:t xml:space="preserve">Pre-submission checklist </w:t>
      </w:r>
    </w:p>
    <w:p w14:paraId="51022D48" w14:textId="2C08F67F" w:rsidR="00D451C2" w:rsidRDefault="00D451C2">
      <w:pPr>
        <w:spacing w:after="47" w:line="259" w:lineRule="auto"/>
        <w:ind w:left="-5"/>
      </w:pPr>
    </w:p>
    <w:p w14:paraId="3F93012B" w14:textId="4BE0B76F" w:rsidR="00D451C2" w:rsidRDefault="00270F28" w:rsidP="003F3A43">
      <w:pPr>
        <w:spacing w:after="189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Requested</w:t>
      </w:r>
      <w:r w:rsidR="00D702FA">
        <w:t xml:space="preserve"> equipment is over £100k, including VAT. </w:t>
      </w:r>
    </w:p>
    <w:p w14:paraId="3E5A10D1" w14:textId="78F5D1AC" w:rsidR="00D702FA" w:rsidRDefault="00270F28" w:rsidP="00D702FA">
      <w:pPr>
        <w:spacing w:after="189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Requested</w:t>
      </w:r>
      <w:r w:rsidR="00D702FA">
        <w:t xml:space="preserve"> MRC contribution is between £100k and £800k, including VAT</w:t>
      </w:r>
      <w:r w:rsidR="00C35936">
        <w:t xml:space="preserve"> (excepting MRC intramural institutes</w:t>
      </w:r>
      <w:r w:rsidR="00D702FA">
        <w:t xml:space="preserve">. </w:t>
      </w:r>
    </w:p>
    <w:p w14:paraId="7D5D897C" w14:textId="0C5AF01D" w:rsidR="00F534FE" w:rsidRDefault="00270F28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The</w:t>
      </w:r>
      <w:r w:rsidR="00D702FA">
        <w:t xml:space="preserve"> proposal requests</w:t>
      </w:r>
      <w:r w:rsidR="00D702FA">
        <w:rPr>
          <w:b/>
        </w:rPr>
        <w:t xml:space="preserve"> capital funding only</w:t>
      </w:r>
      <w:r w:rsidR="00D702FA">
        <w:t xml:space="preserve"> and does not request staff time or other ineligible costs. </w:t>
      </w:r>
    </w:p>
    <w:p w14:paraId="08704606" w14:textId="77777777" w:rsidR="00F534FE" w:rsidRDefault="00D702FA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The proposal is not supporting development of a new technology or of software packages. </w:t>
      </w:r>
    </w:p>
    <w:p w14:paraId="563AFDEA" w14:textId="40B91697" w:rsidR="00F534FE" w:rsidRDefault="00270F28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The</w:t>
      </w:r>
      <w:r w:rsidR="00D702FA">
        <w:t xml:space="preserve"> proposal includes at least 3 quotes (or reasons not to include 3 quotes are clearly stated in the Case for Support). </w:t>
      </w:r>
    </w:p>
    <w:p w14:paraId="302BDA84" w14:textId="63DFA360" w:rsidR="00F534FE" w:rsidRDefault="00270F28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Quotes</w:t>
      </w:r>
      <w:r w:rsidR="00D702FA">
        <w:t xml:space="preserve"> are provided in GBP. When quotes are not provided in GBP the conversion rate used is clearly stated in the Case for Support.  </w:t>
      </w:r>
    </w:p>
    <w:p w14:paraId="1D6AD1FF" w14:textId="24498148" w:rsidR="00F534FE" w:rsidRDefault="00270F28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Requested</w:t>
      </w:r>
      <w:r w:rsidR="00D702FA">
        <w:t xml:space="preserve"> funds in the Je-S form match quotes and funds in the justification of resources. </w:t>
      </w:r>
    </w:p>
    <w:p w14:paraId="2606E786" w14:textId="1E70675B" w:rsidR="00F534FE" w:rsidRDefault="00270F28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The</w:t>
      </w:r>
      <w:r w:rsidR="00D702FA">
        <w:t xml:space="preserve"> </w:t>
      </w:r>
      <w:r>
        <w:t>proposal can</w:t>
      </w:r>
      <w:r w:rsidR="00D702FA">
        <w:t xml:space="preserve"> complete by 31</w:t>
      </w:r>
      <w:r w:rsidR="00D702FA" w:rsidRPr="003F3A43">
        <w:rPr>
          <w:vertAlign w:val="superscript"/>
        </w:rPr>
        <w:t>st</w:t>
      </w:r>
      <w:r w:rsidR="00D702FA">
        <w:t xml:space="preserve"> March 202</w:t>
      </w:r>
      <w:r w:rsidR="00C35936">
        <w:t>4</w:t>
      </w:r>
      <w:r w:rsidR="00D702FA">
        <w:t>. Grant extensions will not be permitted.</w:t>
      </w:r>
    </w:p>
    <w:p w14:paraId="71ECC8E2" w14:textId="2447D218" w:rsidR="00F534FE" w:rsidRDefault="00270F28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The</w:t>
      </w:r>
      <w:r w:rsidR="00D702FA">
        <w:t xml:space="preserve"> Institutional environment underpinning the requested equipment is addressed in the Case for Support. </w:t>
      </w:r>
    </w:p>
    <w:p w14:paraId="27B3196D" w14:textId="1C8B24D9" w:rsidR="00723895" w:rsidRDefault="00D702FA" w:rsidP="00723895">
      <w:pPr>
        <w:spacing w:after="189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The proposal presents</w:t>
      </w:r>
      <w:r w:rsidR="00723895">
        <w:t xml:space="preserve"> both a strong scientific </w:t>
      </w:r>
      <w:r w:rsidR="00045279">
        <w:t xml:space="preserve">case </w:t>
      </w:r>
      <w:r w:rsidR="00723895">
        <w:t xml:space="preserve">and </w:t>
      </w:r>
      <w:r w:rsidR="00045279">
        <w:t xml:space="preserve">detailed </w:t>
      </w:r>
      <w:r w:rsidR="00723895">
        <w:t xml:space="preserve">management </w:t>
      </w:r>
      <w:r w:rsidR="00AC402A">
        <w:t>plan</w:t>
      </w:r>
      <w:r w:rsidR="00723895">
        <w:t>.</w:t>
      </w:r>
    </w:p>
    <w:p w14:paraId="678DB392" w14:textId="626B9289" w:rsidR="00F534FE" w:rsidRDefault="00723895" w:rsidP="00723895">
      <w:pPr>
        <w:spacing w:after="189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The proposal presents</w:t>
      </w:r>
      <w:r w:rsidR="00D702FA">
        <w:t xml:space="preserve"> evidence that the equipment would have appropriate professional/technical support in the host institution and training and support</w:t>
      </w:r>
      <w:r>
        <w:t xml:space="preserve"> for</w:t>
      </w:r>
      <w:r w:rsidR="00D702FA">
        <w:t xml:space="preserve"> users. </w:t>
      </w:r>
    </w:p>
    <w:p w14:paraId="19DBA35E" w14:textId="01CA0E7F" w:rsidR="00F534FE" w:rsidRDefault="00D702FA" w:rsidP="003F3A43">
      <w:pPr>
        <w:spacing w:after="3518" w:line="259" w:lineRule="auto"/>
        <w:ind w:left="0" w:firstLine="0"/>
      </w:pPr>
      <w:r>
        <w:t xml:space="preserve"> </w:t>
      </w:r>
    </w:p>
    <w:sectPr w:rsidR="00F534FE">
      <w:headerReference w:type="default" r:id="rId6"/>
      <w:pgSz w:w="11899" w:h="16841"/>
      <w:pgMar w:top="242" w:right="14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D9CD8" w14:textId="77777777" w:rsidR="00D702FA" w:rsidRDefault="00D702FA" w:rsidP="00D702FA">
      <w:pPr>
        <w:spacing w:after="0" w:line="240" w:lineRule="auto"/>
      </w:pPr>
      <w:r>
        <w:separator/>
      </w:r>
    </w:p>
  </w:endnote>
  <w:endnote w:type="continuationSeparator" w:id="0">
    <w:p w14:paraId="00E98584" w14:textId="77777777" w:rsidR="00D702FA" w:rsidRDefault="00D702FA" w:rsidP="00D7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715C5" w14:textId="77777777" w:rsidR="00D702FA" w:rsidRDefault="00D702FA" w:rsidP="00D702FA">
      <w:pPr>
        <w:spacing w:after="0" w:line="240" w:lineRule="auto"/>
      </w:pPr>
      <w:r>
        <w:separator/>
      </w:r>
    </w:p>
  </w:footnote>
  <w:footnote w:type="continuationSeparator" w:id="0">
    <w:p w14:paraId="1CCD4218" w14:textId="77777777" w:rsidR="00D702FA" w:rsidRDefault="00D702FA" w:rsidP="00D7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A26B8" w14:textId="10770B6C" w:rsidR="007302F2" w:rsidRDefault="007302F2">
    <w:pPr>
      <w:pStyle w:val="Header"/>
    </w:pPr>
    <w:r>
      <w:rPr>
        <w:noProof/>
      </w:rPr>
      <w:drawing>
        <wp:inline distT="0" distB="0" distL="0" distR="0" wp14:anchorId="487B892F" wp14:editId="7E4DF9DA">
          <wp:extent cx="1945005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FE"/>
    <w:rsid w:val="00045279"/>
    <w:rsid w:val="000D0724"/>
    <w:rsid w:val="00270F28"/>
    <w:rsid w:val="003F3A43"/>
    <w:rsid w:val="00723895"/>
    <w:rsid w:val="007302F2"/>
    <w:rsid w:val="008321C4"/>
    <w:rsid w:val="008E36AA"/>
    <w:rsid w:val="00A610EA"/>
    <w:rsid w:val="00AC402A"/>
    <w:rsid w:val="00C35936"/>
    <w:rsid w:val="00D24047"/>
    <w:rsid w:val="00D451C2"/>
    <w:rsid w:val="00D5335C"/>
    <w:rsid w:val="00D702FA"/>
    <w:rsid w:val="00F5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6E9E"/>
  <w15:docId w15:val="{C2DCDD8A-A639-4A7E-B834-CBE655DE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3" w:line="252" w:lineRule="auto"/>
      <w:ind w:left="10" w:hanging="10"/>
    </w:pPr>
    <w:rPr>
      <w:rFonts w:ascii="Arial" w:eastAsia="Arial" w:hAnsi="Arial" w:cs="Arial"/>
      <w:color w:val="57575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0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FA"/>
    <w:pPr>
      <w:spacing w:after="19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2FA"/>
    <w:rPr>
      <w:rFonts w:ascii="Arial" w:eastAsia="Arial" w:hAnsi="Arial" w:cs="Arial"/>
      <w:color w:val="575757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F2"/>
    <w:rPr>
      <w:rFonts w:ascii="Arial" w:eastAsia="Arial" w:hAnsi="Arial" w:cs="Arial"/>
      <w:color w:val="575757"/>
      <w:sz w:val="24"/>
    </w:rPr>
  </w:style>
  <w:style w:type="paragraph" w:styleId="Footer">
    <w:name w:val="footer"/>
    <w:basedOn w:val="Normal"/>
    <w:link w:val="FooterChar"/>
    <w:uiPriority w:val="99"/>
    <w:unhideWhenUsed/>
    <w:rsid w:val="0073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2F2"/>
    <w:rPr>
      <w:rFonts w:ascii="Arial" w:eastAsia="Arial" w:hAnsi="Arial" w:cs="Arial"/>
      <w:color w:val="57575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cp:lastModifiedBy>Heather Burgess - MRC UKRI</cp:lastModifiedBy>
  <cp:revision>2</cp:revision>
  <dcterms:created xsi:type="dcterms:W3CDTF">2022-10-20T16:26:00Z</dcterms:created>
  <dcterms:modified xsi:type="dcterms:W3CDTF">2022-10-20T16:26:00Z</dcterms:modified>
</cp:coreProperties>
</file>