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29638" w14:textId="70FED831" w:rsidR="002F166C" w:rsidRPr="00230EDA" w:rsidRDefault="002F166C" w:rsidP="002F166C">
      <w:pPr>
        <w:pStyle w:val="PlainText"/>
        <w:ind w:left="-113"/>
        <w:rPr>
          <w:rFonts w:ascii="Arial" w:hAnsi="Arial" w:cs="Arial"/>
          <w:b/>
          <w:szCs w:val="22"/>
        </w:rPr>
      </w:pPr>
      <w:r>
        <w:rPr>
          <w:rFonts w:ascii="Arial" w:hAnsi="Arial" w:cs="Arial"/>
          <w:b/>
          <w:noProof/>
          <w:szCs w:val="22"/>
          <w:lang w:eastAsia="en-GB"/>
        </w:rPr>
        <w:drawing>
          <wp:anchor distT="0" distB="0" distL="114300" distR="114300" simplePos="0" relativeHeight="251659264" behindDoc="0" locked="0" layoutInCell="1" allowOverlap="1" wp14:anchorId="26DD7F51" wp14:editId="5FD9431D">
            <wp:simplePos x="0" y="0"/>
            <wp:positionH relativeFrom="column">
              <wp:posOffset>4131945</wp:posOffset>
            </wp:positionH>
            <wp:positionV relativeFrom="page">
              <wp:posOffset>933450</wp:posOffset>
            </wp:positionV>
            <wp:extent cx="1805940" cy="600075"/>
            <wp:effectExtent l="0" t="0" r="381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3Rs_Lar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5940" cy="600075"/>
                    </a:xfrm>
                    <a:prstGeom prst="rect">
                      <a:avLst/>
                    </a:prstGeom>
                  </pic:spPr>
                </pic:pic>
              </a:graphicData>
            </a:graphic>
            <wp14:sizeRelH relativeFrom="page">
              <wp14:pctWidth>0</wp14:pctWidth>
            </wp14:sizeRelH>
            <wp14:sizeRelV relativeFrom="page">
              <wp14:pctHeight>0</wp14:pctHeight>
            </wp14:sizeRelV>
          </wp:anchor>
        </w:drawing>
      </w:r>
      <w:r w:rsidRPr="00230EDA">
        <w:rPr>
          <w:rFonts w:ascii="Arial" w:hAnsi="Arial" w:cs="Arial"/>
          <w:b/>
          <w:szCs w:val="22"/>
        </w:rPr>
        <w:t xml:space="preserve">Additional questions on the use of </w:t>
      </w:r>
      <w:r w:rsidR="00094A36" w:rsidRPr="00AF3B4B">
        <w:rPr>
          <w:rFonts w:ascii="Arial" w:hAnsi="Arial" w:cs="Arial"/>
          <w:b/>
          <w:i/>
          <w:szCs w:val="22"/>
        </w:rPr>
        <w:t>Xenopus</w:t>
      </w:r>
      <w:r w:rsidR="00094A36" w:rsidRPr="00094A36">
        <w:rPr>
          <w:rFonts w:ascii="Arial" w:hAnsi="Arial" w:cs="Arial"/>
          <w:b/>
          <w:szCs w:val="22"/>
        </w:rPr>
        <w:t xml:space="preserve"> </w:t>
      </w:r>
      <w:r w:rsidR="00094A36" w:rsidRPr="003011A7">
        <w:rPr>
          <w:rFonts w:ascii="Arial" w:hAnsi="Arial" w:cs="Arial"/>
          <w:b/>
          <w:i/>
          <w:szCs w:val="22"/>
        </w:rPr>
        <w:t>laevis</w:t>
      </w:r>
      <w:r w:rsidR="004B405C">
        <w:rPr>
          <w:rFonts w:ascii="Arial" w:hAnsi="Arial" w:cs="Arial"/>
          <w:b/>
          <w:szCs w:val="22"/>
        </w:rPr>
        <w:t xml:space="preserve"> &amp;</w:t>
      </w:r>
      <w:r w:rsidR="00C854CE">
        <w:rPr>
          <w:rFonts w:ascii="Arial" w:hAnsi="Arial" w:cs="Arial"/>
          <w:b/>
          <w:szCs w:val="22"/>
        </w:rPr>
        <w:t xml:space="preserve"> </w:t>
      </w:r>
      <w:r w:rsidR="00C854CE" w:rsidRPr="00C854CE">
        <w:rPr>
          <w:rFonts w:ascii="Arial" w:hAnsi="Arial" w:cs="Arial"/>
          <w:b/>
          <w:i/>
          <w:szCs w:val="22"/>
        </w:rPr>
        <w:t>Xenopus</w:t>
      </w:r>
      <w:r w:rsidR="004B405C">
        <w:rPr>
          <w:rFonts w:ascii="Arial" w:hAnsi="Arial" w:cs="Arial"/>
          <w:b/>
          <w:szCs w:val="22"/>
        </w:rPr>
        <w:t xml:space="preserve"> </w:t>
      </w:r>
      <w:r w:rsidR="004B405C" w:rsidRPr="003011A7">
        <w:rPr>
          <w:rFonts w:ascii="Arial" w:hAnsi="Arial" w:cs="Arial"/>
          <w:b/>
          <w:i/>
          <w:szCs w:val="22"/>
        </w:rPr>
        <w:t>tropicalis</w:t>
      </w:r>
      <w:r w:rsidRPr="003011A7">
        <w:rPr>
          <w:rFonts w:ascii="Arial" w:hAnsi="Arial" w:cs="Arial"/>
          <w:b/>
          <w:i/>
          <w:szCs w:val="22"/>
        </w:rPr>
        <w:t xml:space="preserve"> </w:t>
      </w:r>
      <w:r>
        <w:rPr>
          <w:rFonts w:ascii="Arial" w:hAnsi="Arial" w:cs="Arial"/>
          <w:b/>
          <w:szCs w:val="22"/>
        </w:rPr>
        <w:t>overseas</w:t>
      </w:r>
    </w:p>
    <w:p w14:paraId="2889BA03" w14:textId="77777777" w:rsidR="002F166C" w:rsidRPr="006B242E" w:rsidRDefault="002F166C" w:rsidP="002F166C">
      <w:pPr>
        <w:pStyle w:val="PlainText"/>
        <w:ind w:left="-113"/>
        <w:rPr>
          <w:rFonts w:ascii="Arial" w:hAnsi="Arial" w:cs="Arial"/>
          <w:sz w:val="20"/>
          <w:szCs w:val="20"/>
        </w:rPr>
      </w:pPr>
    </w:p>
    <w:p w14:paraId="46B1CC7F" w14:textId="77777777" w:rsidR="002F166C" w:rsidRPr="006B242E" w:rsidRDefault="002F166C" w:rsidP="002F166C">
      <w:pPr>
        <w:pStyle w:val="PlainText"/>
        <w:ind w:left="-113"/>
        <w:rPr>
          <w:rFonts w:ascii="Arial" w:hAnsi="Arial" w:cs="Arial"/>
          <w:sz w:val="20"/>
          <w:szCs w:val="20"/>
        </w:rPr>
      </w:pPr>
      <w:r w:rsidRPr="006B242E">
        <w:rPr>
          <w:rFonts w:ascii="Arial" w:hAnsi="Arial" w:cs="Arial"/>
          <w:sz w:val="20"/>
          <w:szCs w:val="20"/>
        </w:rPr>
        <w:t xml:space="preserve">The expectations of the </w:t>
      </w:r>
      <w:r>
        <w:rPr>
          <w:rFonts w:ascii="Arial" w:hAnsi="Arial" w:cs="Arial"/>
          <w:sz w:val="20"/>
          <w:szCs w:val="20"/>
        </w:rPr>
        <w:t>major UK public funding bodies</w:t>
      </w:r>
      <w:r w:rsidRPr="006B242E">
        <w:rPr>
          <w:rFonts w:ascii="Arial" w:hAnsi="Arial" w:cs="Arial"/>
          <w:sz w:val="20"/>
          <w:szCs w:val="20"/>
        </w:rPr>
        <w:t xml:space="preserve"> for the use animals in </w:t>
      </w:r>
      <w:r>
        <w:rPr>
          <w:rFonts w:ascii="Arial" w:hAnsi="Arial" w:cs="Arial"/>
          <w:sz w:val="20"/>
          <w:szCs w:val="20"/>
        </w:rPr>
        <w:t xml:space="preserve">bioscience </w:t>
      </w:r>
      <w:r w:rsidRPr="006B242E">
        <w:rPr>
          <w:rFonts w:ascii="Arial" w:hAnsi="Arial" w:cs="Arial"/>
          <w:sz w:val="20"/>
          <w:szCs w:val="20"/>
        </w:rPr>
        <w:t>research are set out in the document ‘</w:t>
      </w:r>
      <w:hyperlink r:id="rId12" w:history="1">
        <w:r w:rsidRPr="006B242E">
          <w:rPr>
            <w:rStyle w:val="Hyperlink"/>
            <w:rFonts w:ascii="Arial" w:hAnsi="Arial" w:cs="Arial"/>
            <w:sz w:val="20"/>
            <w:szCs w:val="20"/>
          </w:rPr>
          <w:t>Responsibility in the Use of Animals in Bioscience Research’</w:t>
        </w:r>
      </w:hyperlink>
      <w:r>
        <w:rPr>
          <w:rFonts w:ascii="Arial" w:hAnsi="Arial" w:cs="Arial"/>
          <w:sz w:val="20"/>
          <w:szCs w:val="20"/>
        </w:rPr>
        <w:t>.</w:t>
      </w:r>
      <w:r w:rsidRPr="006B242E">
        <w:rPr>
          <w:rFonts w:ascii="Arial" w:hAnsi="Arial" w:cs="Arial"/>
          <w:sz w:val="20"/>
          <w:szCs w:val="20"/>
        </w:rPr>
        <w:t xml:space="preserve"> </w:t>
      </w:r>
      <w:r>
        <w:rPr>
          <w:rFonts w:ascii="Arial" w:hAnsi="Arial" w:cs="Arial"/>
          <w:sz w:val="20"/>
          <w:szCs w:val="20"/>
        </w:rPr>
        <w:t>Compliance</w:t>
      </w:r>
      <w:r w:rsidRPr="006B242E">
        <w:rPr>
          <w:rFonts w:ascii="Arial" w:hAnsi="Arial" w:cs="Arial"/>
          <w:sz w:val="20"/>
          <w:szCs w:val="20"/>
        </w:rPr>
        <w:t xml:space="preserve"> with the principles in this document is a condition of rece</w:t>
      </w:r>
      <w:r>
        <w:rPr>
          <w:rFonts w:ascii="Arial" w:hAnsi="Arial" w:cs="Arial"/>
          <w:sz w:val="20"/>
          <w:szCs w:val="20"/>
        </w:rPr>
        <w:t>iving funds for animal research</w:t>
      </w:r>
      <w:r w:rsidRPr="006B242E">
        <w:rPr>
          <w:rFonts w:ascii="Arial" w:hAnsi="Arial" w:cs="Arial"/>
          <w:sz w:val="20"/>
          <w:szCs w:val="20"/>
        </w:rPr>
        <w:t xml:space="preserve">. </w:t>
      </w:r>
      <w:r>
        <w:rPr>
          <w:rFonts w:ascii="Arial" w:hAnsi="Arial" w:cs="Arial"/>
          <w:sz w:val="20"/>
          <w:szCs w:val="20"/>
        </w:rPr>
        <w:t>Welfare standards consistent with the principles of UK legislation must be applied and maintained,</w:t>
      </w:r>
      <w:r>
        <w:rPr>
          <w:rFonts w:ascii="Arial" w:hAnsi="Arial" w:cs="Arial"/>
          <w:i/>
          <w:sz w:val="20"/>
          <w:szCs w:val="20"/>
        </w:rPr>
        <w:t xml:space="preserve"> </w:t>
      </w:r>
      <w:r>
        <w:rPr>
          <w:rFonts w:ascii="Arial" w:hAnsi="Arial" w:cs="Arial"/>
          <w:sz w:val="20"/>
          <w:szCs w:val="20"/>
        </w:rPr>
        <w:t>wherever</w:t>
      </w:r>
      <w:r>
        <w:rPr>
          <w:rFonts w:ascii="Arial" w:hAnsi="Arial" w:cs="Arial"/>
          <w:i/>
          <w:sz w:val="20"/>
          <w:szCs w:val="20"/>
        </w:rPr>
        <w:t xml:space="preserve"> </w:t>
      </w:r>
      <w:r>
        <w:rPr>
          <w:rFonts w:ascii="Arial" w:hAnsi="Arial" w:cs="Arial"/>
          <w:sz w:val="20"/>
          <w:szCs w:val="20"/>
        </w:rPr>
        <w:t>the work is conducted.</w:t>
      </w:r>
      <w:r w:rsidR="00B0645C" w:rsidRPr="00B0645C">
        <w:rPr>
          <w:rFonts w:ascii="Arial" w:hAnsi="Arial" w:cs="Arial"/>
          <w:sz w:val="20"/>
          <w:szCs w:val="20"/>
        </w:rPr>
        <w:t xml:space="preserve"> </w:t>
      </w:r>
      <w:r w:rsidR="00B0645C">
        <w:rPr>
          <w:rFonts w:ascii="Arial" w:hAnsi="Arial" w:cs="Arial"/>
          <w:sz w:val="20"/>
          <w:szCs w:val="20"/>
        </w:rPr>
        <w:t xml:space="preserve">For further information, see </w:t>
      </w:r>
      <w:hyperlink r:id="rId13" w:history="1">
        <w:r w:rsidR="00B0645C">
          <w:rPr>
            <w:rStyle w:val="Hyperlink"/>
            <w:rFonts w:ascii="Arial" w:hAnsi="Arial" w:cs="Arial"/>
            <w:sz w:val="20"/>
            <w:szCs w:val="20"/>
          </w:rPr>
          <w:t>www.nc3rs.org.uk/use-animals-overseas</w:t>
        </w:r>
      </w:hyperlink>
    </w:p>
    <w:p w14:paraId="2DFF01F3" w14:textId="77777777" w:rsidR="002F166C" w:rsidRPr="006B242E" w:rsidRDefault="002F166C" w:rsidP="002F166C">
      <w:pPr>
        <w:pStyle w:val="PlainText"/>
        <w:ind w:left="-113"/>
        <w:rPr>
          <w:rFonts w:ascii="Arial" w:hAnsi="Arial" w:cs="Arial"/>
          <w:sz w:val="20"/>
          <w:szCs w:val="20"/>
        </w:rPr>
      </w:pPr>
    </w:p>
    <w:p w14:paraId="2AFA8AA4" w14:textId="77777777" w:rsidR="002F166C" w:rsidRPr="006B242E" w:rsidRDefault="002F166C" w:rsidP="002F166C">
      <w:pPr>
        <w:pStyle w:val="PlainText"/>
        <w:ind w:left="-113"/>
        <w:rPr>
          <w:rFonts w:ascii="Arial" w:hAnsi="Arial" w:cs="Arial"/>
          <w:sz w:val="20"/>
          <w:szCs w:val="20"/>
        </w:rPr>
      </w:pPr>
      <w:r w:rsidRPr="006B242E">
        <w:rPr>
          <w:rFonts w:ascii="Arial" w:hAnsi="Arial" w:cs="Arial"/>
          <w:sz w:val="20"/>
          <w:szCs w:val="20"/>
        </w:rPr>
        <w:t>Please confirm the following: (</w:t>
      </w:r>
      <w:r>
        <w:rPr>
          <w:rFonts w:ascii="Arial" w:hAnsi="Arial" w:cs="Arial"/>
          <w:sz w:val="20"/>
          <w:szCs w:val="20"/>
        </w:rPr>
        <w:t>Y/N</w:t>
      </w:r>
      <w:r w:rsidRPr="006B242E">
        <w:rPr>
          <w:rFonts w:ascii="Arial" w:hAnsi="Arial" w:cs="Arial"/>
          <w:sz w:val="20"/>
          <w:szCs w:val="20"/>
        </w:rPr>
        <w:t>)</w:t>
      </w:r>
    </w:p>
    <w:p w14:paraId="68A5745E" w14:textId="77777777" w:rsidR="002F166C" w:rsidRDefault="002F166C" w:rsidP="002F166C">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7972"/>
        <w:gridCol w:w="1044"/>
      </w:tblGrid>
      <w:tr w:rsidR="007B3133" w14:paraId="7E42BDD8" w14:textId="77777777" w:rsidTr="00723FCC">
        <w:tc>
          <w:tcPr>
            <w:tcW w:w="7972" w:type="dxa"/>
          </w:tcPr>
          <w:p w14:paraId="2E6E1C3B" w14:textId="19B743E9" w:rsidR="007B3133" w:rsidRDefault="00B0645C" w:rsidP="00723FCC">
            <w:pPr>
              <w:pStyle w:val="PlainText"/>
              <w:numPr>
                <w:ilvl w:val="0"/>
                <w:numId w:val="1"/>
              </w:numPr>
              <w:rPr>
                <w:rFonts w:ascii="Arial" w:hAnsi="Arial" w:cs="Arial"/>
                <w:sz w:val="20"/>
                <w:szCs w:val="20"/>
              </w:rPr>
            </w:pPr>
            <w:r>
              <w:rPr>
                <w:rFonts w:ascii="Arial" w:hAnsi="Arial" w:cs="Arial"/>
                <w:sz w:val="20"/>
                <w:szCs w:val="20"/>
              </w:rPr>
              <w:t>The</w:t>
            </w:r>
            <w:r w:rsidR="00D247A6">
              <w:rPr>
                <w:rFonts w:ascii="Arial" w:hAnsi="Arial" w:cs="Arial"/>
                <w:sz w:val="20"/>
                <w:szCs w:val="20"/>
              </w:rPr>
              <w:t xml:space="preserve"> frogs have been bred and reared in captivity for </w:t>
            </w:r>
            <w:r w:rsidR="00D04DA0">
              <w:rPr>
                <w:rFonts w:ascii="Arial" w:hAnsi="Arial" w:cs="Arial"/>
                <w:sz w:val="20"/>
                <w:szCs w:val="20"/>
              </w:rPr>
              <w:t>scientific purposes</w:t>
            </w:r>
            <w:r w:rsidR="00D247A6">
              <w:rPr>
                <w:rFonts w:ascii="Arial" w:hAnsi="Arial" w:cs="Arial"/>
                <w:sz w:val="20"/>
                <w:szCs w:val="20"/>
              </w:rPr>
              <w:t xml:space="preserve">. Use of </w:t>
            </w:r>
            <w:r w:rsidR="00D247A6" w:rsidRPr="00AF3B4B">
              <w:rPr>
                <w:rFonts w:ascii="Arial" w:hAnsi="Arial" w:cs="Arial"/>
                <w:i/>
                <w:sz w:val="20"/>
                <w:szCs w:val="20"/>
              </w:rPr>
              <w:t>Xenopus</w:t>
            </w:r>
            <w:r w:rsidR="00D247A6">
              <w:rPr>
                <w:rFonts w:ascii="Arial" w:hAnsi="Arial" w:cs="Arial"/>
                <w:sz w:val="20"/>
                <w:szCs w:val="20"/>
              </w:rPr>
              <w:t xml:space="preserve"> taken from the wild should be justified below</w:t>
            </w:r>
            <w:r w:rsidR="009C128E">
              <w:rPr>
                <w:rFonts w:ascii="Arial" w:hAnsi="Arial" w:cs="Arial"/>
                <w:sz w:val="20"/>
                <w:szCs w:val="20"/>
              </w:rPr>
              <w:t>.</w:t>
            </w:r>
          </w:p>
          <w:p w14:paraId="513DD45B" w14:textId="77777777" w:rsidR="009C128E" w:rsidRPr="006B242E" w:rsidRDefault="009C128E" w:rsidP="009C128E">
            <w:pPr>
              <w:pStyle w:val="PlainText"/>
              <w:ind w:left="360"/>
              <w:rPr>
                <w:rFonts w:ascii="Arial" w:hAnsi="Arial" w:cs="Arial"/>
                <w:sz w:val="20"/>
                <w:szCs w:val="20"/>
              </w:rPr>
            </w:pPr>
          </w:p>
        </w:tc>
        <w:tc>
          <w:tcPr>
            <w:tcW w:w="1044" w:type="dxa"/>
          </w:tcPr>
          <w:p w14:paraId="4C08877E" w14:textId="65A5B9D0" w:rsidR="007B3133" w:rsidRDefault="00B031EE" w:rsidP="00723FCC">
            <w:pPr>
              <w:pStyle w:val="PlainText"/>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974F1">
              <w:rPr>
                <w:rFonts w:ascii="Arial" w:hAnsi="Arial" w:cs="Arial"/>
                <w:sz w:val="20"/>
                <w:szCs w:val="20"/>
              </w:rPr>
              <w:t> </w:t>
            </w:r>
            <w:r w:rsidR="00E974F1">
              <w:rPr>
                <w:rFonts w:ascii="Arial" w:hAnsi="Arial" w:cs="Arial"/>
                <w:sz w:val="20"/>
                <w:szCs w:val="20"/>
              </w:rPr>
              <w:t> </w:t>
            </w:r>
            <w:r w:rsidR="00E974F1">
              <w:rPr>
                <w:rFonts w:ascii="Arial" w:hAnsi="Arial" w:cs="Arial"/>
                <w:sz w:val="20"/>
                <w:szCs w:val="20"/>
              </w:rPr>
              <w:t> </w:t>
            </w:r>
            <w:r w:rsidR="00E974F1">
              <w:rPr>
                <w:rFonts w:ascii="Arial" w:hAnsi="Arial" w:cs="Arial"/>
                <w:sz w:val="20"/>
                <w:szCs w:val="20"/>
              </w:rPr>
              <w:t> </w:t>
            </w:r>
            <w:r w:rsidR="00E974F1">
              <w:rPr>
                <w:rFonts w:ascii="Arial" w:hAnsi="Arial" w:cs="Arial"/>
                <w:sz w:val="20"/>
                <w:szCs w:val="20"/>
              </w:rPr>
              <w:t> </w:t>
            </w:r>
            <w:r>
              <w:rPr>
                <w:rFonts w:ascii="Arial" w:hAnsi="Arial" w:cs="Arial"/>
                <w:sz w:val="20"/>
                <w:szCs w:val="20"/>
              </w:rPr>
              <w:fldChar w:fldCharType="end"/>
            </w:r>
          </w:p>
        </w:tc>
      </w:tr>
      <w:tr w:rsidR="002F166C" w14:paraId="53A59B97" w14:textId="77777777" w:rsidTr="00723FCC">
        <w:tc>
          <w:tcPr>
            <w:tcW w:w="7972" w:type="dxa"/>
          </w:tcPr>
          <w:p w14:paraId="6179F5D6" w14:textId="2E3762D9" w:rsidR="002F166C" w:rsidRDefault="00B0645C" w:rsidP="00723FCC">
            <w:pPr>
              <w:pStyle w:val="PlainText"/>
              <w:numPr>
                <w:ilvl w:val="0"/>
                <w:numId w:val="1"/>
              </w:numPr>
              <w:rPr>
                <w:rFonts w:ascii="Arial" w:hAnsi="Arial" w:cs="Arial"/>
                <w:sz w:val="20"/>
                <w:szCs w:val="20"/>
              </w:rPr>
            </w:pPr>
            <w:r>
              <w:rPr>
                <w:rFonts w:ascii="Arial" w:hAnsi="Arial" w:cs="Arial"/>
                <w:sz w:val="20"/>
                <w:szCs w:val="20"/>
              </w:rPr>
              <w:t>E</w:t>
            </w:r>
            <w:r w:rsidR="002F166C" w:rsidRPr="006B242E">
              <w:rPr>
                <w:rFonts w:ascii="Arial" w:hAnsi="Arial" w:cs="Arial"/>
                <w:sz w:val="20"/>
                <w:szCs w:val="20"/>
              </w:rPr>
              <w:t>nclosure sizes and space allocations</w:t>
            </w:r>
            <w:r w:rsidR="009C128E">
              <w:rPr>
                <w:rFonts w:ascii="Arial" w:hAnsi="Arial" w:cs="Arial"/>
                <w:sz w:val="20"/>
                <w:szCs w:val="20"/>
              </w:rPr>
              <w:t xml:space="preserve"> meet or exceed those in Annex I</w:t>
            </w:r>
            <w:r w:rsidR="002F166C" w:rsidRPr="006B242E">
              <w:rPr>
                <w:rFonts w:ascii="Arial" w:hAnsi="Arial" w:cs="Arial"/>
                <w:sz w:val="20"/>
                <w:szCs w:val="20"/>
              </w:rPr>
              <w:t xml:space="preserve">II to </w:t>
            </w:r>
            <w:hyperlink r:id="rId14" w:history="1">
              <w:r w:rsidR="002F166C" w:rsidRPr="006B242E">
                <w:rPr>
                  <w:rStyle w:val="Hyperlink"/>
                  <w:rFonts w:ascii="Arial" w:hAnsi="Arial" w:cs="Arial"/>
                  <w:sz w:val="20"/>
                  <w:szCs w:val="20"/>
                </w:rPr>
                <w:t>Directive 2010/63/EU</w:t>
              </w:r>
            </w:hyperlink>
            <w:r w:rsidR="00094A36">
              <w:rPr>
                <w:rFonts w:ascii="Arial" w:hAnsi="Arial" w:cs="Arial"/>
                <w:sz w:val="20"/>
                <w:szCs w:val="20"/>
              </w:rPr>
              <w:t xml:space="preserve"> (Table 9.2</w:t>
            </w:r>
            <w:r w:rsidR="009C128E">
              <w:rPr>
                <w:rFonts w:ascii="Arial" w:hAnsi="Arial" w:cs="Arial"/>
                <w:sz w:val="20"/>
                <w:szCs w:val="20"/>
              </w:rPr>
              <w:t>).</w:t>
            </w:r>
          </w:p>
          <w:p w14:paraId="1ED90203" w14:textId="77777777" w:rsidR="002F166C" w:rsidRPr="000E1AFA" w:rsidRDefault="002F166C" w:rsidP="00723FCC">
            <w:pPr>
              <w:pStyle w:val="PlainText"/>
              <w:ind w:left="360"/>
              <w:rPr>
                <w:rFonts w:ascii="Arial" w:hAnsi="Arial" w:cs="Arial"/>
                <w:sz w:val="20"/>
                <w:szCs w:val="20"/>
              </w:rPr>
            </w:pPr>
          </w:p>
        </w:tc>
        <w:tc>
          <w:tcPr>
            <w:tcW w:w="1044" w:type="dxa"/>
          </w:tcPr>
          <w:p w14:paraId="062EFCD1" w14:textId="77777777" w:rsidR="002F166C" w:rsidRDefault="002F166C" w:rsidP="00723FCC">
            <w:pPr>
              <w:pStyle w:val="PlainText"/>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0"/>
          </w:p>
        </w:tc>
      </w:tr>
      <w:tr w:rsidR="002F166C" w14:paraId="15D2DEF9" w14:textId="77777777" w:rsidTr="00723FCC">
        <w:tc>
          <w:tcPr>
            <w:tcW w:w="7972" w:type="dxa"/>
          </w:tcPr>
          <w:p w14:paraId="134EDC81" w14:textId="77777777" w:rsidR="002F166C" w:rsidRDefault="00094A36" w:rsidP="00723FCC">
            <w:pPr>
              <w:pStyle w:val="PlainText"/>
              <w:numPr>
                <w:ilvl w:val="0"/>
                <w:numId w:val="1"/>
              </w:numPr>
              <w:rPr>
                <w:rFonts w:ascii="Arial" w:hAnsi="Arial" w:cs="Arial"/>
                <w:sz w:val="20"/>
                <w:szCs w:val="20"/>
              </w:rPr>
            </w:pPr>
            <w:r>
              <w:rPr>
                <w:rFonts w:ascii="Arial" w:hAnsi="Arial" w:cs="Arial"/>
                <w:sz w:val="20"/>
                <w:szCs w:val="20"/>
              </w:rPr>
              <w:t>Frogs are housed</w:t>
            </w:r>
            <w:r w:rsidR="007D3F1F">
              <w:rPr>
                <w:rFonts w:ascii="Arial" w:hAnsi="Arial" w:cs="Arial"/>
                <w:sz w:val="20"/>
                <w:szCs w:val="20"/>
              </w:rPr>
              <w:t xml:space="preserve"> in tanks</w:t>
            </w:r>
            <w:r>
              <w:rPr>
                <w:rFonts w:ascii="Arial" w:hAnsi="Arial" w:cs="Arial"/>
                <w:sz w:val="20"/>
                <w:szCs w:val="20"/>
              </w:rPr>
              <w:t xml:space="preserve"> free of sharp edges</w:t>
            </w:r>
            <w:r w:rsidR="007972CA">
              <w:rPr>
                <w:rFonts w:ascii="Arial" w:hAnsi="Arial" w:cs="Arial"/>
                <w:sz w:val="20"/>
                <w:szCs w:val="20"/>
              </w:rPr>
              <w:t xml:space="preserve"> made from a </w:t>
            </w:r>
            <w:r w:rsidR="00D04DA0">
              <w:rPr>
                <w:rFonts w:ascii="Arial" w:hAnsi="Arial" w:cs="Arial"/>
                <w:sz w:val="20"/>
                <w:szCs w:val="20"/>
              </w:rPr>
              <w:t>non-leaching</w:t>
            </w:r>
            <w:r w:rsidR="007972CA">
              <w:rPr>
                <w:rFonts w:ascii="Arial" w:hAnsi="Arial" w:cs="Arial"/>
                <w:sz w:val="20"/>
                <w:szCs w:val="20"/>
              </w:rPr>
              <w:t xml:space="preserve"> material</w:t>
            </w:r>
            <w:r w:rsidR="007D3F1F">
              <w:rPr>
                <w:rFonts w:ascii="Arial" w:hAnsi="Arial" w:cs="Arial"/>
                <w:sz w:val="20"/>
                <w:szCs w:val="20"/>
              </w:rPr>
              <w:t xml:space="preserve">, with </w:t>
            </w:r>
            <w:r w:rsidR="00D04DA0">
              <w:rPr>
                <w:rFonts w:ascii="Arial" w:hAnsi="Arial" w:cs="Arial"/>
                <w:sz w:val="20"/>
                <w:szCs w:val="20"/>
              </w:rPr>
              <w:t>opaque</w:t>
            </w:r>
            <w:r w:rsidR="007D3F1F">
              <w:rPr>
                <w:rFonts w:ascii="Arial" w:hAnsi="Arial" w:cs="Arial"/>
                <w:sz w:val="20"/>
                <w:szCs w:val="20"/>
              </w:rPr>
              <w:t xml:space="preserve"> or at minimum translucent walls</w:t>
            </w:r>
            <w:r w:rsidR="00D04DA0">
              <w:rPr>
                <w:rFonts w:ascii="Arial" w:hAnsi="Arial" w:cs="Arial"/>
                <w:sz w:val="20"/>
                <w:szCs w:val="20"/>
              </w:rPr>
              <w:t>.</w:t>
            </w:r>
          </w:p>
          <w:p w14:paraId="536E02E0" w14:textId="77777777" w:rsidR="002F166C" w:rsidRPr="006E5AAD" w:rsidRDefault="002F166C" w:rsidP="00723FCC">
            <w:pPr>
              <w:pStyle w:val="PlainText"/>
              <w:ind w:left="360"/>
              <w:rPr>
                <w:rFonts w:ascii="Arial" w:hAnsi="Arial" w:cs="Arial"/>
                <w:sz w:val="20"/>
                <w:szCs w:val="20"/>
              </w:rPr>
            </w:pPr>
          </w:p>
        </w:tc>
        <w:tc>
          <w:tcPr>
            <w:tcW w:w="1044" w:type="dxa"/>
          </w:tcPr>
          <w:p w14:paraId="3E712630" w14:textId="77777777" w:rsidR="002F166C" w:rsidRDefault="002F166C" w:rsidP="00723FCC">
            <w:pPr>
              <w:pStyle w:val="PlainText"/>
              <w:jc w:val="cente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1"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r>
      <w:tr w:rsidR="00092E99" w14:paraId="330332B5" w14:textId="77777777" w:rsidTr="00723FCC">
        <w:tc>
          <w:tcPr>
            <w:tcW w:w="7972" w:type="dxa"/>
          </w:tcPr>
          <w:p w14:paraId="4350D39A" w14:textId="77777777" w:rsidR="005029DE" w:rsidRDefault="00D05A5F" w:rsidP="005029DE">
            <w:pPr>
              <w:pStyle w:val="PlainText"/>
              <w:numPr>
                <w:ilvl w:val="0"/>
                <w:numId w:val="1"/>
              </w:numPr>
              <w:rPr>
                <w:rFonts w:ascii="Arial" w:hAnsi="Arial" w:cs="Arial"/>
                <w:sz w:val="20"/>
                <w:szCs w:val="20"/>
              </w:rPr>
            </w:pPr>
            <w:r w:rsidRPr="005029DE">
              <w:rPr>
                <w:rFonts w:ascii="Arial" w:hAnsi="Arial" w:cs="Arial"/>
                <w:b/>
                <w:sz w:val="20"/>
                <w:szCs w:val="20"/>
              </w:rPr>
              <w:t xml:space="preserve">If this research utilises </w:t>
            </w:r>
            <w:r w:rsidRPr="00C854CE">
              <w:rPr>
                <w:rFonts w:ascii="Arial" w:hAnsi="Arial" w:cs="Arial"/>
                <w:b/>
                <w:i/>
                <w:sz w:val="20"/>
                <w:szCs w:val="20"/>
              </w:rPr>
              <w:t>Xenopus laevis</w:t>
            </w:r>
            <w:r w:rsidRPr="005029DE">
              <w:rPr>
                <w:rFonts w:ascii="Arial" w:hAnsi="Arial" w:cs="Arial"/>
                <w:sz w:val="20"/>
                <w:szCs w:val="20"/>
              </w:rPr>
              <w:t xml:space="preserve">: </w:t>
            </w:r>
            <w:r w:rsidR="00B90C1D" w:rsidRPr="005029DE">
              <w:rPr>
                <w:rFonts w:ascii="Arial" w:hAnsi="Arial" w:cs="Arial"/>
                <w:sz w:val="20"/>
                <w:szCs w:val="20"/>
              </w:rPr>
              <w:t xml:space="preserve">Tank water is </w:t>
            </w:r>
            <w:r w:rsidR="00D04DA0" w:rsidRPr="005029DE">
              <w:rPr>
                <w:rFonts w:ascii="Arial" w:hAnsi="Arial" w:cs="Arial"/>
                <w:sz w:val="20"/>
                <w:szCs w:val="20"/>
              </w:rPr>
              <w:t>persistently monitored</w:t>
            </w:r>
            <w:r w:rsidR="00B90C1D" w:rsidRPr="005029DE">
              <w:rPr>
                <w:rFonts w:ascii="Arial" w:hAnsi="Arial" w:cs="Arial"/>
                <w:sz w:val="20"/>
                <w:szCs w:val="20"/>
              </w:rPr>
              <w:t xml:space="preserve"> an</w:t>
            </w:r>
            <w:r w:rsidR="00D93DDE" w:rsidRPr="005029DE">
              <w:rPr>
                <w:rFonts w:ascii="Arial" w:hAnsi="Arial" w:cs="Arial"/>
                <w:sz w:val="20"/>
                <w:szCs w:val="20"/>
              </w:rPr>
              <w:t>d maintained at a temperature range of</w:t>
            </w:r>
            <w:r w:rsidR="002E0A57" w:rsidRPr="005029DE">
              <w:rPr>
                <w:rFonts w:ascii="Arial" w:hAnsi="Arial" w:cs="Arial"/>
                <w:sz w:val="20"/>
                <w:szCs w:val="20"/>
              </w:rPr>
              <w:t xml:space="preserve"> 17</w:t>
            </w:r>
            <w:r w:rsidR="00B0645C" w:rsidRPr="005029DE">
              <w:rPr>
                <w:rFonts w:ascii="Arial" w:hAnsi="Arial" w:cs="Arial"/>
                <w:sz w:val="20"/>
                <w:szCs w:val="20"/>
              </w:rPr>
              <w:t xml:space="preserve"> </w:t>
            </w:r>
            <w:r w:rsidR="00092E99" w:rsidRPr="005029DE">
              <w:rPr>
                <w:rFonts w:ascii="Arial" w:hAnsi="Arial" w:cs="Arial"/>
                <w:sz w:val="20"/>
                <w:szCs w:val="20"/>
              </w:rPr>
              <w:t>-</w:t>
            </w:r>
            <w:r w:rsidR="00B0645C" w:rsidRPr="005029DE">
              <w:rPr>
                <w:rFonts w:ascii="Arial" w:hAnsi="Arial" w:cs="Arial"/>
                <w:sz w:val="20"/>
                <w:szCs w:val="20"/>
              </w:rPr>
              <w:t xml:space="preserve"> </w:t>
            </w:r>
            <w:r w:rsidR="00092E99" w:rsidRPr="005029DE">
              <w:rPr>
                <w:rFonts w:ascii="Arial" w:hAnsi="Arial" w:cs="Arial"/>
                <w:sz w:val="20"/>
                <w:szCs w:val="20"/>
              </w:rPr>
              <w:t>2</w:t>
            </w:r>
            <w:r w:rsidR="002E0A57" w:rsidRPr="005029DE">
              <w:rPr>
                <w:rFonts w:ascii="Arial" w:hAnsi="Arial" w:cs="Arial"/>
                <w:sz w:val="20"/>
                <w:szCs w:val="20"/>
              </w:rPr>
              <w:t>0</w:t>
            </w:r>
            <w:r w:rsidR="00092E99" w:rsidRPr="005029DE">
              <w:rPr>
                <w:rFonts w:ascii="Arial" w:hAnsi="Arial" w:cs="Arial"/>
                <w:sz w:val="20"/>
                <w:szCs w:val="20"/>
                <w:vertAlign w:val="superscript"/>
              </w:rPr>
              <w:t>o</w:t>
            </w:r>
            <w:r w:rsidR="00092E99" w:rsidRPr="005029DE">
              <w:rPr>
                <w:rFonts w:ascii="Arial" w:hAnsi="Arial" w:cs="Arial"/>
                <w:sz w:val="20"/>
                <w:szCs w:val="20"/>
              </w:rPr>
              <w:t>C</w:t>
            </w:r>
            <w:r w:rsidR="00CE3D7F" w:rsidRPr="005029DE">
              <w:rPr>
                <w:rFonts w:ascii="Arial" w:hAnsi="Arial" w:cs="Arial"/>
                <w:sz w:val="20"/>
                <w:szCs w:val="20"/>
              </w:rPr>
              <w:t xml:space="preserve"> (63-</w:t>
            </w:r>
            <w:r w:rsidR="002E0A57" w:rsidRPr="005029DE">
              <w:rPr>
                <w:rFonts w:ascii="Arial" w:hAnsi="Arial" w:cs="Arial"/>
                <w:sz w:val="20"/>
                <w:szCs w:val="20"/>
              </w:rPr>
              <w:t>68</w:t>
            </w:r>
            <w:r w:rsidR="00CE3D7F" w:rsidRPr="005029DE">
              <w:rPr>
                <w:rFonts w:ascii="Arial" w:hAnsi="Arial" w:cs="Arial"/>
                <w:sz w:val="20"/>
                <w:szCs w:val="20"/>
                <w:vertAlign w:val="superscript"/>
              </w:rPr>
              <w:t>F</w:t>
            </w:r>
            <w:r w:rsidR="00CE3D7F" w:rsidRPr="005029DE">
              <w:rPr>
                <w:rFonts w:ascii="Arial" w:hAnsi="Arial" w:cs="Arial"/>
                <w:sz w:val="20"/>
                <w:szCs w:val="20"/>
              </w:rPr>
              <w:t xml:space="preserve">), </w:t>
            </w:r>
            <w:r w:rsidR="002E0A57" w:rsidRPr="005029DE">
              <w:rPr>
                <w:rFonts w:ascii="Arial" w:hAnsi="Arial" w:cs="Arial"/>
                <w:sz w:val="20"/>
                <w:szCs w:val="20"/>
              </w:rPr>
              <w:t>pH of 7.5</w:t>
            </w:r>
            <w:r w:rsidR="00B0645C" w:rsidRPr="005029DE">
              <w:rPr>
                <w:rFonts w:ascii="Arial" w:hAnsi="Arial" w:cs="Arial"/>
                <w:sz w:val="20"/>
                <w:szCs w:val="20"/>
              </w:rPr>
              <w:t xml:space="preserve"> </w:t>
            </w:r>
            <w:r w:rsidR="002E0A57" w:rsidRPr="005029DE">
              <w:rPr>
                <w:rFonts w:ascii="Arial" w:hAnsi="Arial" w:cs="Arial"/>
                <w:sz w:val="20"/>
                <w:szCs w:val="20"/>
              </w:rPr>
              <w:t>-</w:t>
            </w:r>
            <w:r w:rsidR="00B0645C" w:rsidRPr="005029DE">
              <w:rPr>
                <w:rFonts w:ascii="Arial" w:hAnsi="Arial" w:cs="Arial"/>
                <w:sz w:val="20"/>
                <w:szCs w:val="20"/>
              </w:rPr>
              <w:t xml:space="preserve"> </w:t>
            </w:r>
            <w:r w:rsidR="002E0A57" w:rsidRPr="005029DE">
              <w:rPr>
                <w:rFonts w:ascii="Arial" w:hAnsi="Arial" w:cs="Arial"/>
                <w:sz w:val="20"/>
                <w:szCs w:val="20"/>
              </w:rPr>
              <w:t>9</w:t>
            </w:r>
            <w:r w:rsidR="00092E99" w:rsidRPr="005029DE">
              <w:rPr>
                <w:rFonts w:ascii="Arial" w:hAnsi="Arial" w:cs="Arial"/>
                <w:sz w:val="20"/>
                <w:szCs w:val="20"/>
              </w:rPr>
              <w:t xml:space="preserve"> </w:t>
            </w:r>
            <w:r w:rsidR="00CE3D7F" w:rsidRPr="005029DE">
              <w:rPr>
                <w:rFonts w:ascii="Arial" w:hAnsi="Arial" w:cs="Arial"/>
                <w:sz w:val="20"/>
                <w:szCs w:val="20"/>
              </w:rPr>
              <w:t xml:space="preserve">and conductivity range of 1500 </w:t>
            </w:r>
            <w:r w:rsidR="00B0645C" w:rsidRPr="005029DE">
              <w:rPr>
                <w:rFonts w:ascii="Arial" w:hAnsi="Arial" w:cs="Arial"/>
                <w:sz w:val="20"/>
                <w:szCs w:val="20"/>
              </w:rPr>
              <w:t>-</w:t>
            </w:r>
            <w:r w:rsidR="00CE3D7F" w:rsidRPr="005029DE">
              <w:rPr>
                <w:rFonts w:ascii="Arial" w:hAnsi="Arial" w:cs="Arial"/>
                <w:sz w:val="20"/>
                <w:szCs w:val="20"/>
              </w:rPr>
              <w:t xml:space="preserve"> 1600µS.</w:t>
            </w:r>
            <w:r w:rsidR="005029DE" w:rsidRPr="005029DE">
              <w:rPr>
                <w:rFonts w:ascii="Arial" w:hAnsi="Arial" w:cs="Arial"/>
                <w:sz w:val="20"/>
                <w:szCs w:val="20"/>
              </w:rPr>
              <w:t xml:space="preserve"> </w:t>
            </w:r>
          </w:p>
          <w:p w14:paraId="19F136A5" w14:textId="5759E91F" w:rsidR="005559BA" w:rsidRDefault="00D05A5F" w:rsidP="005029DE">
            <w:pPr>
              <w:pStyle w:val="PlainText"/>
              <w:ind w:left="360"/>
              <w:rPr>
                <w:rFonts w:ascii="Arial" w:hAnsi="Arial" w:cs="Arial"/>
                <w:sz w:val="20"/>
                <w:szCs w:val="20"/>
              </w:rPr>
            </w:pPr>
            <w:r w:rsidRPr="005029DE">
              <w:rPr>
                <w:rFonts w:ascii="Arial" w:hAnsi="Arial" w:cs="Arial"/>
                <w:b/>
                <w:sz w:val="20"/>
                <w:szCs w:val="20"/>
              </w:rPr>
              <w:t xml:space="preserve">If this research utilises </w:t>
            </w:r>
            <w:r w:rsidRPr="00C854CE">
              <w:rPr>
                <w:rFonts w:ascii="Arial" w:hAnsi="Arial" w:cs="Arial"/>
                <w:b/>
                <w:i/>
                <w:sz w:val="20"/>
                <w:szCs w:val="20"/>
              </w:rPr>
              <w:t xml:space="preserve">Xenopus </w:t>
            </w:r>
            <w:r w:rsidR="004B405C" w:rsidRPr="00C854CE">
              <w:rPr>
                <w:rFonts w:ascii="Arial" w:hAnsi="Arial" w:cs="Arial"/>
                <w:b/>
                <w:i/>
                <w:sz w:val="20"/>
                <w:szCs w:val="20"/>
              </w:rPr>
              <w:t>tropicalis</w:t>
            </w:r>
            <w:r w:rsidR="004B405C" w:rsidRPr="004B405C">
              <w:rPr>
                <w:rFonts w:ascii="Arial" w:hAnsi="Arial" w:cs="Arial"/>
                <w:sz w:val="20"/>
                <w:szCs w:val="20"/>
              </w:rPr>
              <w:t>:</w:t>
            </w:r>
            <w:r w:rsidR="005029DE" w:rsidRPr="005029DE">
              <w:rPr>
                <w:rFonts w:ascii="Arial" w:hAnsi="Arial" w:cs="Arial"/>
                <w:sz w:val="20"/>
                <w:szCs w:val="20"/>
              </w:rPr>
              <w:t xml:space="preserve"> Tank water is persistently monitored and maintained at a temperature range of 24 - 27</w:t>
            </w:r>
            <w:r w:rsidR="005029DE" w:rsidRPr="005029DE">
              <w:rPr>
                <w:rFonts w:ascii="Arial" w:hAnsi="Arial" w:cs="Arial"/>
                <w:sz w:val="20"/>
                <w:szCs w:val="20"/>
                <w:vertAlign w:val="superscript"/>
              </w:rPr>
              <w:t>o</w:t>
            </w:r>
            <w:r w:rsidR="005029DE" w:rsidRPr="005029DE">
              <w:rPr>
                <w:rFonts w:ascii="Arial" w:hAnsi="Arial" w:cs="Arial"/>
                <w:sz w:val="20"/>
                <w:szCs w:val="20"/>
              </w:rPr>
              <w:t>C (75-81</w:t>
            </w:r>
            <w:r w:rsidR="005029DE" w:rsidRPr="005029DE">
              <w:rPr>
                <w:rFonts w:ascii="Arial" w:hAnsi="Arial" w:cs="Arial"/>
                <w:sz w:val="20"/>
                <w:szCs w:val="20"/>
                <w:vertAlign w:val="superscript"/>
              </w:rPr>
              <w:t>F</w:t>
            </w:r>
            <w:r w:rsidR="005029DE" w:rsidRPr="005029DE">
              <w:rPr>
                <w:rFonts w:ascii="Arial" w:hAnsi="Arial" w:cs="Arial"/>
                <w:sz w:val="20"/>
                <w:szCs w:val="20"/>
              </w:rPr>
              <w:t xml:space="preserve">), pH of 7.5 - 9 and conductivity range of 700 - 900µS. </w:t>
            </w:r>
          </w:p>
          <w:p w14:paraId="1DF34258" w14:textId="0BA8549B" w:rsidR="005029DE" w:rsidRPr="005029DE" w:rsidRDefault="005559BA" w:rsidP="005029DE">
            <w:pPr>
              <w:pStyle w:val="PlainText"/>
              <w:ind w:left="360"/>
              <w:rPr>
                <w:rFonts w:ascii="Arial" w:hAnsi="Arial" w:cs="Arial"/>
                <w:sz w:val="20"/>
                <w:szCs w:val="20"/>
              </w:rPr>
            </w:pPr>
            <w:r>
              <w:rPr>
                <w:rFonts w:ascii="Arial" w:hAnsi="Arial" w:cs="Arial"/>
                <w:b/>
                <w:sz w:val="20"/>
                <w:szCs w:val="20"/>
              </w:rPr>
              <w:t>For both species</w:t>
            </w:r>
            <w:r w:rsidRPr="005559BA">
              <w:rPr>
                <w:rFonts w:ascii="Arial" w:hAnsi="Arial" w:cs="Arial"/>
                <w:sz w:val="20"/>
                <w:szCs w:val="20"/>
              </w:rPr>
              <w:t>:</w:t>
            </w:r>
            <w:r>
              <w:rPr>
                <w:rFonts w:ascii="Arial" w:hAnsi="Arial" w:cs="Arial"/>
                <w:b/>
                <w:sz w:val="20"/>
                <w:szCs w:val="20"/>
              </w:rPr>
              <w:t xml:space="preserve"> </w:t>
            </w:r>
            <w:r w:rsidR="005029DE" w:rsidRPr="005029DE">
              <w:rPr>
                <w:rFonts w:ascii="Arial" w:hAnsi="Arial" w:cs="Arial"/>
                <w:sz w:val="20"/>
                <w:szCs w:val="20"/>
              </w:rPr>
              <w:t xml:space="preserve">Ammonium and nitrate </w:t>
            </w:r>
            <w:r>
              <w:rPr>
                <w:rFonts w:ascii="Arial" w:hAnsi="Arial" w:cs="Arial"/>
                <w:sz w:val="20"/>
                <w:szCs w:val="20"/>
              </w:rPr>
              <w:t>levels are</w:t>
            </w:r>
            <w:r w:rsidR="005029DE" w:rsidRPr="005029DE">
              <w:rPr>
                <w:rFonts w:ascii="Arial" w:hAnsi="Arial" w:cs="Arial"/>
                <w:sz w:val="20"/>
                <w:szCs w:val="20"/>
              </w:rPr>
              <w:t xml:space="preserve"> monitored at regular intervals</w:t>
            </w:r>
            <w:r w:rsidR="005029DE">
              <w:t xml:space="preserve"> </w:t>
            </w:r>
            <w:r w:rsidR="005029DE" w:rsidRPr="005029DE">
              <w:rPr>
                <w:rFonts w:ascii="Arial" w:hAnsi="Arial" w:cs="Arial"/>
                <w:sz w:val="20"/>
                <w:szCs w:val="20"/>
              </w:rPr>
              <w:t>and kept within safe limits</w:t>
            </w:r>
          </w:p>
          <w:p w14:paraId="5EAB004F" w14:textId="77777777" w:rsidR="009C128E" w:rsidRDefault="009C128E" w:rsidP="009C128E">
            <w:pPr>
              <w:pStyle w:val="PlainText"/>
              <w:ind w:left="360"/>
              <w:rPr>
                <w:rFonts w:ascii="Arial" w:hAnsi="Arial" w:cs="Arial"/>
                <w:sz w:val="20"/>
                <w:szCs w:val="20"/>
              </w:rPr>
            </w:pPr>
          </w:p>
        </w:tc>
        <w:tc>
          <w:tcPr>
            <w:tcW w:w="1044" w:type="dxa"/>
          </w:tcPr>
          <w:p w14:paraId="6137C165" w14:textId="2CA500EA" w:rsidR="00092E99" w:rsidRDefault="00B031EE" w:rsidP="00723FCC">
            <w:pPr>
              <w:pStyle w:val="PlainText"/>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7D3F1F" w14:paraId="6D3C8AB6" w14:textId="77777777" w:rsidTr="00723FCC">
        <w:tc>
          <w:tcPr>
            <w:tcW w:w="7972" w:type="dxa"/>
          </w:tcPr>
          <w:p w14:paraId="1CBD1CA1" w14:textId="77777777" w:rsidR="007D3F1F" w:rsidRDefault="00D04DA0" w:rsidP="007D3F1F">
            <w:pPr>
              <w:pStyle w:val="PlainText"/>
              <w:numPr>
                <w:ilvl w:val="0"/>
                <w:numId w:val="1"/>
              </w:numPr>
              <w:rPr>
                <w:rFonts w:ascii="Arial" w:hAnsi="Arial" w:cs="Arial"/>
                <w:sz w:val="20"/>
                <w:szCs w:val="20"/>
              </w:rPr>
            </w:pPr>
            <w:r>
              <w:rPr>
                <w:rFonts w:ascii="Arial" w:hAnsi="Arial" w:cs="Arial"/>
                <w:sz w:val="20"/>
                <w:szCs w:val="20"/>
              </w:rPr>
              <w:t>T</w:t>
            </w:r>
            <w:r w:rsidR="007D3F1F">
              <w:rPr>
                <w:rFonts w:ascii="Arial" w:hAnsi="Arial" w:cs="Arial"/>
                <w:sz w:val="20"/>
                <w:szCs w:val="20"/>
              </w:rPr>
              <w:t xml:space="preserve">ank water is cleaned or replaced at appropriate intervals using methods </w:t>
            </w:r>
            <w:r w:rsidR="007D3F1F" w:rsidRPr="007D3F1F">
              <w:rPr>
                <w:rFonts w:ascii="Arial" w:hAnsi="Arial" w:cs="Arial"/>
                <w:sz w:val="20"/>
                <w:szCs w:val="20"/>
              </w:rPr>
              <w:t>designed to minimise disturbance and distress to the frogs</w:t>
            </w:r>
            <w:r w:rsidR="007D3F1F">
              <w:rPr>
                <w:rFonts w:ascii="Arial" w:hAnsi="Arial" w:cs="Arial"/>
                <w:sz w:val="20"/>
                <w:szCs w:val="20"/>
              </w:rPr>
              <w:t xml:space="preserve"> and avoiding the use of cleaning products or </w:t>
            </w:r>
            <w:r>
              <w:rPr>
                <w:rFonts w:ascii="Arial" w:hAnsi="Arial" w:cs="Arial"/>
                <w:sz w:val="20"/>
                <w:szCs w:val="20"/>
              </w:rPr>
              <w:t>disinfectants</w:t>
            </w:r>
            <w:r w:rsidR="007D3F1F">
              <w:rPr>
                <w:rFonts w:ascii="Arial" w:hAnsi="Arial" w:cs="Arial"/>
                <w:sz w:val="20"/>
                <w:szCs w:val="20"/>
              </w:rPr>
              <w:t xml:space="preserve"> that risk harm to the animals. </w:t>
            </w:r>
          </w:p>
          <w:p w14:paraId="1DFFFBEC" w14:textId="77777777" w:rsidR="009C128E" w:rsidRDefault="009C128E" w:rsidP="009C128E">
            <w:pPr>
              <w:pStyle w:val="PlainText"/>
              <w:ind w:left="360"/>
              <w:rPr>
                <w:rFonts w:ascii="Arial" w:hAnsi="Arial" w:cs="Arial"/>
                <w:sz w:val="20"/>
                <w:szCs w:val="20"/>
              </w:rPr>
            </w:pPr>
          </w:p>
        </w:tc>
        <w:tc>
          <w:tcPr>
            <w:tcW w:w="1044" w:type="dxa"/>
          </w:tcPr>
          <w:p w14:paraId="00703F64" w14:textId="5120E9B9" w:rsidR="007D3F1F" w:rsidRDefault="00B031EE" w:rsidP="00723FCC">
            <w:pPr>
              <w:pStyle w:val="PlainText"/>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2F166C" w14:paraId="4919E230" w14:textId="77777777" w:rsidTr="00723FCC">
        <w:tc>
          <w:tcPr>
            <w:tcW w:w="7972" w:type="dxa"/>
          </w:tcPr>
          <w:p w14:paraId="46A2487A" w14:textId="7D9D3BFF" w:rsidR="002F166C" w:rsidRDefault="00D04DA0" w:rsidP="007972CA">
            <w:pPr>
              <w:pStyle w:val="PlainText"/>
              <w:numPr>
                <w:ilvl w:val="0"/>
                <w:numId w:val="1"/>
              </w:numPr>
              <w:rPr>
                <w:rFonts w:ascii="Arial" w:hAnsi="Arial" w:cs="Arial"/>
                <w:sz w:val="20"/>
                <w:szCs w:val="20"/>
              </w:rPr>
            </w:pPr>
            <w:r>
              <w:rPr>
                <w:rFonts w:ascii="Arial" w:hAnsi="Arial" w:cs="Arial"/>
                <w:sz w:val="20"/>
                <w:szCs w:val="20"/>
              </w:rPr>
              <w:t xml:space="preserve">Frogs are </w:t>
            </w:r>
            <w:r w:rsidR="007972CA">
              <w:rPr>
                <w:rFonts w:ascii="Arial" w:hAnsi="Arial" w:cs="Arial"/>
                <w:sz w:val="20"/>
                <w:szCs w:val="20"/>
              </w:rPr>
              <w:t>housed</w:t>
            </w:r>
            <w:r>
              <w:rPr>
                <w:rFonts w:ascii="Arial" w:hAnsi="Arial" w:cs="Arial"/>
                <w:sz w:val="20"/>
                <w:szCs w:val="20"/>
              </w:rPr>
              <w:t xml:space="preserve"> in sized</w:t>
            </w:r>
            <w:r w:rsidR="00B0645C">
              <w:rPr>
                <w:rFonts w:ascii="Arial" w:hAnsi="Arial" w:cs="Arial"/>
                <w:sz w:val="20"/>
                <w:szCs w:val="20"/>
              </w:rPr>
              <w:t>-</w:t>
            </w:r>
            <w:r>
              <w:rPr>
                <w:rFonts w:ascii="Arial" w:hAnsi="Arial" w:cs="Arial"/>
                <w:sz w:val="20"/>
                <w:szCs w:val="20"/>
              </w:rPr>
              <w:t>matched groups to</w:t>
            </w:r>
            <w:r w:rsidR="007972CA">
              <w:rPr>
                <w:rFonts w:ascii="Arial" w:hAnsi="Arial" w:cs="Arial"/>
                <w:sz w:val="20"/>
                <w:szCs w:val="20"/>
              </w:rPr>
              <w:t xml:space="preserve"> promote </w:t>
            </w:r>
            <w:r>
              <w:rPr>
                <w:rFonts w:ascii="Arial" w:hAnsi="Arial" w:cs="Arial"/>
                <w:sz w:val="20"/>
                <w:szCs w:val="20"/>
              </w:rPr>
              <w:t>increased feeding behaviour</w:t>
            </w:r>
            <w:r w:rsidR="009C128E">
              <w:rPr>
                <w:rFonts w:ascii="Arial" w:hAnsi="Arial" w:cs="Arial"/>
                <w:sz w:val="20"/>
                <w:szCs w:val="20"/>
              </w:rPr>
              <w:t>,</w:t>
            </w:r>
            <w:r>
              <w:rPr>
                <w:rFonts w:ascii="Arial" w:hAnsi="Arial" w:cs="Arial"/>
                <w:sz w:val="20"/>
                <w:szCs w:val="20"/>
              </w:rPr>
              <w:t xml:space="preserve"> reduce</w:t>
            </w:r>
            <w:r w:rsidR="007972CA">
              <w:rPr>
                <w:rFonts w:ascii="Arial" w:hAnsi="Arial" w:cs="Arial"/>
                <w:sz w:val="20"/>
                <w:szCs w:val="20"/>
              </w:rPr>
              <w:t xml:space="preserve"> fear </w:t>
            </w:r>
            <w:r>
              <w:rPr>
                <w:rFonts w:ascii="Arial" w:hAnsi="Arial" w:cs="Arial"/>
                <w:sz w:val="20"/>
                <w:szCs w:val="20"/>
              </w:rPr>
              <w:t xml:space="preserve">responses and </w:t>
            </w:r>
            <w:r w:rsidR="007972CA">
              <w:rPr>
                <w:rFonts w:ascii="Arial" w:hAnsi="Arial" w:cs="Arial"/>
                <w:sz w:val="20"/>
                <w:szCs w:val="20"/>
              </w:rPr>
              <w:t xml:space="preserve">prevent </w:t>
            </w:r>
            <w:r w:rsidR="00A211AD">
              <w:rPr>
                <w:rFonts w:ascii="Arial" w:hAnsi="Arial" w:cs="Arial"/>
                <w:sz w:val="20"/>
                <w:szCs w:val="20"/>
              </w:rPr>
              <w:t>cannibalism</w:t>
            </w:r>
            <w:r w:rsidR="009C128E">
              <w:rPr>
                <w:rFonts w:ascii="Arial" w:hAnsi="Arial" w:cs="Arial"/>
                <w:sz w:val="20"/>
                <w:szCs w:val="20"/>
              </w:rPr>
              <w:t>.</w:t>
            </w:r>
          </w:p>
          <w:p w14:paraId="5AC345F6" w14:textId="77777777" w:rsidR="009C128E" w:rsidRPr="006B242E" w:rsidRDefault="009C128E" w:rsidP="009C128E">
            <w:pPr>
              <w:pStyle w:val="PlainText"/>
              <w:ind w:left="360"/>
              <w:rPr>
                <w:rFonts w:ascii="Arial" w:hAnsi="Arial" w:cs="Arial"/>
                <w:sz w:val="20"/>
                <w:szCs w:val="20"/>
              </w:rPr>
            </w:pPr>
          </w:p>
        </w:tc>
        <w:bookmarkStart w:id="2" w:name="_Hlk518042003"/>
        <w:tc>
          <w:tcPr>
            <w:tcW w:w="1044" w:type="dxa"/>
          </w:tcPr>
          <w:p w14:paraId="105FDFD0" w14:textId="77777777" w:rsidR="002F166C" w:rsidRDefault="002F166C" w:rsidP="00723FCC">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570952" w14:paraId="7BE99919" w14:textId="77777777" w:rsidTr="00723FCC">
        <w:tc>
          <w:tcPr>
            <w:tcW w:w="7972" w:type="dxa"/>
          </w:tcPr>
          <w:p w14:paraId="01072B0D" w14:textId="77777777" w:rsidR="00570952" w:rsidRDefault="009C5964" w:rsidP="009C5964">
            <w:pPr>
              <w:pStyle w:val="PlainText"/>
              <w:numPr>
                <w:ilvl w:val="0"/>
                <w:numId w:val="1"/>
              </w:numPr>
              <w:rPr>
                <w:rFonts w:ascii="Arial" w:hAnsi="Arial" w:cs="Arial"/>
                <w:sz w:val="20"/>
                <w:szCs w:val="20"/>
              </w:rPr>
            </w:pPr>
            <w:r>
              <w:rPr>
                <w:rFonts w:ascii="Arial" w:hAnsi="Arial" w:cs="Arial"/>
                <w:sz w:val="20"/>
                <w:szCs w:val="20"/>
              </w:rPr>
              <w:t>Frogs are provided suitable, shaded refu</w:t>
            </w:r>
            <w:r w:rsidR="009C128E">
              <w:rPr>
                <w:rFonts w:ascii="Arial" w:hAnsi="Arial" w:cs="Arial"/>
                <w:sz w:val="20"/>
                <w:szCs w:val="20"/>
              </w:rPr>
              <w:t>ges to hide in or under (e.g. PVC or ceramic tubes</w:t>
            </w:r>
            <w:r w:rsidR="00B0645C">
              <w:rPr>
                <w:rFonts w:ascii="Arial" w:hAnsi="Arial" w:cs="Arial"/>
                <w:sz w:val="20"/>
                <w:szCs w:val="20"/>
              </w:rPr>
              <w:t>)</w:t>
            </w:r>
            <w:r w:rsidR="009C128E">
              <w:rPr>
                <w:rFonts w:ascii="Arial" w:hAnsi="Arial" w:cs="Arial"/>
                <w:sz w:val="20"/>
                <w:szCs w:val="20"/>
              </w:rPr>
              <w:t>.</w:t>
            </w:r>
          </w:p>
          <w:p w14:paraId="0B0B3C83" w14:textId="77777777" w:rsidR="009C128E" w:rsidRDefault="009C128E" w:rsidP="009C128E">
            <w:pPr>
              <w:pStyle w:val="PlainText"/>
              <w:ind w:left="360"/>
              <w:rPr>
                <w:rFonts w:ascii="Arial" w:hAnsi="Arial" w:cs="Arial"/>
                <w:sz w:val="20"/>
                <w:szCs w:val="20"/>
              </w:rPr>
            </w:pPr>
          </w:p>
        </w:tc>
        <w:tc>
          <w:tcPr>
            <w:tcW w:w="1044" w:type="dxa"/>
          </w:tcPr>
          <w:p w14:paraId="491D1634"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70952" w14:paraId="7555738C" w14:textId="77777777" w:rsidTr="00723FCC">
        <w:tc>
          <w:tcPr>
            <w:tcW w:w="7972" w:type="dxa"/>
          </w:tcPr>
          <w:p w14:paraId="4BA35243" w14:textId="4D61425F" w:rsidR="00570952" w:rsidRDefault="00092E99" w:rsidP="00570952">
            <w:pPr>
              <w:pStyle w:val="PlainText"/>
              <w:numPr>
                <w:ilvl w:val="0"/>
                <w:numId w:val="1"/>
              </w:numPr>
              <w:rPr>
                <w:rFonts w:ascii="Arial" w:hAnsi="Arial" w:cs="Arial"/>
                <w:sz w:val="20"/>
                <w:szCs w:val="20"/>
              </w:rPr>
            </w:pPr>
            <w:r>
              <w:rPr>
                <w:rFonts w:ascii="Arial" w:hAnsi="Arial" w:cs="Arial"/>
                <w:sz w:val="20"/>
                <w:szCs w:val="20"/>
              </w:rPr>
              <w:t>Frogs are subject to an appropriate day/night light cycle</w:t>
            </w:r>
            <w:r w:rsidR="00C874F0">
              <w:rPr>
                <w:rFonts w:ascii="Arial" w:hAnsi="Arial" w:cs="Arial"/>
                <w:sz w:val="20"/>
                <w:szCs w:val="20"/>
              </w:rPr>
              <w:t>, and</w:t>
            </w:r>
            <w:r>
              <w:rPr>
                <w:rFonts w:ascii="Arial" w:hAnsi="Arial" w:cs="Arial"/>
                <w:sz w:val="20"/>
                <w:szCs w:val="20"/>
              </w:rPr>
              <w:t xml:space="preserve"> the lighting used includ</w:t>
            </w:r>
            <w:r w:rsidR="00C874F0">
              <w:rPr>
                <w:rFonts w:ascii="Arial" w:hAnsi="Arial" w:cs="Arial"/>
                <w:sz w:val="20"/>
                <w:szCs w:val="20"/>
              </w:rPr>
              <w:t>es</w:t>
            </w:r>
            <w:r>
              <w:rPr>
                <w:rFonts w:ascii="Arial" w:hAnsi="Arial" w:cs="Arial"/>
                <w:sz w:val="20"/>
                <w:szCs w:val="20"/>
              </w:rPr>
              <w:t xml:space="preserve"> wavelengths within the UV spectrum. </w:t>
            </w:r>
          </w:p>
          <w:p w14:paraId="5397A9AF" w14:textId="77777777" w:rsidR="00570952" w:rsidRPr="006B242E" w:rsidRDefault="00570952" w:rsidP="00570952">
            <w:pPr>
              <w:pStyle w:val="PlainText"/>
              <w:ind w:left="360"/>
              <w:rPr>
                <w:rFonts w:ascii="Arial" w:hAnsi="Arial" w:cs="Arial"/>
                <w:sz w:val="20"/>
                <w:szCs w:val="20"/>
              </w:rPr>
            </w:pPr>
          </w:p>
        </w:tc>
        <w:tc>
          <w:tcPr>
            <w:tcW w:w="1044" w:type="dxa"/>
          </w:tcPr>
          <w:p w14:paraId="7C557424"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D3F1F" w14:paraId="51C41B90" w14:textId="77777777" w:rsidTr="00723FCC">
        <w:tc>
          <w:tcPr>
            <w:tcW w:w="7972" w:type="dxa"/>
          </w:tcPr>
          <w:p w14:paraId="6A3EC668" w14:textId="46F5B6BD" w:rsidR="009C128E" w:rsidRDefault="007D3F1F" w:rsidP="00570952">
            <w:pPr>
              <w:pStyle w:val="PlainText"/>
              <w:numPr>
                <w:ilvl w:val="0"/>
                <w:numId w:val="1"/>
              </w:numPr>
              <w:rPr>
                <w:rFonts w:ascii="Arial" w:hAnsi="Arial" w:cs="Arial"/>
                <w:sz w:val="20"/>
                <w:szCs w:val="20"/>
              </w:rPr>
            </w:pPr>
            <w:r>
              <w:rPr>
                <w:rFonts w:ascii="Arial" w:hAnsi="Arial" w:cs="Arial"/>
                <w:sz w:val="20"/>
                <w:szCs w:val="20"/>
              </w:rPr>
              <w:t>Frogs are identified using minimally inv</w:t>
            </w:r>
            <w:r w:rsidR="00D04DA0">
              <w:rPr>
                <w:rFonts w:ascii="Arial" w:hAnsi="Arial" w:cs="Arial"/>
                <w:sz w:val="20"/>
                <w:szCs w:val="20"/>
              </w:rPr>
              <w:t>asive identification techniques</w:t>
            </w:r>
            <w:r w:rsidR="00C874F0">
              <w:rPr>
                <w:rFonts w:ascii="Arial" w:hAnsi="Arial" w:cs="Arial"/>
                <w:sz w:val="20"/>
                <w:szCs w:val="20"/>
              </w:rPr>
              <w:t>.</w:t>
            </w:r>
            <w:r w:rsidR="00D04DA0">
              <w:rPr>
                <w:rFonts w:ascii="Arial" w:hAnsi="Arial" w:cs="Arial"/>
                <w:sz w:val="20"/>
                <w:szCs w:val="20"/>
              </w:rPr>
              <w:t xml:space="preserve"> </w:t>
            </w:r>
            <w:r w:rsidR="00C874F0">
              <w:rPr>
                <w:rFonts w:ascii="Arial" w:hAnsi="Arial" w:cs="Arial"/>
                <w:sz w:val="20"/>
                <w:szCs w:val="20"/>
              </w:rPr>
              <w:t>U</w:t>
            </w:r>
            <w:r w:rsidR="00D04DA0">
              <w:rPr>
                <w:rFonts w:ascii="Arial" w:hAnsi="Arial" w:cs="Arial"/>
                <w:sz w:val="20"/>
                <w:szCs w:val="20"/>
              </w:rPr>
              <w:t xml:space="preserve">se of invasive techniques such as </w:t>
            </w:r>
            <w:r w:rsidR="00A211AD">
              <w:rPr>
                <w:rFonts w:ascii="Arial" w:hAnsi="Arial" w:cs="Arial"/>
                <w:sz w:val="20"/>
                <w:szCs w:val="20"/>
              </w:rPr>
              <w:t>toe</w:t>
            </w:r>
            <w:r w:rsidR="00D04DA0">
              <w:rPr>
                <w:rFonts w:ascii="Arial" w:hAnsi="Arial" w:cs="Arial"/>
                <w:sz w:val="20"/>
                <w:szCs w:val="20"/>
              </w:rPr>
              <w:t xml:space="preserve"> cli</w:t>
            </w:r>
            <w:r w:rsidR="009C128E">
              <w:rPr>
                <w:rFonts w:ascii="Arial" w:hAnsi="Arial" w:cs="Arial"/>
                <w:sz w:val="20"/>
                <w:szCs w:val="20"/>
              </w:rPr>
              <w:t>pping should be justified below.</w:t>
            </w:r>
          </w:p>
          <w:p w14:paraId="054E6A10" w14:textId="77777777" w:rsidR="007D3F1F" w:rsidRDefault="00D04DA0" w:rsidP="009C128E">
            <w:pPr>
              <w:pStyle w:val="PlainText"/>
              <w:ind w:left="360"/>
              <w:rPr>
                <w:rFonts w:ascii="Arial" w:hAnsi="Arial" w:cs="Arial"/>
                <w:sz w:val="20"/>
                <w:szCs w:val="20"/>
              </w:rPr>
            </w:pPr>
            <w:r>
              <w:rPr>
                <w:rFonts w:ascii="Arial" w:hAnsi="Arial" w:cs="Arial"/>
                <w:sz w:val="20"/>
                <w:szCs w:val="20"/>
              </w:rPr>
              <w:t xml:space="preserve"> </w:t>
            </w:r>
          </w:p>
        </w:tc>
        <w:tc>
          <w:tcPr>
            <w:tcW w:w="1044" w:type="dxa"/>
          </w:tcPr>
          <w:p w14:paraId="2C4798F8" w14:textId="77777777" w:rsidR="007D3F1F" w:rsidRDefault="007D3F1F" w:rsidP="00570952">
            <w:pPr>
              <w:pStyle w:val="PlainText"/>
              <w:jc w:val="center"/>
              <w:rPr>
                <w:rFonts w:ascii="Arial" w:hAnsi="Arial" w:cs="Arial"/>
                <w:sz w:val="20"/>
                <w:szCs w:val="20"/>
              </w:rPr>
            </w:pPr>
          </w:p>
        </w:tc>
      </w:tr>
      <w:tr w:rsidR="00570952" w14:paraId="039DD64A" w14:textId="77777777" w:rsidTr="00723FCC">
        <w:tc>
          <w:tcPr>
            <w:tcW w:w="7972" w:type="dxa"/>
          </w:tcPr>
          <w:p w14:paraId="2F1124B2" w14:textId="77777777" w:rsidR="009C128E" w:rsidRDefault="00A211AD" w:rsidP="00B07E74">
            <w:pPr>
              <w:pStyle w:val="PlainText"/>
              <w:numPr>
                <w:ilvl w:val="0"/>
                <w:numId w:val="1"/>
              </w:numPr>
              <w:rPr>
                <w:rFonts w:ascii="Arial" w:hAnsi="Arial" w:cs="Arial"/>
                <w:sz w:val="20"/>
                <w:szCs w:val="20"/>
              </w:rPr>
            </w:pPr>
            <w:r>
              <w:rPr>
                <w:rFonts w:ascii="Arial" w:hAnsi="Arial" w:cs="Arial"/>
                <w:sz w:val="20"/>
                <w:szCs w:val="20"/>
              </w:rPr>
              <w:t>Appropriate</w:t>
            </w:r>
            <w:r w:rsidR="00B90C1D">
              <w:rPr>
                <w:rFonts w:ascii="Arial" w:hAnsi="Arial" w:cs="Arial"/>
                <w:sz w:val="20"/>
                <w:szCs w:val="20"/>
              </w:rPr>
              <w:t xml:space="preserve"> measures are in place when handling</w:t>
            </w:r>
            <w:r w:rsidR="009C128E">
              <w:rPr>
                <w:rFonts w:ascii="Arial" w:hAnsi="Arial" w:cs="Arial"/>
                <w:sz w:val="20"/>
                <w:szCs w:val="20"/>
              </w:rPr>
              <w:t xml:space="preserve"> and</w:t>
            </w:r>
            <w:r w:rsidR="00B90C1D">
              <w:rPr>
                <w:rFonts w:ascii="Arial" w:hAnsi="Arial" w:cs="Arial"/>
                <w:sz w:val="20"/>
                <w:szCs w:val="20"/>
              </w:rPr>
              <w:t xml:space="preserve"> housing the animals to </w:t>
            </w:r>
            <w:r>
              <w:rPr>
                <w:rFonts w:ascii="Arial" w:hAnsi="Arial" w:cs="Arial"/>
                <w:sz w:val="20"/>
                <w:szCs w:val="20"/>
              </w:rPr>
              <w:t>minimise</w:t>
            </w:r>
            <w:r w:rsidR="00B90C1D">
              <w:rPr>
                <w:rFonts w:ascii="Arial" w:hAnsi="Arial" w:cs="Arial"/>
                <w:sz w:val="20"/>
                <w:szCs w:val="20"/>
              </w:rPr>
              <w:t xml:space="preserve"> the risk of </w:t>
            </w:r>
            <w:r w:rsidR="00B07E74">
              <w:rPr>
                <w:rFonts w:ascii="Arial" w:hAnsi="Arial" w:cs="Arial"/>
                <w:sz w:val="20"/>
                <w:szCs w:val="20"/>
              </w:rPr>
              <w:t>infection.</w:t>
            </w:r>
          </w:p>
          <w:p w14:paraId="34A55DC3" w14:textId="2AEBB1CF" w:rsidR="00B07E74" w:rsidRPr="006B242E" w:rsidRDefault="00B07E74" w:rsidP="00B07E74">
            <w:pPr>
              <w:pStyle w:val="PlainText"/>
              <w:ind w:left="360"/>
              <w:rPr>
                <w:rFonts w:ascii="Arial" w:hAnsi="Arial" w:cs="Arial"/>
                <w:sz w:val="20"/>
                <w:szCs w:val="20"/>
              </w:rPr>
            </w:pPr>
          </w:p>
        </w:tc>
        <w:tc>
          <w:tcPr>
            <w:tcW w:w="1044" w:type="dxa"/>
          </w:tcPr>
          <w:p w14:paraId="470AC7BF"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70952" w14:paraId="5FBF97FA" w14:textId="77777777" w:rsidTr="00723FCC">
        <w:tc>
          <w:tcPr>
            <w:tcW w:w="7972" w:type="dxa"/>
          </w:tcPr>
          <w:p w14:paraId="59327793" w14:textId="77777777" w:rsidR="00570952" w:rsidRDefault="00570952" w:rsidP="00570952">
            <w:pPr>
              <w:pStyle w:val="PlainText"/>
              <w:numPr>
                <w:ilvl w:val="0"/>
                <w:numId w:val="1"/>
              </w:numPr>
              <w:rPr>
                <w:rFonts w:ascii="Arial" w:hAnsi="Arial" w:cs="Arial"/>
                <w:sz w:val="20"/>
                <w:szCs w:val="20"/>
              </w:rPr>
            </w:pPr>
            <w:r>
              <w:rPr>
                <w:rFonts w:ascii="Arial" w:hAnsi="Arial" w:cs="Arial"/>
                <w:sz w:val="20"/>
                <w:szCs w:val="20"/>
              </w:rPr>
              <w:t xml:space="preserve">Appropriate, </w:t>
            </w:r>
            <w:r w:rsidRPr="006B242E">
              <w:rPr>
                <w:rFonts w:ascii="Arial" w:hAnsi="Arial" w:cs="Arial"/>
                <w:sz w:val="20"/>
                <w:szCs w:val="20"/>
              </w:rPr>
              <w:t xml:space="preserve">contemporary anaesthesia and/or analgesia is provided to minimise pain and distress. Any withholding of pain relief during painful procedures must be justified below. </w:t>
            </w:r>
          </w:p>
          <w:p w14:paraId="00222011" w14:textId="77777777" w:rsidR="00570952" w:rsidRPr="000E1AFA" w:rsidRDefault="00570952" w:rsidP="00570952">
            <w:pPr>
              <w:pStyle w:val="PlainText"/>
              <w:ind w:left="360"/>
              <w:rPr>
                <w:rFonts w:ascii="Arial" w:hAnsi="Arial" w:cs="Arial"/>
                <w:sz w:val="20"/>
                <w:szCs w:val="20"/>
              </w:rPr>
            </w:pPr>
          </w:p>
        </w:tc>
        <w:tc>
          <w:tcPr>
            <w:tcW w:w="1044" w:type="dxa"/>
          </w:tcPr>
          <w:p w14:paraId="3834E19A"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3"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570952" w14:paraId="78AE991B" w14:textId="77777777" w:rsidTr="00723FCC">
        <w:tc>
          <w:tcPr>
            <w:tcW w:w="7972" w:type="dxa"/>
          </w:tcPr>
          <w:p w14:paraId="5436418A" w14:textId="72E9FABA" w:rsidR="00570952" w:rsidRDefault="00570952" w:rsidP="00570952">
            <w:pPr>
              <w:pStyle w:val="PlainText"/>
              <w:numPr>
                <w:ilvl w:val="0"/>
                <w:numId w:val="1"/>
              </w:numPr>
              <w:rPr>
                <w:rFonts w:ascii="Arial" w:hAnsi="Arial" w:cs="Arial"/>
                <w:sz w:val="20"/>
                <w:szCs w:val="20"/>
              </w:rPr>
            </w:pPr>
            <w:r w:rsidRPr="006B242E">
              <w:rPr>
                <w:rFonts w:ascii="Arial" w:hAnsi="Arial" w:cs="Arial"/>
                <w:sz w:val="20"/>
                <w:szCs w:val="20"/>
              </w:rPr>
              <w:t>Surgery is performed using</w:t>
            </w:r>
            <w:r w:rsidR="00D04DA0">
              <w:rPr>
                <w:rFonts w:ascii="Arial" w:hAnsi="Arial" w:cs="Arial"/>
                <w:sz w:val="20"/>
                <w:szCs w:val="20"/>
              </w:rPr>
              <w:t xml:space="preserve"> appropriate</w:t>
            </w:r>
            <w:r w:rsidRPr="006B242E">
              <w:rPr>
                <w:rFonts w:ascii="Arial" w:hAnsi="Arial" w:cs="Arial"/>
                <w:sz w:val="20"/>
                <w:szCs w:val="20"/>
              </w:rPr>
              <w:t xml:space="preserve"> aseptic technique, the least invasive surgical a</w:t>
            </w:r>
            <w:r w:rsidR="00B07E74">
              <w:rPr>
                <w:rFonts w:ascii="Arial" w:hAnsi="Arial" w:cs="Arial"/>
                <w:sz w:val="20"/>
                <w:szCs w:val="20"/>
              </w:rPr>
              <w:t xml:space="preserve">pproaches, and appropriate </w:t>
            </w:r>
            <w:r w:rsidR="00D05A5F">
              <w:rPr>
                <w:rFonts w:ascii="Arial" w:hAnsi="Arial" w:cs="Arial"/>
                <w:sz w:val="20"/>
                <w:szCs w:val="20"/>
              </w:rPr>
              <w:t xml:space="preserve">care is taken to prevent the animal drying out during surgery or drowning while recovering from anaesthesia. </w:t>
            </w:r>
          </w:p>
          <w:p w14:paraId="407D1E4E" w14:textId="77777777" w:rsidR="00570952" w:rsidRDefault="00570952" w:rsidP="00570952">
            <w:pPr>
              <w:pStyle w:val="PlainText"/>
              <w:rPr>
                <w:rFonts w:ascii="Arial" w:hAnsi="Arial" w:cs="Arial"/>
                <w:sz w:val="20"/>
                <w:szCs w:val="20"/>
              </w:rPr>
            </w:pPr>
          </w:p>
        </w:tc>
        <w:tc>
          <w:tcPr>
            <w:tcW w:w="1044" w:type="dxa"/>
          </w:tcPr>
          <w:p w14:paraId="1B0061A4"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4"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570952" w14:paraId="6B8290B4" w14:textId="77777777" w:rsidTr="00723FCC">
        <w:trPr>
          <w:trHeight w:val="70"/>
        </w:trPr>
        <w:tc>
          <w:tcPr>
            <w:tcW w:w="7972" w:type="dxa"/>
          </w:tcPr>
          <w:p w14:paraId="5D349A6A" w14:textId="327FD811" w:rsidR="00570952" w:rsidRDefault="00570952" w:rsidP="00570952">
            <w:pPr>
              <w:pStyle w:val="PlainText"/>
              <w:numPr>
                <w:ilvl w:val="0"/>
                <w:numId w:val="1"/>
              </w:numPr>
              <w:rPr>
                <w:rFonts w:ascii="Arial" w:hAnsi="Arial" w:cs="Arial"/>
                <w:sz w:val="20"/>
                <w:szCs w:val="20"/>
              </w:rPr>
            </w:pPr>
            <w:r w:rsidRPr="006B242E">
              <w:rPr>
                <w:rFonts w:ascii="Arial" w:hAnsi="Arial" w:cs="Arial"/>
                <w:sz w:val="20"/>
                <w:szCs w:val="20"/>
              </w:rPr>
              <w:lastRenderedPageBreak/>
              <w:t>Animals are monitored with a frequency appropriate to keep pain and distress t</w:t>
            </w:r>
            <w:r w:rsidR="00B07E74">
              <w:rPr>
                <w:rFonts w:ascii="Arial" w:hAnsi="Arial" w:cs="Arial"/>
                <w:sz w:val="20"/>
                <w:szCs w:val="20"/>
              </w:rPr>
              <w:t>o a minimum, using</w:t>
            </w:r>
            <w:r w:rsidR="00CE3D7F">
              <w:rPr>
                <w:rFonts w:ascii="Arial" w:hAnsi="Arial" w:cs="Arial"/>
                <w:sz w:val="20"/>
                <w:szCs w:val="20"/>
              </w:rPr>
              <w:t xml:space="preserve"> </w:t>
            </w:r>
            <w:r w:rsidRPr="006B242E">
              <w:rPr>
                <w:rFonts w:ascii="Arial" w:hAnsi="Arial" w:cs="Arial"/>
                <w:sz w:val="20"/>
                <w:szCs w:val="20"/>
              </w:rPr>
              <w:t>welfare indicators</w:t>
            </w:r>
            <w:r w:rsidR="00B07E74">
              <w:rPr>
                <w:rFonts w:ascii="Arial" w:hAnsi="Arial" w:cs="Arial"/>
                <w:sz w:val="20"/>
                <w:szCs w:val="20"/>
              </w:rPr>
              <w:t xml:space="preserve"> (e.g excessive shedding, </w:t>
            </w:r>
            <w:r w:rsidR="00D05A5F">
              <w:rPr>
                <w:rFonts w:ascii="Arial" w:hAnsi="Arial" w:cs="Arial"/>
                <w:sz w:val="20"/>
                <w:szCs w:val="20"/>
              </w:rPr>
              <w:t>loss of appetite</w:t>
            </w:r>
            <w:r w:rsidR="00B07E74">
              <w:rPr>
                <w:rFonts w:ascii="Arial" w:hAnsi="Arial" w:cs="Arial"/>
                <w:sz w:val="20"/>
                <w:szCs w:val="20"/>
              </w:rPr>
              <w:t xml:space="preserve">) </w:t>
            </w:r>
            <w:r>
              <w:rPr>
                <w:rFonts w:ascii="Arial" w:hAnsi="Arial" w:cs="Arial"/>
                <w:sz w:val="20"/>
                <w:szCs w:val="20"/>
              </w:rPr>
              <w:t>and score sheets</w:t>
            </w:r>
            <w:r w:rsidRPr="006B242E">
              <w:rPr>
                <w:rFonts w:ascii="Arial" w:hAnsi="Arial" w:cs="Arial"/>
                <w:sz w:val="20"/>
                <w:szCs w:val="20"/>
              </w:rPr>
              <w:t xml:space="preserve">. </w:t>
            </w:r>
          </w:p>
          <w:p w14:paraId="4614CD38" w14:textId="77777777" w:rsidR="00570952" w:rsidRPr="000E1AFA" w:rsidRDefault="00570952" w:rsidP="00570952">
            <w:pPr>
              <w:pStyle w:val="PlainText"/>
              <w:ind w:left="360"/>
              <w:rPr>
                <w:rFonts w:ascii="Arial" w:hAnsi="Arial" w:cs="Arial"/>
                <w:sz w:val="20"/>
                <w:szCs w:val="20"/>
              </w:rPr>
            </w:pPr>
          </w:p>
        </w:tc>
        <w:tc>
          <w:tcPr>
            <w:tcW w:w="1044" w:type="dxa"/>
          </w:tcPr>
          <w:p w14:paraId="2711A8B9"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5"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570952" w14:paraId="67229E92" w14:textId="77777777" w:rsidTr="00723FCC">
        <w:trPr>
          <w:trHeight w:val="70"/>
        </w:trPr>
        <w:tc>
          <w:tcPr>
            <w:tcW w:w="7972" w:type="dxa"/>
          </w:tcPr>
          <w:p w14:paraId="0AF63EE2" w14:textId="77777777" w:rsidR="00570952" w:rsidRDefault="00570952" w:rsidP="00570952">
            <w:pPr>
              <w:pStyle w:val="PlainText"/>
              <w:numPr>
                <w:ilvl w:val="0"/>
                <w:numId w:val="1"/>
              </w:numPr>
              <w:rPr>
                <w:rFonts w:ascii="Arial" w:hAnsi="Arial" w:cs="Arial"/>
                <w:sz w:val="20"/>
                <w:szCs w:val="20"/>
              </w:rPr>
            </w:pPr>
            <w:r w:rsidRPr="006B242E">
              <w:rPr>
                <w:rFonts w:ascii="Arial" w:hAnsi="Arial" w:cs="Arial"/>
                <w:sz w:val="20"/>
                <w:szCs w:val="20"/>
              </w:rPr>
              <w:t>Humane endpoints have been established for each experiment with the potential to cause moderate or severe harm, after consultation with the veterinarian and animal care staff, and implementation of these is</w:t>
            </w:r>
            <w:r>
              <w:rPr>
                <w:rFonts w:ascii="Arial" w:hAnsi="Arial" w:cs="Arial"/>
                <w:sz w:val="20"/>
                <w:szCs w:val="20"/>
              </w:rPr>
              <w:t xml:space="preserve"> recorded during the experiment. (Note the humane endpoint criteria </w:t>
            </w:r>
            <w:r w:rsidRPr="006B242E">
              <w:rPr>
                <w:rFonts w:ascii="Arial" w:hAnsi="Arial" w:cs="Arial"/>
                <w:sz w:val="20"/>
                <w:szCs w:val="20"/>
              </w:rPr>
              <w:t>may be requested</w:t>
            </w:r>
            <w:r>
              <w:rPr>
                <w:rFonts w:ascii="Arial" w:hAnsi="Arial" w:cs="Arial"/>
                <w:sz w:val="20"/>
                <w:szCs w:val="20"/>
              </w:rPr>
              <w:t xml:space="preserve"> by the funding body</w:t>
            </w:r>
            <w:r w:rsidRPr="006B242E">
              <w:rPr>
                <w:rFonts w:ascii="Arial" w:hAnsi="Arial" w:cs="Arial"/>
                <w:sz w:val="20"/>
                <w:szCs w:val="20"/>
              </w:rPr>
              <w:t>).</w:t>
            </w:r>
          </w:p>
          <w:p w14:paraId="23D71063" w14:textId="77777777" w:rsidR="00570952" w:rsidRPr="000E1AFA" w:rsidRDefault="00570952" w:rsidP="00570952">
            <w:pPr>
              <w:pStyle w:val="PlainText"/>
              <w:ind w:left="360"/>
              <w:rPr>
                <w:rFonts w:ascii="Arial" w:hAnsi="Arial" w:cs="Arial"/>
                <w:sz w:val="20"/>
                <w:szCs w:val="20"/>
              </w:rPr>
            </w:pPr>
          </w:p>
        </w:tc>
        <w:tc>
          <w:tcPr>
            <w:tcW w:w="1044" w:type="dxa"/>
          </w:tcPr>
          <w:p w14:paraId="0C9C66DB"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6"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r w:rsidR="00570952" w14:paraId="771886DE" w14:textId="77777777" w:rsidTr="00723FCC">
        <w:trPr>
          <w:trHeight w:val="70"/>
        </w:trPr>
        <w:tc>
          <w:tcPr>
            <w:tcW w:w="7972" w:type="dxa"/>
          </w:tcPr>
          <w:p w14:paraId="362A3E07" w14:textId="024380F3" w:rsidR="00570952" w:rsidRDefault="00570952" w:rsidP="00570952">
            <w:pPr>
              <w:pStyle w:val="PlainText"/>
              <w:numPr>
                <w:ilvl w:val="0"/>
                <w:numId w:val="1"/>
              </w:numPr>
              <w:rPr>
                <w:rFonts w:ascii="Arial" w:hAnsi="Arial" w:cs="Arial"/>
                <w:sz w:val="20"/>
                <w:szCs w:val="20"/>
              </w:rPr>
            </w:pPr>
            <w:r w:rsidRPr="006B242E">
              <w:rPr>
                <w:rFonts w:ascii="Arial" w:hAnsi="Arial" w:cs="Arial"/>
                <w:sz w:val="20"/>
                <w:szCs w:val="20"/>
              </w:rPr>
              <w:t>The methods of humane killing are those</w:t>
            </w:r>
            <w:r w:rsidR="00C874F0">
              <w:rPr>
                <w:rFonts w:ascii="Arial" w:hAnsi="Arial" w:cs="Arial"/>
                <w:sz w:val="20"/>
                <w:szCs w:val="20"/>
              </w:rPr>
              <w:t xml:space="preserve"> recommended by the </w:t>
            </w:r>
            <w:hyperlink r:id="rId15" w:history="1">
              <w:r w:rsidR="00C874F0" w:rsidRPr="00C874F0">
                <w:rPr>
                  <w:rStyle w:val="Hyperlink"/>
                  <w:rFonts w:ascii="Arial" w:hAnsi="Arial" w:cs="Arial"/>
                  <w:sz w:val="20"/>
                  <w:szCs w:val="20"/>
                </w:rPr>
                <w:t>AVMA (2013)</w:t>
              </w:r>
            </w:hyperlink>
            <w:r w:rsidRPr="006B242E">
              <w:rPr>
                <w:rFonts w:ascii="Arial" w:hAnsi="Arial" w:cs="Arial"/>
                <w:sz w:val="20"/>
                <w:szCs w:val="20"/>
              </w:rPr>
              <w:t xml:space="preserve"> </w:t>
            </w:r>
            <w:r w:rsidR="00C874F0">
              <w:rPr>
                <w:rFonts w:ascii="Arial" w:hAnsi="Arial" w:cs="Arial"/>
                <w:sz w:val="20"/>
                <w:szCs w:val="20"/>
              </w:rPr>
              <w:t xml:space="preserve">or </w:t>
            </w:r>
            <w:r w:rsidRPr="006B242E">
              <w:rPr>
                <w:rFonts w:ascii="Arial" w:hAnsi="Arial" w:cs="Arial"/>
                <w:sz w:val="20"/>
                <w:szCs w:val="20"/>
              </w:rPr>
              <w:t>permi</w:t>
            </w:r>
            <w:r>
              <w:rPr>
                <w:rFonts w:ascii="Arial" w:hAnsi="Arial" w:cs="Arial"/>
                <w:sz w:val="20"/>
                <w:szCs w:val="20"/>
              </w:rPr>
              <w:t xml:space="preserve">tted under </w:t>
            </w:r>
            <w:hyperlink r:id="rId16" w:history="1">
              <w:r w:rsidRPr="00156D20">
                <w:rPr>
                  <w:rStyle w:val="Hyperlink"/>
                  <w:rFonts w:ascii="Arial" w:hAnsi="Arial" w:cs="Arial"/>
                  <w:sz w:val="20"/>
                  <w:szCs w:val="20"/>
                </w:rPr>
                <w:t>Directive 2010/63/EU</w:t>
              </w:r>
            </w:hyperlink>
            <w:r w:rsidR="00156D20">
              <w:rPr>
                <w:rFonts w:ascii="Arial" w:hAnsi="Arial" w:cs="Arial"/>
                <w:sz w:val="20"/>
                <w:szCs w:val="20"/>
              </w:rPr>
              <w:t xml:space="preserve"> (Annex IV).</w:t>
            </w:r>
          </w:p>
          <w:p w14:paraId="0D9A571B" w14:textId="77777777" w:rsidR="00570952" w:rsidRPr="000E1AFA" w:rsidRDefault="00570952" w:rsidP="00570952">
            <w:pPr>
              <w:pStyle w:val="PlainText"/>
              <w:ind w:left="360"/>
              <w:rPr>
                <w:rFonts w:ascii="Arial" w:hAnsi="Arial" w:cs="Arial"/>
                <w:sz w:val="20"/>
                <w:szCs w:val="20"/>
              </w:rPr>
            </w:pPr>
          </w:p>
        </w:tc>
        <w:tc>
          <w:tcPr>
            <w:tcW w:w="1044" w:type="dxa"/>
          </w:tcPr>
          <w:p w14:paraId="750C6200"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7"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bl>
    <w:p w14:paraId="02FAF002" w14:textId="77777777" w:rsidR="00570952" w:rsidRPr="006B242E" w:rsidRDefault="00570952" w:rsidP="002F166C">
      <w:pPr>
        <w:pStyle w:val="PlainText"/>
        <w:rPr>
          <w:rFonts w:ascii="Arial" w:hAnsi="Arial" w:cs="Arial"/>
          <w:sz w:val="20"/>
          <w:szCs w:val="20"/>
        </w:rPr>
      </w:pPr>
    </w:p>
    <w:p w14:paraId="6FD62BDB" w14:textId="77777777" w:rsidR="002F166C" w:rsidRDefault="002F166C" w:rsidP="002F166C">
      <w:pPr>
        <w:pStyle w:val="PlainText"/>
        <w:ind w:left="-113"/>
        <w:rPr>
          <w:rFonts w:ascii="Arial" w:hAnsi="Arial" w:cs="Arial"/>
          <w:sz w:val="20"/>
          <w:szCs w:val="20"/>
        </w:rPr>
      </w:pPr>
      <w:r w:rsidRPr="006B242E">
        <w:rPr>
          <w:rFonts w:ascii="Arial" w:hAnsi="Arial" w:cs="Arial"/>
          <w:sz w:val="20"/>
          <w:szCs w:val="20"/>
        </w:rPr>
        <w:t xml:space="preserve">Where there are deviations from the above, please explain below: </w:t>
      </w:r>
    </w:p>
    <w:p w14:paraId="065D5412" w14:textId="77777777" w:rsidR="002F166C" w:rsidRPr="006B242E" w:rsidRDefault="002F166C" w:rsidP="002F166C">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9016"/>
      </w:tblGrid>
      <w:tr w:rsidR="002F166C" w14:paraId="3A0A1B06" w14:textId="77777777" w:rsidTr="00723FCC">
        <w:tc>
          <w:tcPr>
            <w:tcW w:w="9242" w:type="dxa"/>
          </w:tcPr>
          <w:p w14:paraId="456EE31F" w14:textId="77777777" w:rsidR="002F166C" w:rsidRDefault="002F166C" w:rsidP="00723FCC">
            <w:pPr>
              <w:pStyle w:val="PlainText"/>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8"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p w14:paraId="4A0BF906" w14:textId="77777777" w:rsidR="002F166C" w:rsidRDefault="002F166C" w:rsidP="00723FCC">
            <w:pPr>
              <w:pStyle w:val="PlainText"/>
              <w:rPr>
                <w:rFonts w:ascii="Arial" w:hAnsi="Arial" w:cs="Arial"/>
                <w:sz w:val="20"/>
                <w:szCs w:val="20"/>
              </w:rPr>
            </w:pPr>
          </w:p>
          <w:p w14:paraId="485D3013" w14:textId="77777777" w:rsidR="002F166C" w:rsidRDefault="002F166C" w:rsidP="00723FCC">
            <w:pPr>
              <w:pStyle w:val="PlainText"/>
              <w:rPr>
                <w:rFonts w:ascii="Arial" w:hAnsi="Arial" w:cs="Arial"/>
                <w:sz w:val="20"/>
                <w:szCs w:val="20"/>
              </w:rPr>
            </w:pPr>
          </w:p>
        </w:tc>
      </w:tr>
    </w:tbl>
    <w:p w14:paraId="30BB9204" w14:textId="77777777" w:rsidR="002F166C" w:rsidRDefault="002F166C" w:rsidP="002F166C">
      <w:pPr>
        <w:pStyle w:val="PlainText"/>
        <w:rPr>
          <w:b/>
          <w:sz w:val="20"/>
          <w:szCs w:val="20"/>
        </w:rPr>
      </w:pPr>
    </w:p>
    <w:sectPr w:rsidR="002F166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B94BA" w14:textId="77777777" w:rsidR="00486EEB" w:rsidRDefault="00486EEB" w:rsidP="00A4062C">
      <w:pPr>
        <w:spacing w:after="0" w:line="240" w:lineRule="auto"/>
      </w:pPr>
      <w:r>
        <w:separator/>
      </w:r>
    </w:p>
  </w:endnote>
  <w:endnote w:type="continuationSeparator" w:id="0">
    <w:p w14:paraId="4A6F83F4" w14:textId="77777777" w:rsidR="00486EEB" w:rsidRDefault="00486EEB" w:rsidP="00A40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FE786" w14:textId="77777777" w:rsidR="00A4062C" w:rsidRDefault="00A40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456BE" w14:textId="77777777" w:rsidR="00A4062C" w:rsidRDefault="00A40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1AC1" w14:textId="77777777" w:rsidR="00A4062C" w:rsidRDefault="00A40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00BDB" w14:textId="77777777" w:rsidR="00486EEB" w:rsidRDefault="00486EEB" w:rsidP="00A4062C">
      <w:pPr>
        <w:spacing w:after="0" w:line="240" w:lineRule="auto"/>
      </w:pPr>
      <w:r>
        <w:separator/>
      </w:r>
    </w:p>
  </w:footnote>
  <w:footnote w:type="continuationSeparator" w:id="0">
    <w:p w14:paraId="75A99FC2" w14:textId="77777777" w:rsidR="00486EEB" w:rsidRDefault="00486EEB" w:rsidP="00A40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58556" w14:textId="77777777" w:rsidR="00A4062C" w:rsidRDefault="00A406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24D80" w14:textId="49F18BBD" w:rsidR="00A4062C" w:rsidRDefault="00A406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A7E26" w14:textId="77777777" w:rsidR="00A4062C" w:rsidRDefault="00A40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D410F"/>
    <w:multiLevelType w:val="hybridMultilevel"/>
    <w:tmpl w:val="202EF1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6C"/>
    <w:rsid w:val="00092E99"/>
    <w:rsid w:val="00094A36"/>
    <w:rsid w:val="00156D20"/>
    <w:rsid w:val="00197F99"/>
    <w:rsid w:val="00272C53"/>
    <w:rsid w:val="00275AB3"/>
    <w:rsid w:val="00284D95"/>
    <w:rsid w:val="002D4541"/>
    <w:rsid w:val="002E0A57"/>
    <w:rsid w:val="002E34BB"/>
    <w:rsid w:val="002F166C"/>
    <w:rsid w:val="002F7D8B"/>
    <w:rsid w:val="003011A7"/>
    <w:rsid w:val="00311243"/>
    <w:rsid w:val="003D6338"/>
    <w:rsid w:val="003E3350"/>
    <w:rsid w:val="003F5BBC"/>
    <w:rsid w:val="0041260E"/>
    <w:rsid w:val="00414FD3"/>
    <w:rsid w:val="00427B01"/>
    <w:rsid w:val="0045036A"/>
    <w:rsid w:val="004619D2"/>
    <w:rsid w:val="0046610B"/>
    <w:rsid w:val="004809AD"/>
    <w:rsid w:val="00486EEB"/>
    <w:rsid w:val="004B405C"/>
    <w:rsid w:val="004D4837"/>
    <w:rsid w:val="005029DE"/>
    <w:rsid w:val="00513D02"/>
    <w:rsid w:val="005559BA"/>
    <w:rsid w:val="00570952"/>
    <w:rsid w:val="00622FC0"/>
    <w:rsid w:val="00692C14"/>
    <w:rsid w:val="006D1870"/>
    <w:rsid w:val="007972CA"/>
    <w:rsid w:val="007B3133"/>
    <w:rsid w:val="007D3F1F"/>
    <w:rsid w:val="007E5354"/>
    <w:rsid w:val="008C53C8"/>
    <w:rsid w:val="00927CC9"/>
    <w:rsid w:val="009C128E"/>
    <w:rsid w:val="009C5964"/>
    <w:rsid w:val="00A17A0E"/>
    <w:rsid w:val="00A211AD"/>
    <w:rsid w:val="00A4062C"/>
    <w:rsid w:val="00A840EB"/>
    <w:rsid w:val="00AE1044"/>
    <w:rsid w:val="00AF3B4B"/>
    <w:rsid w:val="00B031EE"/>
    <w:rsid w:val="00B0645C"/>
    <w:rsid w:val="00B07E74"/>
    <w:rsid w:val="00B90C1D"/>
    <w:rsid w:val="00BA3EC7"/>
    <w:rsid w:val="00BA6A62"/>
    <w:rsid w:val="00C0172D"/>
    <w:rsid w:val="00C854CE"/>
    <w:rsid w:val="00C874F0"/>
    <w:rsid w:val="00C93166"/>
    <w:rsid w:val="00CC29B8"/>
    <w:rsid w:val="00CE3D7F"/>
    <w:rsid w:val="00D02AC7"/>
    <w:rsid w:val="00D04DA0"/>
    <w:rsid w:val="00D05A5F"/>
    <w:rsid w:val="00D247A6"/>
    <w:rsid w:val="00D93DDE"/>
    <w:rsid w:val="00DD4193"/>
    <w:rsid w:val="00E1140D"/>
    <w:rsid w:val="00E34A62"/>
    <w:rsid w:val="00E974F1"/>
    <w:rsid w:val="00EC4E06"/>
    <w:rsid w:val="00F37AB9"/>
    <w:rsid w:val="00F52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0F4AF5"/>
  <w15:chartTrackingRefBased/>
  <w15:docId w15:val="{B682CDDF-0E8B-4193-9027-B6E298B1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6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F166C"/>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2F166C"/>
    <w:rPr>
      <w:rFonts w:ascii="Calibri" w:eastAsia="Times New Roman" w:hAnsi="Calibri" w:cs="Consolas"/>
      <w:szCs w:val="21"/>
    </w:rPr>
  </w:style>
  <w:style w:type="character" w:styleId="Hyperlink">
    <w:name w:val="Hyperlink"/>
    <w:basedOn w:val="DefaultParagraphFont"/>
    <w:uiPriority w:val="99"/>
    <w:unhideWhenUsed/>
    <w:rsid w:val="002F166C"/>
    <w:rPr>
      <w:color w:val="0000FF"/>
      <w:u w:val="single"/>
    </w:rPr>
  </w:style>
  <w:style w:type="table" w:styleId="TableGrid">
    <w:name w:val="Table Grid"/>
    <w:basedOn w:val="TableNormal"/>
    <w:uiPriority w:val="59"/>
    <w:rsid w:val="002F1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1243"/>
    <w:rPr>
      <w:color w:val="954F72" w:themeColor="followedHyperlink"/>
      <w:u w:val="single"/>
    </w:rPr>
  </w:style>
  <w:style w:type="paragraph" w:styleId="BalloonText">
    <w:name w:val="Balloon Text"/>
    <w:basedOn w:val="Normal"/>
    <w:link w:val="BalloonTextChar"/>
    <w:uiPriority w:val="99"/>
    <w:semiHidden/>
    <w:unhideWhenUsed/>
    <w:rsid w:val="00F52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34F"/>
    <w:rPr>
      <w:rFonts w:ascii="Segoe UI" w:hAnsi="Segoe UI" w:cs="Segoe UI"/>
      <w:sz w:val="18"/>
      <w:szCs w:val="18"/>
    </w:rPr>
  </w:style>
  <w:style w:type="character" w:styleId="CommentReference">
    <w:name w:val="annotation reference"/>
    <w:basedOn w:val="DefaultParagraphFont"/>
    <w:uiPriority w:val="99"/>
    <w:semiHidden/>
    <w:unhideWhenUsed/>
    <w:rsid w:val="003D6338"/>
    <w:rPr>
      <w:sz w:val="16"/>
      <w:szCs w:val="16"/>
    </w:rPr>
  </w:style>
  <w:style w:type="paragraph" w:styleId="CommentText">
    <w:name w:val="annotation text"/>
    <w:basedOn w:val="Normal"/>
    <w:link w:val="CommentTextChar"/>
    <w:uiPriority w:val="99"/>
    <w:semiHidden/>
    <w:unhideWhenUsed/>
    <w:rsid w:val="003D6338"/>
    <w:pPr>
      <w:spacing w:line="240" w:lineRule="auto"/>
    </w:pPr>
    <w:rPr>
      <w:sz w:val="20"/>
      <w:szCs w:val="20"/>
    </w:rPr>
  </w:style>
  <w:style w:type="character" w:customStyle="1" w:styleId="CommentTextChar">
    <w:name w:val="Comment Text Char"/>
    <w:basedOn w:val="DefaultParagraphFont"/>
    <w:link w:val="CommentText"/>
    <w:uiPriority w:val="99"/>
    <w:semiHidden/>
    <w:rsid w:val="003D6338"/>
    <w:rPr>
      <w:sz w:val="20"/>
      <w:szCs w:val="20"/>
    </w:rPr>
  </w:style>
  <w:style w:type="paragraph" w:styleId="CommentSubject">
    <w:name w:val="annotation subject"/>
    <w:basedOn w:val="CommentText"/>
    <w:next w:val="CommentText"/>
    <w:link w:val="CommentSubjectChar"/>
    <w:uiPriority w:val="99"/>
    <w:semiHidden/>
    <w:unhideWhenUsed/>
    <w:rsid w:val="003D6338"/>
    <w:rPr>
      <w:b/>
      <w:bCs/>
    </w:rPr>
  </w:style>
  <w:style w:type="character" w:customStyle="1" w:styleId="CommentSubjectChar">
    <w:name w:val="Comment Subject Char"/>
    <w:basedOn w:val="CommentTextChar"/>
    <w:link w:val="CommentSubject"/>
    <w:uiPriority w:val="99"/>
    <w:semiHidden/>
    <w:rsid w:val="003D6338"/>
    <w:rPr>
      <w:b/>
      <w:bCs/>
      <w:sz w:val="20"/>
      <w:szCs w:val="20"/>
    </w:rPr>
  </w:style>
  <w:style w:type="character" w:customStyle="1" w:styleId="UnresolvedMention1">
    <w:name w:val="Unresolved Mention1"/>
    <w:basedOn w:val="DefaultParagraphFont"/>
    <w:uiPriority w:val="99"/>
    <w:semiHidden/>
    <w:unhideWhenUsed/>
    <w:rsid w:val="00C874F0"/>
    <w:rPr>
      <w:color w:val="808080"/>
      <w:shd w:val="clear" w:color="auto" w:fill="E6E6E6"/>
    </w:rPr>
  </w:style>
  <w:style w:type="paragraph" w:styleId="Header">
    <w:name w:val="header"/>
    <w:basedOn w:val="Normal"/>
    <w:link w:val="HeaderChar"/>
    <w:uiPriority w:val="99"/>
    <w:unhideWhenUsed/>
    <w:rsid w:val="00A40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62C"/>
  </w:style>
  <w:style w:type="paragraph" w:styleId="Footer">
    <w:name w:val="footer"/>
    <w:basedOn w:val="Normal"/>
    <w:link w:val="FooterChar"/>
    <w:uiPriority w:val="99"/>
    <w:unhideWhenUsed/>
    <w:rsid w:val="00A40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c3rs.org.uk/use-animals-oversea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nc3rs.org.uk/responsibility-use-animals-bioscience-researc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lex.europa.eu/LexUriServ/LexUriServ.do?uri=OJ:L:2010:276:0033:0079:e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vma.org/KB/Policies/Documents/euthanasia.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uri=celex%3A32010L006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3d347f-9151-4ac8-aece-7071f7da5cb8">
      <Terms xmlns="http://schemas.microsoft.com/office/infopath/2007/PartnerControls"/>
    </lcf76f155ced4ddcb4097134ff3c332f>
    <TaxCatchAll xmlns="17ffe802-035e-476f-95d8-5ea36ef04d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FB6E029AE59D469715A684766BEE4E" ma:contentTypeVersion="15" ma:contentTypeDescription="Create a new document." ma:contentTypeScope="" ma:versionID="a5ee9ca5d8431a762aab1b52c010fae7">
  <xsd:schema xmlns:xsd="http://www.w3.org/2001/XMLSchema" xmlns:xs="http://www.w3.org/2001/XMLSchema" xmlns:p="http://schemas.microsoft.com/office/2006/metadata/properties" xmlns:ns2="3c3d347f-9151-4ac8-aece-7071f7da5cb8" xmlns:ns3="17ffe802-035e-476f-95d8-5ea36ef04d3c" targetNamespace="http://schemas.microsoft.com/office/2006/metadata/properties" ma:root="true" ma:fieldsID="77df14af80439abc060d583f31b934ac" ns2:_="" ns3:_="">
    <xsd:import namespace="3c3d347f-9151-4ac8-aece-7071f7da5cb8"/>
    <xsd:import namespace="17ffe802-035e-476f-95d8-5ea36ef04d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d347f-9151-4ac8-aece-7071f7da5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ffe802-035e-476f-95d8-5ea36ef04d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f7c36b-f323-437b-8772-1c56992eaff6}" ma:internalName="TaxCatchAll" ma:showField="CatchAllData" ma:web="17ffe802-035e-476f-95d8-5ea36ef04d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7F41B-E04B-4C76-8B6E-1F1CAC827C87}">
  <ds:schemaRefs>
    <ds:schemaRef ds:uri="http://schemas.openxmlformats.org/officeDocument/2006/bibliography"/>
  </ds:schemaRefs>
</ds:datastoreItem>
</file>

<file path=customXml/itemProps2.xml><?xml version="1.0" encoding="utf-8"?>
<ds:datastoreItem xmlns:ds="http://schemas.openxmlformats.org/officeDocument/2006/customXml" ds:itemID="{9A83266E-ABF7-4F14-B76A-71D1664AD0FB}">
  <ds:schemaRefs>
    <ds:schemaRef ds:uri="http://schemas.microsoft.com/office/2006/metadata/properties"/>
    <ds:schemaRef ds:uri="http://schemas.microsoft.com/office/infopath/2007/PartnerControls"/>
    <ds:schemaRef ds:uri="3c3d347f-9151-4ac8-aece-7071f7da5cb8"/>
    <ds:schemaRef ds:uri="17ffe802-035e-476f-95d8-5ea36ef04d3c"/>
  </ds:schemaRefs>
</ds:datastoreItem>
</file>

<file path=customXml/itemProps3.xml><?xml version="1.0" encoding="utf-8"?>
<ds:datastoreItem xmlns:ds="http://schemas.openxmlformats.org/officeDocument/2006/customXml" ds:itemID="{F8562380-784E-4F8F-9B36-95AD37EAD0B5}">
  <ds:schemaRefs>
    <ds:schemaRef ds:uri="http://schemas.microsoft.com/sharepoint/v3/contenttype/forms"/>
  </ds:schemaRefs>
</ds:datastoreItem>
</file>

<file path=customXml/itemProps4.xml><?xml version="1.0" encoding="utf-8"?>
<ds:datastoreItem xmlns:ds="http://schemas.openxmlformats.org/officeDocument/2006/customXml" ds:itemID="{06931F8E-67DD-4432-A02D-810C7DE63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d347f-9151-4ac8-aece-7071f7da5cb8"/>
    <ds:schemaRef ds:uri="17ffe802-035e-476f-95d8-5ea36ef04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Prescott - NC3Rs</dc:creator>
  <cp:keywords/>
  <dc:description/>
  <cp:lastModifiedBy>Zahra Mogul - UKRI</cp:lastModifiedBy>
  <cp:revision>2</cp:revision>
  <cp:lastPrinted>2018-06-29T13:22:00Z</cp:lastPrinted>
  <dcterms:created xsi:type="dcterms:W3CDTF">2023-04-27T11:25:00Z</dcterms:created>
  <dcterms:modified xsi:type="dcterms:W3CDTF">2023-04-27T11:25:00Z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0x01010043FB6E029AE59D469715A684766BEE4E</vt:lpwstr>
  </property>
</Properties>
</file>