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143D6" w14:textId="2542C278" w:rsidR="0099489D" w:rsidRPr="00923A71" w:rsidRDefault="008D6BC1" w:rsidP="00923A71">
      <w:pPr>
        <w:pStyle w:val="Heading3"/>
      </w:pPr>
      <w:r w:rsidRPr="00923A71">
        <w:t>R</w:t>
      </w:r>
      <w:r w:rsidR="00BE0DE6" w:rsidRPr="00923A71">
        <w:t xml:space="preserve">eview of </w:t>
      </w:r>
      <w:r w:rsidR="00D40E61" w:rsidRPr="00923A71">
        <w:t>Research England</w:t>
      </w:r>
      <w:r w:rsidR="00F21B60" w:rsidRPr="00923A71">
        <w:t xml:space="preserve"> </w:t>
      </w:r>
      <w:r w:rsidR="003B6D9A" w:rsidRPr="00923A71">
        <w:t>M</w:t>
      </w:r>
      <w:r w:rsidR="00BE0DE6" w:rsidRPr="00923A71">
        <w:t xml:space="preserve">useums, </w:t>
      </w:r>
      <w:r w:rsidR="003B6D9A" w:rsidRPr="00923A71">
        <w:t>G</w:t>
      </w:r>
      <w:r w:rsidR="00BE0DE6" w:rsidRPr="00923A71">
        <w:t>alleries and Collections</w:t>
      </w:r>
      <w:r w:rsidR="003B6D9A" w:rsidRPr="00923A71">
        <w:t xml:space="preserve"> Fund 20</w:t>
      </w:r>
      <w:r w:rsidR="00D547D9" w:rsidRPr="00923A71">
        <w:t>23</w:t>
      </w:r>
    </w:p>
    <w:p w14:paraId="6C4C9391" w14:textId="7495A0C4" w:rsidR="00831974" w:rsidRPr="00C058D2" w:rsidRDefault="008D6BC1" w:rsidP="00C058D2">
      <w:pPr>
        <w:pStyle w:val="Heading1"/>
        <w:spacing w:line="276" w:lineRule="auto"/>
        <w:rPr>
          <w:color w:val="2E2D62"/>
        </w:rPr>
      </w:pPr>
      <w:r w:rsidRPr="00D547D9">
        <w:rPr>
          <w:color w:val="2E2D62"/>
        </w:rPr>
        <w:t xml:space="preserve">Submission template </w:t>
      </w:r>
    </w:p>
    <w:p w14:paraId="61478ED5" w14:textId="04456BA6" w:rsidR="00831974" w:rsidRDefault="00857DB3" w:rsidP="00C058D2">
      <w:pPr>
        <w:spacing w:line="276" w:lineRule="auto"/>
        <w:rPr>
          <w:rFonts w:cs="Arial"/>
        </w:rPr>
      </w:pPr>
      <w:r>
        <w:t>Each submitting</w:t>
      </w:r>
      <w:r w:rsidR="0005412C">
        <w:t xml:space="preserve"> higher education</w:t>
      </w:r>
      <w:r>
        <w:t xml:space="preserve"> </w:t>
      </w:r>
      <w:r w:rsidRPr="004A3222">
        <w:t xml:space="preserve">museum, </w:t>
      </w:r>
      <w:proofErr w:type="gramStart"/>
      <w:r w:rsidRPr="004A3222">
        <w:t>gallery</w:t>
      </w:r>
      <w:proofErr w:type="gramEnd"/>
      <w:r w:rsidRPr="004A3222">
        <w:t xml:space="preserve"> or collection</w:t>
      </w:r>
      <w:r w:rsidR="00831974" w:rsidRPr="004A3222">
        <w:t xml:space="preserve">, </w:t>
      </w:r>
      <w:r w:rsidR="00831974" w:rsidRPr="004A3222">
        <w:rPr>
          <w:rFonts w:cs="Arial"/>
        </w:rPr>
        <w:t>which we abbreviate to HEMG</w:t>
      </w:r>
      <w:r w:rsidR="00831974" w:rsidRPr="002E4753">
        <w:rPr>
          <w:rFonts w:cs="Arial"/>
        </w:rPr>
        <w:t xml:space="preserve"> throughout this docum</w:t>
      </w:r>
      <w:r w:rsidR="00831974">
        <w:rPr>
          <w:rFonts w:cs="Arial"/>
        </w:rPr>
        <w:t>ent, is required to provide a written submission using the template</w:t>
      </w:r>
      <w:r w:rsidR="00DF25DE">
        <w:rPr>
          <w:rFonts w:cs="Arial"/>
        </w:rPr>
        <w:t xml:space="preserve"> below. Each HEMG </w:t>
      </w:r>
      <w:r w:rsidR="00FD5CB6">
        <w:rPr>
          <w:rFonts w:cs="Arial"/>
        </w:rPr>
        <w:t xml:space="preserve">submission </w:t>
      </w:r>
      <w:r w:rsidR="00DF25DE">
        <w:rPr>
          <w:rFonts w:cs="Arial"/>
        </w:rPr>
        <w:t xml:space="preserve">must </w:t>
      </w:r>
      <w:r w:rsidR="008C38FB">
        <w:rPr>
          <w:rFonts w:cs="Arial"/>
        </w:rPr>
        <w:t>be accompanied by a brief</w:t>
      </w:r>
      <w:r w:rsidR="00831974">
        <w:rPr>
          <w:rFonts w:cs="Arial"/>
        </w:rPr>
        <w:t xml:space="preserve"> cover</w:t>
      </w:r>
      <w:r w:rsidR="008C38FB">
        <w:rPr>
          <w:rFonts w:cs="Arial"/>
        </w:rPr>
        <w:t>ing</w:t>
      </w:r>
      <w:r w:rsidR="00831974">
        <w:rPr>
          <w:rFonts w:cs="Arial"/>
        </w:rPr>
        <w:t xml:space="preserve"> let</w:t>
      </w:r>
      <w:r w:rsidR="008C38FB">
        <w:rPr>
          <w:rFonts w:cs="Arial"/>
        </w:rPr>
        <w:t>ter providing authorisation by</w:t>
      </w:r>
      <w:r w:rsidR="00831974">
        <w:rPr>
          <w:rFonts w:cs="Arial"/>
        </w:rPr>
        <w:t xml:space="preserve"> the head of institution. If </w:t>
      </w:r>
      <w:r w:rsidR="00831974" w:rsidRPr="0054595D">
        <w:rPr>
          <w:rFonts w:cs="Arial"/>
        </w:rPr>
        <w:t>a</w:t>
      </w:r>
      <w:r w:rsidR="00477BC0">
        <w:rPr>
          <w:rFonts w:cs="Arial"/>
        </w:rPr>
        <w:t xml:space="preserve"> higher education</w:t>
      </w:r>
      <w:r w:rsidR="00831974" w:rsidRPr="0054595D">
        <w:rPr>
          <w:rFonts w:cs="Arial"/>
        </w:rPr>
        <w:t xml:space="preserve"> </w:t>
      </w:r>
      <w:r w:rsidR="007908C6">
        <w:rPr>
          <w:rFonts w:cs="Arial"/>
        </w:rPr>
        <w:t>provider</w:t>
      </w:r>
      <w:r w:rsidR="00477BC0">
        <w:rPr>
          <w:rFonts w:cs="Arial"/>
        </w:rPr>
        <w:t xml:space="preserve"> (HE</w:t>
      </w:r>
      <w:r w:rsidR="007908C6">
        <w:rPr>
          <w:rFonts w:cs="Arial"/>
        </w:rPr>
        <w:t>P</w:t>
      </w:r>
      <w:r w:rsidR="00477BC0">
        <w:rPr>
          <w:rFonts w:cs="Arial"/>
        </w:rPr>
        <w:t>)</w:t>
      </w:r>
      <w:r w:rsidR="00831974" w:rsidRPr="0054595D">
        <w:rPr>
          <w:rFonts w:cs="Arial"/>
        </w:rPr>
        <w:t xml:space="preserve"> is requesting funding for more than one </w:t>
      </w:r>
      <w:r w:rsidR="00831974">
        <w:rPr>
          <w:rFonts w:cs="Arial"/>
        </w:rPr>
        <w:t>HEMG</w:t>
      </w:r>
      <w:r w:rsidR="00831974" w:rsidRPr="0054595D">
        <w:rPr>
          <w:rFonts w:cs="Arial"/>
        </w:rPr>
        <w:t xml:space="preserve"> and wishes to draw attention to collaboration or synergy between the</w:t>
      </w:r>
      <w:r w:rsidR="00477BC0">
        <w:rPr>
          <w:rFonts w:cs="Arial"/>
        </w:rPr>
        <w:t>m, it</w:t>
      </w:r>
      <w:r w:rsidR="00831974" w:rsidRPr="0054595D">
        <w:rPr>
          <w:rFonts w:cs="Arial"/>
        </w:rPr>
        <w:t xml:space="preserve"> may include a brief covering note for this purpose. </w:t>
      </w:r>
      <w:r w:rsidR="000135CD">
        <w:rPr>
          <w:rFonts w:cs="Arial"/>
        </w:rPr>
        <w:t>Annexes can be submitted where relevant</w:t>
      </w:r>
      <w:r w:rsidR="00DF25DE">
        <w:rPr>
          <w:rFonts w:cs="Arial"/>
        </w:rPr>
        <w:t xml:space="preserve"> (see </w:t>
      </w:r>
      <w:r w:rsidR="004A3222">
        <w:rPr>
          <w:rFonts w:cs="Arial"/>
        </w:rPr>
        <w:t xml:space="preserve">paragraph </w:t>
      </w:r>
      <w:r w:rsidR="00F83937">
        <w:rPr>
          <w:rFonts w:cs="Arial"/>
        </w:rPr>
        <w:t>19</w:t>
      </w:r>
      <w:r w:rsidR="004A3222">
        <w:rPr>
          <w:rFonts w:cs="Arial"/>
        </w:rPr>
        <w:t xml:space="preserve"> of </w:t>
      </w:r>
      <w:r w:rsidR="00DF5954">
        <w:rPr>
          <w:rFonts w:cs="Arial"/>
        </w:rPr>
        <w:t>‘G</w:t>
      </w:r>
      <w:r w:rsidR="00DF25DE" w:rsidRPr="004A3222">
        <w:rPr>
          <w:rFonts w:cs="Arial"/>
        </w:rPr>
        <w:t>uidance for</w:t>
      </w:r>
      <w:r w:rsidR="00831974" w:rsidRPr="004A3222">
        <w:rPr>
          <w:rFonts w:cs="Arial"/>
        </w:rPr>
        <w:t xml:space="preserve"> submission</w:t>
      </w:r>
      <w:r w:rsidR="00DF5954">
        <w:rPr>
          <w:rFonts w:cs="Arial"/>
        </w:rPr>
        <w:t xml:space="preserve">s’ </w:t>
      </w:r>
      <w:r w:rsidR="004A3222" w:rsidRPr="00EC2FF7">
        <w:rPr>
          <w:rFonts w:cs="Arial"/>
        </w:rPr>
        <w:t>at</w:t>
      </w:r>
      <w:r w:rsidR="00BE52B0">
        <w:rPr>
          <w:rFonts w:cs="Arial"/>
        </w:rPr>
        <w:t xml:space="preserve"> </w:t>
      </w:r>
      <w:hyperlink r:id="rId11" w:history="1">
        <w:r w:rsidR="008D3F81" w:rsidRPr="00964986">
          <w:rPr>
            <w:rStyle w:val="Hyperlink"/>
          </w:rPr>
          <w:t>https://www.ukri.org/what-we-offer/browse-our-areas-of-investment-and-support/museum-galleries-and-collections-fund/</w:t>
        </w:r>
      </w:hyperlink>
      <w:r w:rsidR="008D3F81">
        <w:t xml:space="preserve"> </w:t>
      </w:r>
      <w:r w:rsidR="00831974" w:rsidRPr="00EC2FF7">
        <w:rPr>
          <w:rFonts w:cs="Arial"/>
        </w:rPr>
        <w:t>for</w:t>
      </w:r>
      <w:r w:rsidR="00831974">
        <w:rPr>
          <w:rFonts w:cs="Arial"/>
        </w:rPr>
        <w:t xml:space="preserve"> further information).</w:t>
      </w:r>
    </w:p>
    <w:p w14:paraId="47675BD5" w14:textId="77777777" w:rsidR="00831974" w:rsidRDefault="00831974" w:rsidP="00C058D2">
      <w:pPr>
        <w:spacing w:line="276" w:lineRule="auto"/>
        <w:rPr>
          <w:rFonts w:cs="Arial"/>
        </w:rPr>
      </w:pPr>
    </w:p>
    <w:p w14:paraId="633AE214" w14:textId="0738C847" w:rsidR="00831974" w:rsidRDefault="00DF25DE" w:rsidP="00C058D2">
      <w:pPr>
        <w:spacing w:line="276" w:lineRule="auto"/>
        <w:rPr>
          <w:rFonts w:cs="Arial"/>
        </w:rPr>
      </w:pPr>
      <w:r>
        <w:rPr>
          <w:rFonts w:cs="Arial"/>
        </w:rPr>
        <w:t>The boxes in this template can be extended to the required length</w:t>
      </w:r>
      <w:r w:rsidR="00477BC0">
        <w:rPr>
          <w:rFonts w:cs="Arial"/>
        </w:rPr>
        <w:t>.</w:t>
      </w:r>
      <w:r>
        <w:rPr>
          <w:rFonts w:cs="Arial"/>
        </w:rPr>
        <w:t xml:space="preserve"> </w:t>
      </w:r>
      <w:r w:rsidR="00477BC0">
        <w:rPr>
          <w:rFonts w:cs="Arial"/>
        </w:rPr>
        <w:t>H</w:t>
      </w:r>
      <w:r w:rsidR="00FD5CB6">
        <w:rPr>
          <w:rFonts w:cs="Arial"/>
        </w:rPr>
        <w:t>owever</w:t>
      </w:r>
      <w:r w:rsidR="00477BC0">
        <w:rPr>
          <w:rFonts w:cs="Arial"/>
        </w:rPr>
        <w:t>,</w:t>
      </w:r>
      <w:r w:rsidR="00FD5CB6">
        <w:rPr>
          <w:rFonts w:cs="Arial"/>
        </w:rPr>
        <w:t xml:space="preserve"> submissions must be able to evidence the gateway criteria (section </w:t>
      </w:r>
      <w:r w:rsidR="006A7BD6">
        <w:rPr>
          <w:rFonts w:cs="Arial"/>
        </w:rPr>
        <w:t>1</w:t>
      </w:r>
      <w:r w:rsidR="00FD5CB6">
        <w:rPr>
          <w:rFonts w:cs="Arial"/>
        </w:rPr>
        <w:t xml:space="preserve"> below) in two </w:t>
      </w:r>
      <w:r w:rsidR="00FD5CB6" w:rsidRPr="00477BC0">
        <w:rPr>
          <w:rFonts w:cs="Arial"/>
        </w:rPr>
        <w:t>pages of A4</w:t>
      </w:r>
      <w:r w:rsidR="00FD5CB6">
        <w:rPr>
          <w:rFonts w:cs="Arial"/>
        </w:rPr>
        <w:t xml:space="preserve">, and quality criteria (section </w:t>
      </w:r>
      <w:r w:rsidR="006A7BD6">
        <w:rPr>
          <w:rFonts w:cs="Arial"/>
        </w:rPr>
        <w:t>2</w:t>
      </w:r>
      <w:r w:rsidR="00FD5CB6">
        <w:rPr>
          <w:rFonts w:cs="Arial"/>
        </w:rPr>
        <w:t xml:space="preserve"> below) in </w:t>
      </w:r>
      <w:r w:rsidR="00F83937">
        <w:rPr>
          <w:rFonts w:cs="Arial"/>
        </w:rPr>
        <w:t xml:space="preserve">nine </w:t>
      </w:r>
      <w:r w:rsidR="00FD5CB6">
        <w:rPr>
          <w:rFonts w:cs="Arial"/>
        </w:rPr>
        <w:t xml:space="preserve">pages of A4. </w:t>
      </w:r>
      <w:r>
        <w:rPr>
          <w:rFonts w:cs="Arial"/>
        </w:rPr>
        <w:t>Submissions mus</w:t>
      </w:r>
      <w:r w:rsidRPr="00DF25DE">
        <w:rPr>
          <w:rFonts w:cs="Arial"/>
        </w:rPr>
        <w:t xml:space="preserve">t comply with the margins </w:t>
      </w:r>
      <w:r w:rsidR="00477BC0">
        <w:rPr>
          <w:rFonts w:cs="Arial"/>
        </w:rPr>
        <w:t xml:space="preserve">of </w:t>
      </w:r>
      <w:r>
        <w:rPr>
          <w:rFonts w:cs="Arial"/>
        </w:rPr>
        <w:t>this document</w:t>
      </w:r>
      <w:r w:rsidR="00477BC0">
        <w:rPr>
          <w:rFonts w:cs="Arial"/>
        </w:rPr>
        <w:t>,</w:t>
      </w:r>
      <w:r>
        <w:rPr>
          <w:rFonts w:cs="Arial"/>
        </w:rPr>
        <w:t xml:space="preserve"> and should</w:t>
      </w:r>
      <w:r w:rsidRPr="00DF25DE">
        <w:rPr>
          <w:rFonts w:cs="Arial"/>
        </w:rPr>
        <w:t xml:space="preserve"> use Arial </w:t>
      </w:r>
      <w:r w:rsidR="00477BC0" w:rsidRPr="00DF25DE">
        <w:rPr>
          <w:rFonts w:cs="Arial"/>
        </w:rPr>
        <w:t>font</w:t>
      </w:r>
      <w:r w:rsidR="00477BC0">
        <w:rPr>
          <w:rFonts w:cs="Arial"/>
        </w:rPr>
        <w:t xml:space="preserve"> with </w:t>
      </w:r>
      <w:r w:rsidRPr="00DF25DE">
        <w:rPr>
          <w:rFonts w:cs="Arial"/>
        </w:rPr>
        <w:t>point size 10.5</w:t>
      </w:r>
      <w:r w:rsidR="007B0137">
        <w:rPr>
          <w:rFonts w:cs="Arial"/>
        </w:rPr>
        <w:t xml:space="preserve"> and 15pt line spacing</w:t>
      </w:r>
      <w:r w:rsidRPr="00DF25DE">
        <w:rPr>
          <w:rFonts w:cs="Arial"/>
        </w:rPr>
        <w:t xml:space="preserve">. </w:t>
      </w:r>
      <w:r w:rsidR="00831974" w:rsidRPr="00DF25DE">
        <w:rPr>
          <w:rFonts w:cs="Arial"/>
        </w:rPr>
        <w:t>Throughout the submission we</w:t>
      </w:r>
      <w:r w:rsidR="006A7BD6">
        <w:rPr>
          <w:rFonts w:cs="Arial"/>
        </w:rPr>
        <w:t xml:space="preserve"> will be </w:t>
      </w:r>
      <w:r w:rsidR="00BE52B0">
        <w:rPr>
          <w:rFonts w:cs="Arial"/>
        </w:rPr>
        <w:t xml:space="preserve">strongly </w:t>
      </w:r>
      <w:r w:rsidR="006A7BD6">
        <w:rPr>
          <w:rFonts w:cs="Arial"/>
        </w:rPr>
        <w:t>influenced by</w:t>
      </w:r>
      <w:r w:rsidR="00831974" w:rsidRPr="00DF25DE">
        <w:rPr>
          <w:rFonts w:cs="Arial"/>
        </w:rPr>
        <w:t xml:space="preserve"> concise and persuasive arguments, rather than extensive background information.</w:t>
      </w:r>
      <w:r>
        <w:rPr>
          <w:rFonts w:cs="Arial"/>
        </w:rPr>
        <w:t xml:space="preserve"> </w:t>
      </w:r>
    </w:p>
    <w:p w14:paraId="311B27B0" w14:textId="77777777" w:rsidR="00FD5CB6" w:rsidRDefault="00FD5CB6" w:rsidP="00C058D2">
      <w:pPr>
        <w:spacing w:line="276" w:lineRule="auto"/>
        <w:rPr>
          <w:rFonts w:cs="Arial"/>
        </w:rPr>
      </w:pPr>
    </w:p>
    <w:p w14:paraId="1308667E" w14:textId="184F7630" w:rsidR="00DF25DE" w:rsidRDefault="00DF25DE" w:rsidP="00C058D2">
      <w:pPr>
        <w:spacing w:line="276" w:lineRule="auto"/>
        <w:rPr>
          <w:rFonts w:cs="Arial"/>
        </w:rPr>
      </w:pPr>
      <w:r>
        <w:rPr>
          <w:rFonts w:cs="Arial"/>
        </w:rPr>
        <w:t>For contextual information</w:t>
      </w:r>
      <w:r w:rsidR="00FD5CB6">
        <w:rPr>
          <w:rFonts w:cs="Arial"/>
        </w:rPr>
        <w:t xml:space="preserve"> about the HEMG fund</w:t>
      </w:r>
      <w:r>
        <w:rPr>
          <w:rFonts w:cs="Arial"/>
        </w:rPr>
        <w:t>, or to download other review documentation, please see</w:t>
      </w:r>
      <w:r w:rsidR="004A3222">
        <w:rPr>
          <w:rFonts w:cs="Arial"/>
        </w:rPr>
        <w:t xml:space="preserve"> </w:t>
      </w:r>
      <w:hyperlink r:id="rId12" w:history="1">
        <w:r w:rsidR="00D65DF0" w:rsidRPr="00964986">
          <w:rPr>
            <w:rStyle w:val="Hyperlink"/>
            <w:rFonts w:cs="Arial"/>
          </w:rPr>
          <w:t>https://www.ukri.org/what-we-offer/browse-our-areas-of-investment-and-support/museum-galleries-and-collections-fund/</w:t>
        </w:r>
      </w:hyperlink>
      <w:r w:rsidR="00D65DF0">
        <w:rPr>
          <w:rFonts w:cs="Arial"/>
        </w:rPr>
        <w:t xml:space="preserve"> </w:t>
      </w:r>
    </w:p>
    <w:p w14:paraId="5841D367" w14:textId="77777777" w:rsidR="00FD5CB6" w:rsidRDefault="00FD5CB6" w:rsidP="00C058D2">
      <w:pPr>
        <w:spacing w:line="276" w:lineRule="auto"/>
        <w:rPr>
          <w:rFonts w:cs="Arial"/>
        </w:rPr>
      </w:pPr>
    </w:p>
    <w:p w14:paraId="32622670" w14:textId="5A7D5946" w:rsidR="00FD5CB6" w:rsidRDefault="00FD5CB6" w:rsidP="00C058D2">
      <w:pPr>
        <w:spacing w:line="276" w:lineRule="auto"/>
        <w:rPr>
          <w:rFonts w:cs="Arial"/>
          <w:b/>
        </w:rPr>
      </w:pPr>
      <w:r>
        <w:rPr>
          <w:rFonts w:cs="Arial"/>
        </w:rPr>
        <w:t>HEMGs must send the three file attachments in the order given here</w:t>
      </w:r>
      <w:r w:rsidR="00C96F5A">
        <w:rPr>
          <w:rStyle w:val="FootnoteReference"/>
        </w:rPr>
        <w:footnoteReference w:id="1"/>
      </w:r>
      <w:r>
        <w:rPr>
          <w:rFonts w:cs="Arial"/>
        </w:rPr>
        <w:t xml:space="preserve">. The following documentation </w:t>
      </w:r>
      <w:r>
        <w:t xml:space="preserve">should be sent to </w:t>
      </w:r>
      <w:hyperlink r:id="rId13" w:history="1">
        <w:r w:rsidR="00D65DF0" w:rsidRPr="00964986">
          <w:rPr>
            <w:rStyle w:val="Hyperlink"/>
            <w:rFonts w:cs="Arial"/>
          </w:rPr>
          <w:t>researchpolicy@re.ukri.org</w:t>
        </w:r>
      </w:hyperlink>
      <w:r w:rsidR="00D65DF0">
        <w:rPr>
          <w:rFonts w:cs="Arial"/>
        </w:rPr>
        <w:t xml:space="preserve"> </w:t>
      </w:r>
      <w:r w:rsidRPr="0054595D">
        <w:rPr>
          <w:rFonts w:cs="Arial"/>
        </w:rPr>
        <w:t xml:space="preserve">by </w:t>
      </w:r>
      <w:r w:rsidR="004318C0" w:rsidRPr="00017379">
        <w:rPr>
          <w:rFonts w:cs="Arial"/>
          <w:b/>
        </w:rPr>
        <w:t>noon on Thursday 14 September 2023</w:t>
      </w:r>
      <w:r w:rsidR="00477BC0">
        <w:rPr>
          <w:rFonts w:cs="Arial"/>
        </w:rPr>
        <w:t>:</w:t>
      </w:r>
    </w:p>
    <w:p w14:paraId="3421CF90" w14:textId="77777777" w:rsidR="00477BC0" w:rsidRPr="00477BC0" w:rsidRDefault="00477BC0" w:rsidP="00C058D2">
      <w:pPr>
        <w:spacing w:line="276" w:lineRule="auto"/>
        <w:rPr>
          <w:rFonts w:cs="Arial"/>
        </w:rPr>
      </w:pPr>
    </w:p>
    <w:p w14:paraId="361DF0D4" w14:textId="594712D4" w:rsidR="00477BC0" w:rsidRPr="00477BC0" w:rsidRDefault="00477BC0" w:rsidP="00C058D2">
      <w:pPr>
        <w:pStyle w:val="ListParagraph"/>
        <w:numPr>
          <w:ilvl w:val="0"/>
          <w:numId w:val="44"/>
        </w:numPr>
        <w:spacing w:line="276" w:lineRule="auto"/>
        <w:rPr>
          <w:rFonts w:cs="Arial"/>
        </w:rPr>
      </w:pPr>
      <w:r w:rsidRPr="00477BC0">
        <w:rPr>
          <w:rFonts w:cs="Arial"/>
        </w:rPr>
        <w:t>Submission</w:t>
      </w:r>
      <w:r>
        <w:rPr>
          <w:rFonts w:cs="Arial"/>
        </w:rPr>
        <w:tab/>
        <w:t xml:space="preserve">Section 1: </w:t>
      </w:r>
      <w:r w:rsidR="006A7BD6">
        <w:t>Gateway criteria (two A4 pages)</w:t>
      </w:r>
    </w:p>
    <w:p w14:paraId="57350C9C" w14:textId="530CDCDD" w:rsidR="00477BC0" w:rsidRDefault="00477BC0" w:rsidP="00C058D2">
      <w:pPr>
        <w:spacing w:line="276" w:lineRule="auto"/>
        <w:ind w:left="2160"/>
      </w:pPr>
      <w:r>
        <w:t xml:space="preserve">Section 2: </w:t>
      </w:r>
      <w:r w:rsidR="006A7BD6">
        <w:t>Quality criteria (</w:t>
      </w:r>
      <w:r w:rsidR="004318C0">
        <w:t>nine</w:t>
      </w:r>
      <w:r w:rsidR="006A7BD6">
        <w:t xml:space="preserve"> A4 pages)</w:t>
      </w:r>
    </w:p>
    <w:p w14:paraId="68E1AFCE" w14:textId="1C638367" w:rsidR="00477BC0" w:rsidRPr="00477BC0" w:rsidRDefault="00477BC0" w:rsidP="00C058D2">
      <w:pPr>
        <w:spacing w:line="276" w:lineRule="auto"/>
        <w:ind w:left="2160"/>
        <w:rPr>
          <w:rFonts w:cs="Arial"/>
        </w:rPr>
      </w:pPr>
      <w:r>
        <w:t xml:space="preserve">Section 3: </w:t>
      </w:r>
      <w:r w:rsidR="006A7BD6">
        <w:t xml:space="preserve">Contextual data </w:t>
      </w:r>
    </w:p>
    <w:p w14:paraId="7AAEF0CB" w14:textId="04FD7E9E" w:rsidR="00477BC0" w:rsidRPr="00477BC0" w:rsidRDefault="00477BC0" w:rsidP="00C058D2">
      <w:pPr>
        <w:pStyle w:val="ListParagraph"/>
        <w:numPr>
          <w:ilvl w:val="0"/>
          <w:numId w:val="44"/>
        </w:numPr>
        <w:spacing w:line="276" w:lineRule="auto"/>
        <w:rPr>
          <w:rFonts w:cs="Arial"/>
        </w:rPr>
      </w:pPr>
      <w:r>
        <w:t xml:space="preserve">Brief </w:t>
      </w:r>
      <w:r w:rsidRPr="0054595D">
        <w:rPr>
          <w:rFonts w:cs="Arial"/>
        </w:rPr>
        <w:t xml:space="preserve">covering letter providing authorisation </w:t>
      </w:r>
      <w:r>
        <w:rPr>
          <w:rFonts w:cs="Arial"/>
        </w:rPr>
        <w:t xml:space="preserve">by </w:t>
      </w:r>
      <w:r w:rsidRPr="0054595D">
        <w:rPr>
          <w:rFonts w:cs="Arial"/>
        </w:rPr>
        <w:t xml:space="preserve">the </w:t>
      </w:r>
      <w:r>
        <w:rPr>
          <w:rFonts w:cs="Arial"/>
        </w:rPr>
        <w:t>h</w:t>
      </w:r>
      <w:r w:rsidRPr="0054595D">
        <w:rPr>
          <w:rFonts w:cs="Arial"/>
        </w:rPr>
        <w:t xml:space="preserve">ead of </w:t>
      </w:r>
      <w:r>
        <w:rPr>
          <w:rFonts w:cs="Arial"/>
        </w:rPr>
        <w:t>i</w:t>
      </w:r>
      <w:r w:rsidRPr="0054595D">
        <w:rPr>
          <w:rFonts w:cs="Arial"/>
        </w:rPr>
        <w:t>nstitution</w:t>
      </w:r>
      <w:r>
        <w:t xml:space="preserve"> </w:t>
      </w:r>
    </w:p>
    <w:p w14:paraId="0BEF206F" w14:textId="19C5E028" w:rsidR="00477BC0" w:rsidRPr="00477BC0" w:rsidRDefault="00477BC0" w:rsidP="00C058D2">
      <w:pPr>
        <w:pStyle w:val="ListParagraph"/>
        <w:numPr>
          <w:ilvl w:val="0"/>
          <w:numId w:val="44"/>
        </w:numPr>
        <w:spacing w:line="276" w:lineRule="auto"/>
        <w:rPr>
          <w:rFonts w:cs="Arial"/>
        </w:rPr>
      </w:pPr>
      <w:r>
        <w:t>Annex</w:t>
      </w:r>
    </w:p>
    <w:p w14:paraId="610324AC" w14:textId="77777777" w:rsidR="0099489D" w:rsidRDefault="0099489D" w:rsidP="00C058D2">
      <w:pPr>
        <w:spacing w:line="276" w:lineRule="auto"/>
      </w:pPr>
    </w:p>
    <w:p w14:paraId="5830D4FA" w14:textId="6FC2DF05" w:rsidR="00A93ED9" w:rsidRDefault="00A93ED9" w:rsidP="00C058D2">
      <w:pPr>
        <w:spacing w:line="276" w:lineRule="auto"/>
      </w:pPr>
      <w:r>
        <w:t>Please complete the</w:t>
      </w:r>
      <w:r w:rsidR="001028FA">
        <w:t xml:space="preserve"> following</w:t>
      </w:r>
      <w:r>
        <w:t xml:space="preserve"> table</w:t>
      </w:r>
      <w:r w:rsidR="001028FA">
        <w:t xml:space="preserve"> and insert the </w:t>
      </w:r>
      <w:r w:rsidR="00261F0C">
        <w:t xml:space="preserve">name of submitting </w:t>
      </w:r>
      <w:r w:rsidR="001028FA">
        <w:t>HEMG</w:t>
      </w:r>
      <w:r w:rsidR="00261F0C">
        <w:t xml:space="preserve"> </w:t>
      </w:r>
      <w:r w:rsidR="001028FA">
        <w:t xml:space="preserve">and </w:t>
      </w:r>
      <w:r w:rsidR="00297CEF">
        <w:t>HEP</w:t>
      </w:r>
      <w:r w:rsidR="001028FA">
        <w:t xml:space="preserve"> into the document header:</w:t>
      </w:r>
    </w:p>
    <w:p w14:paraId="64676F2F" w14:textId="77777777" w:rsidR="00A93ED9" w:rsidRDefault="00A93ED9" w:rsidP="00C058D2">
      <w:pPr>
        <w:spacing w:line="276" w:lineRule="auto"/>
      </w:pPr>
    </w:p>
    <w:tbl>
      <w:tblPr>
        <w:tblStyle w:val="TableGrid"/>
        <w:tblW w:w="10490" w:type="dxa"/>
        <w:tblInd w:w="-5" w:type="dxa"/>
        <w:tblLook w:val="04A0" w:firstRow="1" w:lastRow="0" w:firstColumn="1" w:lastColumn="0" w:noHBand="0" w:noVBand="1"/>
      </w:tblPr>
      <w:tblGrid>
        <w:gridCol w:w="3554"/>
        <w:gridCol w:w="6936"/>
      </w:tblGrid>
      <w:tr w:rsidR="00FD5CB6" w14:paraId="61F73F15" w14:textId="77777777" w:rsidTr="00C058D2">
        <w:tc>
          <w:tcPr>
            <w:tcW w:w="3544" w:type="dxa"/>
            <w:shd w:val="clear" w:color="auto" w:fill="D9D9D9" w:themeFill="background1" w:themeFillShade="D9"/>
          </w:tcPr>
          <w:p w14:paraId="19E5784F" w14:textId="452CD3E1" w:rsidR="00FD5CB6" w:rsidRDefault="00FD5CB6" w:rsidP="00C058D2">
            <w:pPr>
              <w:spacing w:line="276" w:lineRule="auto"/>
            </w:pPr>
            <w:r>
              <w:t>Name of submitting HEMG</w:t>
            </w:r>
          </w:p>
        </w:tc>
        <w:tc>
          <w:tcPr>
            <w:tcW w:w="6917" w:type="dxa"/>
          </w:tcPr>
          <w:p w14:paraId="13453B0E" w14:textId="77777777" w:rsidR="00FD5CB6" w:rsidRDefault="00FD5CB6" w:rsidP="00C058D2">
            <w:pPr>
              <w:spacing w:line="276" w:lineRule="auto"/>
            </w:pPr>
          </w:p>
        </w:tc>
      </w:tr>
      <w:tr w:rsidR="00FD5CB6" w14:paraId="593C9EF1" w14:textId="77777777" w:rsidTr="00C058D2">
        <w:tc>
          <w:tcPr>
            <w:tcW w:w="3544" w:type="dxa"/>
            <w:shd w:val="clear" w:color="auto" w:fill="D9D9D9" w:themeFill="background1" w:themeFillShade="D9"/>
          </w:tcPr>
          <w:p w14:paraId="653BEEE7" w14:textId="288629DB" w:rsidR="00A93ED9" w:rsidRDefault="00FD5CB6" w:rsidP="00C058D2">
            <w:pPr>
              <w:spacing w:line="276" w:lineRule="auto"/>
            </w:pPr>
            <w:r>
              <w:t>Name of HE</w:t>
            </w:r>
            <w:r w:rsidR="004318C0">
              <w:t>P</w:t>
            </w:r>
          </w:p>
        </w:tc>
        <w:tc>
          <w:tcPr>
            <w:tcW w:w="6917" w:type="dxa"/>
          </w:tcPr>
          <w:p w14:paraId="474911CC" w14:textId="77777777" w:rsidR="00FD5CB6" w:rsidRDefault="00FD5CB6" w:rsidP="00C058D2">
            <w:pPr>
              <w:spacing w:line="276" w:lineRule="auto"/>
            </w:pPr>
          </w:p>
        </w:tc>
      </w:tr>
      <w:tr w:rsidR="00FD5CB6" w14:paraId="247A6072" w14:textId="77777777" w:rsidTr="00C058D2">
        <w:tc>
          <w:tcPr>
            <w:tcW w:w="3544" w:type="dxa"/>
            <w:shd w:val="clear" w:color="auto" w:fill="D9D9D9" w:themeFill="background1" w:themeFillShade="D9"/>
          </w:tcPr>
          <w:p w14:paraId="6F322074" w14:textId="32A3FB03" w:rsidR="00FD5CB6" w:rsidRDefault="00FD5CB6" w:rsidP="00C058D2">
            <w:pPr>
              <w:spacing w:line="276" w:lineRule="auto"/>
            </w:pPr>
            <w:r>
              <w:t>Name and job title of the individual making the submission</w:t>
            </w:r>
            <w:r>
              <w:rPr>
                <w:rStyle w:val="FootnoteReference"/>
              </w:rPr>
              <w:footnoteReference w:id="2"/>
            </w:r>
          </w:p>
        </w:tc>
        <w:tc>
          <w:tcPr>
            <w:tcW w:w="6917" w:type="dxa"/>
          </w:tcPr>
          <w:p w14:paraId="7113ED10" w14:textId="77777777" w:rsidR="00FD5CB6" w:rsidRDefault="00FD5CB6" w:rsidP="00C058D2">
            <w:pPr>
              <w:spacing w:line="276" w:lineRule="auto"/>
            </w:pPr>
          </w:p>
        </w:tc>
      </w:tr>
      <w:tr w:rsidR="00FD5CB6" w14:paraId="17728B8A" w14:textId="77777777" w:rsidTr="00C058D2">
        <w:tc>
          <w:tcPr>
            <w:tcW w:w="3544" w:type="dxa"/>
            <w:shd w:val="clear" w:color="auto" w:fill="D9D9D9" w:themeFill="background1" w:themeFillShade="D9"/>
          </w:tcPr>
          <w:p w14:paraId="6D45D679" w14:textId="2151F776" w:rsidR="00FD5CB6" w:rsidRDefault="00FD5CB6" w:rsidP="00C058D2">
            <w:pPr>
              <w:spacing w:line="276" w:lineRule="auto"/>
            </w:pPr>
            <w:r>
              <w:t>Contact email address</w:t>
            </w:r>
          </w:p>
        </w:tc>
        <w:tc>
          <w:tcPr>
            <w:tcW w:w="6917" w:type="dxa"/>
          </w:tcPr>
          <w:p w14:paraId="2B41D419" w14:textId="77777777" w:rsidR="00FD5CB6" w:rsidRDefault="00FD5CB6" w:rsidP="00C058D2">
            <w:pPr>
              <w:spacing w:line="276" w:lineRule="auto"/>
            </w:pPr>
          </w:p>
        </w:tc>
      </w:tr>
    </w:tbl>
    <w:tbl>
      <w:tblPr>
        <w:tblStyle w:val="TableGrid"/>
        <w:tblpPr w:leftFromText="180" w:rightFromText="180" w:vertAnchor="text" w:horzAnchor="margin" w:tblpY="-134"/>
        <w:tblW w:w="10485" w:type="dxa"/>
        <w:tblLook w:val="04A0" w:firstRow="1" w:lastRow="0" w:firstColumn="1" w:lastColumn="0" w:noHBand="0" w:noVBand="1"/>
      </w:tblPr>
      <w:tblGrid>
        <w:gridCol w:w="10485"/>
      </w:tblGrid>
      <w:tr w:rsidR="00C058D2" w14:paraId="7F00369E" w14:textId="77777777" w:rsidTr="00C058D2">
        <w:tc>
          <w:tcPr>
            <w:tcW w:w="10485" w:type="dxa"/>
            <w:shd w:val="pct15" w:color="auto" w:fill="auto"/>
          </w:tcPr>
          <w:p w14:paraId="53609CB5" w14:textId="77777777" w:rsidR="00C058D2" w:rsidRDefault="00C058D2" w:rsidP="00C058D2">
            <w:pPr>
              <w:pStyle w:val="Heading2"/>
              <w:spacing w:after="0" w:line="276" w:lineRule="auto"/>
              <w:outlineLvl w:val="1"/>
            </w:pPr>
            <w:r>
              <w:lastRenderedPageBreak/>
              <w:t>Section 1</w:t>
            </w:r>
          </w:p>
          <w:p w14:paraId="3C689F26" w14:textId="77777777" w:rsidR="00C058D2" w:rsidRDefault="00C058D2" w:rsidP="00923A71">
            <w:pPr>
              <w:pStyle w:val="Heading3"/>
              <w:outlineLvl w:val="2"/>
            </w:pPr>
            <w:r w:rsidRPr="00105726">
              <w:t xml:space="preserve">Gateway </w:t>
            </w:r>
            <w:r>
              <w:t>c</w:t>
            </w:r>
            <w:r w:rsidRPr="00105726">
              <w:t>riteria (</w:t>
            </w:r>
            <w:r>
              <w:t>maximum two pages</w:t>
            </w:r>
            <w:r w:rsidRPr="00105726">
              <w:t>)</w:t>
            </w:r>
          </w:p>
          <w:p w14:paraId="14AE5504" w14:textId="77777777" w:rsidR="00C058D2" w:rsidRPr="00F21B60" w:rsidRDefault="00C058D2" w:rsidP="00C058D2">
            <w:pPr>
              <w:spacing w:line="276" w:lineRule="auto"/>
              <w:rPr>
                <w:rFonts w:cs="Arial"/>
              </w:rPr>
            </w:pPr>
            <w:r>
              <w:rPr>
                <w:rFonts w:cs="Arial"/>
              </w:rPr>
              <w:t xml:space="preserve">Any HEP will need to meet the </w:t>
            </w:r>
            <w:r w:rsidRPr="00EF3704">
              <w:rPr>
                <w:rFonts w:cs="Arial"/>
              </w:rPr>
              <w:t xml:space="preserve">following gateway criteria </w:t>
            </w:r>
            <w:r>
              <w:rPr>
                <w:rFonts w:cs="Arial"/>
              </w:rPr>
              <w:t xml:space="preserve">to be </w:t>
            </w:r>
            <w:r w:rsidRPr="00EF3704">
              <w:rPr>
                <w:rFonts w:cs="Arial"/>
              </w:rPr>
              <w:t xml:space="preserve">considered for funding. The </w:t>
            </w:r>
            <w:r>
              <w:rPr>
                <w:rFonts w:cs="Arial"/>
              </w:rPr>
              <w:t>HEMG</w:t>
            </w:r>
            <w:r w:rsidRPr="00EF3704">
              <w:rPr>
                <w:rFonts w:cs="Arial"/>
              </w:rPr>
              <w:t xml:space="preserve"> on which the submission is based must:</w:t>
            </w:r>
          </w:p>
        </w:tc>
      </w:tr>
      <w:tr w:rsidR="00C058D2" w14:paraId="76D42882" w14:textId="77777777" w:rsidTr="00C058D2">
        <w:tc>
          <w:tcPr>
            <w:tcW w:w="10485" w:type="dxa"/>
          </w:tcPr>
          <w:p w14:paraId="463C4622" w14:textId="77777777" w:rsidR="00C058D2" w:rsidRPr="00FD5CB6" w:rsidRDefault="00C058D2" w:rsidP="00C058D2">
            <w:pPr>
              <w:pStyle w:val="ListParagraph"/>
              <w:numPr>
                <w:ilvl w:val="0"/>
                <w:numId w:val="42"/>
              </w:numPr>
              <w:spacing w:line="276" w:lineRule="auto"/>
              <w:ind w:left="313" w:hanging="266"/>
              <w:rPr>
                <w:rFonts w:cs="Arial"/>
                <w:b/>
              </w:rPr>
            </w:pPr>
            <w:r w:rsidRPr="00FD5CB6">
              <w:rPr>
                <w:rFonts w:cs="Arial"/>
                <w:b/>
              </w:rPr>
              <w:t>be a ‘university museum or gallery’ and have a substantial and long-term financial commitment to maintaining a collection</w:t>
            </w:r>
          </w:p>
          <w:p w14:paraId="115B4E36" w14:textId="77777777" w:rsidR="00C058D2" w:rsidRDefault="00C058D2" w:rsidP="00C058D2">
            <w:pPr>
              <w:spacing w:line="276" w:lineRule="auto"/>
              <w:ind w:left="313" w:hanging="266"/>
              <w:rPr>
                <w:rFonts w:cs="Arial"/>
              </w:rPr>
            </w:pPr>
            <w:r>
              <w:rPr>
                <w:rFonts w:cs="Arial"/>
              </w:rPr>
              <w:t xml:space="preserve"> </w:t>
            </w:r>
          </w:p>
        </w:tc>
      </w:tr>
      <w:tr w:rsidR="00C058D2" w14:paraId="0F7A8504" w14:textId="77777777" w:rsidTr="00C058D2">
        <w:tc>
          <w:tcPr>
            <w:tcW w:w="10485" w:type="dxa"/>
          </w:tcPr>
          <w:p w14:paraId="4422FA96" w14:textId="77777777" w:rsidR="00C058D2" w:rsidRPr="00FD5CB6" w:rsidRDefault="00C058D2" w:rsidP="00C058D2">
            <w:pPr>
              <w:pStyle w:val="ListParagraph"/>
              <w:numPr>
                <w:ilvl w:val="0"/>
                <w:numId w:val="42"/>
              </w:numPr>
              <w:spacing w:line="276" w:lineRule="auto"/>
              <w:ind w:left="313" w:hanging="266"/>
              <w:rPr>
                <w:rFonts w:cs="Arial"/>
                <w:b/>
              </w:rPr>
            </w:pPr>
            <w:r w:rsidRPr="00FD5CB6">
              <w:rPr>
                <w:rFonts w:cs="Arial"/>
                <w:b/>
              </w:rPr>
              <w:t xml:space="preserve">incur significant reach beyond the </w:t>
            </w:r>
            <w:r>
              <w:rPr>
                <w:rFonts w:cs="Arial"/>
                <w:b/>
              </w:rPr>
              <w:t>HEP</w:t>
            </w:r>
            <w:r w:rsidRPr="00FD5CB6">
              <w:rPr>
                <w:rFonts w:cs="Arial"/>
                <w:b/>
              </w:rPr>
              <w:t>’s own researchers and students and as far as possible demonstrate the additional costs associated with this (indicative 200</w:t>
            </w:r>
            <w:r>
              <w:rPr>
                <w:rFonts w:cs="Arial"/>
                <w:b/>
              </w:rPr>
              <w:t>-</w:t>
            </w:r>
            <w:r w:rsidRPr="00FD5CB6">
              <w:rPr>
                <w:rFonts w:cs="Arial"/>
                <w:b/>
              </w:rPr>
              <w:t>word summary)</w:t>
            </w:r>
          </w:p>
          <w:p w14:paraId="0CF433F9" w14:textId="77777777" w:rsidR="00C058D2" w:rsidRDefault="00C058D2" w:rsidP="00C058D2">
            <w:pPr>
              <w:spacing w:line="276" w:lineRule="auto"/>
              <w:ind w:left="313" w:hanging="266"/>
              <w:rPr>
                <w:rFonts w:cs="Arial"/>
              </w:rPr>
            </w:pPr>
          </w:p>
        </w:tc>
      </w:tr>
      <w:tr w:rsidR="00C058D2" w14:paraId="128CEA41" w14:textId="77777777" w:rsidTr="00C058D2">
        <w:tc>
          <w:tcPr>
            <w:tcW w:w="10485" w:type="dxa"/>
          </w:tcPr>
          <w:p w14:paraId="6A4DAEB6" w14:textId="77777777" w:rsidR="00C058D2" w:rsidRPr="00FD5CB6" w:rsidRDefault="00C058D2" w:rsidP="00C058D2">
            <w:pPr>
              <w:pStyle w:val="ListParagraph"/>
              <w:numPr>
                <w:ilvl w:val="0"/>
                <w:numId w:val="42"/>
              </w:numPr>
              <w:spacing w:line="276" w:lineRule="auto"/>
              <w:ind w:left="313" w:hanging="266"/>
              <w:rPr>
                <w:rFonts w:cs="Arial"/>
                <w:b/>
              </w:rPr>
            </w:pPr>
            <w:r w:rsidRPr="00FD5CB6">
              <w:rPr>
                <w:rFonts w:cs="Arial"/>
                <w:b/>
              </w:rPr>
              <w:t xml:space="preserve">make, or have the potential to make, a unique and significant contribution to research and scholarship in the </w:t>
            </w:r>
            <w:r>
              <w:rPr>
                <w:rFonts w:cs="Arial"/>
                <w:b/>
              </w:rPr>
              <w:t>higher education</w:t>
            </w:r>
            <w:r w:rsidRPr="00FD5CB6">
              <w:rPr>
                <w:rFonts w:cs="Arial"/>
                <w:b/>
              </w:rPr>
              <w:t xml:space="preserve"> sector (indicative 200</w:t>
            </w:r>
            <w:r>
              <w:rPr>
                <w:rFonts w:cs="Arial"/>
                <w:b/>
              </w:rPr>
              <w:t>-</w:t>
            </w:r>
            <w:r w:rsidRPr="00FD5CB6">
              <w:rPr>
                <w:rFonts w:cs="Arial"/>
                <w:b/>
              </w:rPr>
              <w:t>word summary)</w:t>
            </w:r>
          </w:p>
          <w:p w14:paraId="4134682A" w14:textId="77777777" w:rsidR="00C058D2" w:rsidRDefault="00C058D2" w:rsidP="00C058D2">
            <w:pPr>
              <w:spacing w:line="276" w:lineRule="auto"/>
              <w:ind w:left="313" w:hanging="266"/>
              <w:rPr>
                <w:rFonts w:cs="Arial"/>
              </w:rPr>
            </w:pPr>
          </w:p>
        </w:tc>
      </w:tr>
      <w:tr w:rsidR="00C058D2" w14:paraId="66707D62" w14:textId="77777777" w:rsidTr="00C058D2">
        <w:tc>
          <w:tcPr>
            <w:tcW w:w="10485" w:type="dxa"/>
          </w:tcPr>
          <w:p w14:paraId="43036EAB" w14:textId="77777777" w:rsidR="00C058D2" w:rsidRPr="00FD5CB6" w:rsidRDefault="00C058D2" w:rsidP="00C058D2">
            <w:pPr>
              <w:pStyle w:val="ListParagraph"/>
              <w:numPr>
                <w:ilvl w:val="0"/>
                <w:numId w:val="42"/>
              </w:numPr>
              <w:spacing w:line="276" w:lineRule="auto"/>
              <w:ind w:left="313" w:hanging="266"/>
              <w:rPr>
                <w:rFonts w:cs="Arial"/>
              </w:rPr>
            </w:pPr>
            <w:r w:rsidRPr="00FD5CB6">
              <w:rPr>
                <w:rFonts w:cs="Arial"/>
                <w:b/>
              </w:rPr>
              <w:t>be operated in an efficient manner and demonstrate financial sustainability</w:t>
            </w:r>
          </w:p>
          <w:p w14:paraId="75B972A8" w14:textId="77777777" w:rsidR="00C058D2" w:rsidRDefault="00C058D2" w:rsidP="00C058D2">
            <w:pPr>
              <w:spacing w:line="276" w:lineRule="auto"/>
              <w:ind w:left="313" w:hanging="266"/>
              <w:rPr>
                <w:rFonts w:cs="Arial"/>
              </w:rPr>
            </w:pPr>
          </w:p>
        </w:tc>
      </w:tr>
      <w:tr w:rsidR="00C058D2" w14:paraId="4F9D5337" w14:textId="77777777" w:rsidTr="00C058D2">
        <w:tc>
          <w:tcPr>
            <w:tcW w:w="10485" w:type="dxa"/>
          </w:tcPr>
          <w:p w14:paraId="0486F73D" w14:textId="77777777" w:rsidR="00C058D2" w:rsidRPr="003F2DE2" w:rsidRDefault="00C058D2" w:rsidP="00C058D2">
            <w:pPr>
              <w:pStyle w:val="ListParagraph"/>
              <w:numPr>
                <w:ilvl w:val="0"/>
                <w:numId w:val="42"/>
              </w:numPr>
              <w:spacing w:line="276" w:lineRule="auto"/>
              <w:ind w:left="316" w:hanging="284"/>
              <w:rPr>
                <w:rFonts w:cs="Arial"/>
                <w:b/>
              </w:rPr>
            </w:pPr>
            <w:r w:rsidRPr="003F2DE2">
              <w:rPr>
                <w:rFonts w:cs="Arial"/>
                <w:b/>
              </w:rPr>
              <w:t>Hold Arts Council Accreditation status, ‘Working Towards Accreditation’ status or provide reasons for ineligibility</w:t>
            </w:r>
          </w:p>
          <w:p w14:paraId="48C7A272" w14:textId="77777777" w:rsidR="00C058D2" w:rsidRDefault="00C058D2" w:rsidP="00C058D2">
            <w:pPr>
              <w:pStyle w:val="ListParagraph"/>
              <w:spacing w:line="276" w:lineRule="auto"/>
              <w:ind w:left="313"/>
              <w:rPr>
                <w:rFonts w:cs="Arial"/>
                <w:b/>
              </w:rPr>
            </w:pPr>
          </w:p>
          <w:tbl>
            <w:tblPr>
              <w:tblStyle w:val="TableGrid"/>
              <w:tblW w:w="0" w:type="auto"/>
              <w:tblInd w:w="3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8"/>
              <w:gridCol w:w="567"/>
            </w:tblGrid>
            <w:tr w:rsidR="00C058D2" w14:paraId="64E18B91" w14:textId="77777777" w:rsidTr="00A87D19">
              <w:tc>
                <w:tcPr>
                  <w:tcW w:w="5948" w:type="dxa"/>
                </w:tcPr>
                <w:p w14:paraId="2DAFCD9A" w14:textId="77777777" w:rsidR="00C058D2" w:rsidRDefault="00C058D2" w:rsidP="00923A71">
                  <w:pPr>
                    <w:pStyle w:val="ListParagraph"/>
                    <w:framePr w:hSpace="180" w:wrap="around" w:vAnchor="text" w:hAnchor="margin" w:y="-134"/>
                    <w:spacing w:line="276" w:lineRule="auto"/>
                    <w:ind w:left="0"/>
                    <w:rPr>
                      <w:rFonts w:cs="Arial"/>
                      <w:b/>
                    </w:rPr>
                  </w:pPr>
                  <w:r>
                    <w:rPr>
                      <w:rFonts w:cs="Arial"/>
                    </w:rPr>
                    <w:t>HEMG holds Arts Council Accreditation status</w:t>
                  </w:r>
                </w:p>
              </w:tc>
              <w:sdt>
                <w:sdtPr>
                  <w:rPr>
                    <w:rFonts w:cs="Arial"/>
                    <w:b/>
                  </w:rPr>
                  <w:id w:val="1203833088"/>
                  <w14:checkbox>
                    <w14:checked w14:val="0"/>
                    <w14:checkedState w14:val="2612" w14:font="MS Gothic"/>
                    <w14:uncheckedState w14:val="2610" w14:font="MS Gothic"/>
                  </w14:checkbox>
                </w:sdtPr>
                <w:sdtEndPr/>
                <w:sdtContent>
                  <w:tc>
                    <w:tcPr>
                      <w:tcW w:w="567" w:type="dxa"/>
                    </w:tcPr>
                    <w:p w14:paraId="4C6F4CC9" w14:textId="77777777" w:rsidR="00C058D2" w:rsidRDefault="00C058D2" w:rsidP="00923A71">
                      <w:pPr>
                        <w:pStyle w:val="ListParagraph"/>
                        <w:framePr w:hSpace="180" w:wrap="around" w:vAnchor="text" w:hAnchor="margin" w:y="-134"/>
                        <w:spacing w:line="276" w:lineRule="auto"/>
                        <w:ind w:left="0"/>
                        <w:rPr>
                          <w:rFonts w:cs="Arial"/>
                          <w:b/>
                        </w:rPr>
                      </w:pPr>
                      <w:r>
                        <w:rPr>
                          <w:rFonts w:ascii="MS Gothic" w:eastAsia="MS Gothic" w:hAnsi="MS Gothic" w:cs="Arial" w:hint="eastAsia"/>
                          <w:b/>
                        </w:rPr>
                        <w:t>☐</w:t>
                      </w:r>
                    </w:p>
                  </w:tc>
                </w:sdtContent>
              </w:sdt>
            </w:tr>
            <w:tr w:rsidR="00C058D2" w14:paraId="733E2AC0" w14:textId="77777777" w:rsidTr="00A87D19">
              <w:tc>
                <w:tcPr>
                  <w:tcW w:w="5948" w:type="dxa"/>
                </w:tcPr>
                <w:p w14:paraId="3BB41DA1" w14:textId="77777777" w:rsidR="00C058D2" w:rsidRDefault="00C058D2" w:rsidP="00923A71">
                  <w:pPr>
                    <w:pStyle w:val="ListParagraph"/>
                    <w:framePr w:hSpace="180" w:wrap="around" w:vAnchor="text" w:hAnchor="margin" w:y="-134"/>
                    <w:spacing w:line="276" w:lineRule="auto"/>
                    <w:ind w:left="0"/>
                    <w:rPr>
                      <w:rFonts w:cs="Arial"/>
                      <w:b/>
                    </w:rPr>
                  </w:pPr>
                  <w:r>
                    <w:rPr>
                      <w:rFonts w:cs="Arial"/>
                    </w:rPr>
                    <w:t>HEMG holds ‘Working towards Arts Council Accreditation’ status</w:t>
                  </w:r>
                </w:p>
              </w:tc>
              <w:sdt>
                <w:sdtPr>
                  <w:rPr>
                    <w:rFonts w:cs="Arial"/>
                    <w:b/>
                  </w:rPr>
                  <w:id w:val="-2048748730"/>
                  <w14:checkbox>
                    <w14:checked w14:val="0"/>
                    <w14:checkedState w14:val="2612" w14:font="MS Gothic"/>
                    <w14:uncheckedState w14:val="2610" w14:font="MS Gothic"/>
                  </w14:checkbox>
                </w:sdtPr>
                <w:sdtEndPr/>
                <w:sdtContent>
                  <w:tc>
                    <w:tcPr>
                      <w:tcW w:w="567" w:type="dxa"/>
                    </w:tcPr>
                    <w:p w14:paraId="07E18F2B" w14:textId="77777777" w:rsidR="00C058D2" w:rsidRDefault="00C058D2" w:rsidP="00923A71">
                      <w:pPr>
                        <w:pStyle w:val="ListParagraph"/>
                        <w:framePr w:hSpace="180" w:wrap="around" w:vAnchor="text" w:hAnchor="margin" w:y="-134"/>
                        <w:spacing w:line="276" w:lineRule="auto"/>
                        <w:ind w:left="0"/>
                        <w:rPr>
                          <w:rFonts w:cs="Arial"/>
                          <w:b/>
                        </w:rPr>
                      </w:pPr>
                      <w:r>
                        <w:rPr>
                          <w:rFonts w:ascii="MS Gothic" w:eastAsia="MS Gothic" w:hAnsi="MS Gothic" w:cs="Arial" w:hint="eastAsia"/>
                          <w:b/>
                        </w:rPr>
                        <w:t>☐</w:t>
                      </w:r>
                    </w:p>
                  </w:tc>
                </w:sdtContent>
              </w:sdt>
            </w:tr>
            <w:tr w:rsidR="00C058D2" w14:paraId="570F1E72" w14:textId="77777777" w:rsidTr="00A87D19">
              <w:tc>
                <w:tcPr>
                  <w:tcW w:w="5948" w:type="dxa"/>
                </w:tcPr>
                <w:p w14:paraId="32FB088E" w14:textId="77777777" w:rsidR="00C058D2" w:rsidRDefault="00C058D2" w:rsidP="00923A71">
                  <w:pPr>
                    <w:pStyle w:val="ListParagraph"/>
                    <w:framePr w:hSpace="180" w:wrap="around" w:vAnchor="text" w:hAnchor="margin" w:y="-134"/>
                    <w:spacing w:line="276" w:lineRule="auto"/>
                    <w:ind w:left="0"/>
                    <w:rPr>
                      <w:rFonts w:cs="Arial"/>
                      <w:b/>
                    </w:rPr>
                  </w:pPr>
                  <w:r>
                    <w:rPr>
                      <w:rFonts w:cs="Arial"/>
                    </w:rPr>
                    <w:t>HEMG is not eligible for Arts Council Accreditation status</w:t>
                  </w:r>
                </w:p>
              </w:tc>
              <w:sdt>
                <w:sdtPr>
                  <w:rPr>
                    <w:rFonts w:cs="Arial"/>
                    <w:b/>
                  </w:rPr>
                  <w:id w:val="1889836007"/>
                  <w14:checkbox>
                    <w14:checked w14:val="0"/>
                    <w14:checkedState w14:val="2612" w14:font="MS Gothic"/>
                    <w14:uncheckedState w14:val="2610" w14:font="MS Gothic"/>
                  </w14:checkbox>
                </w:sdtPr>
                <w:sdtEndPr/>
                <w:sdtContent>
                  <w:tc>
                    <w:tcPr>
                      <w:tcW w:w="567" w:type="dxa"/>
                    </w:tcPr>
                    <w:p w14:paraId="6383EC5A" w14:textId="77777777" w:rsidR="00C058D2" w:rsidRDefault="00C058D2" w:rsidP="00923A71">
                      <w:pPr>
                        <w:pStyle w:val="ListParagraph"/>
                        <w:framePr w:hSpace="180" w:wrap="around" w:vAnchor="text" w:hAnchor="margin" w:y="-134"/>
                        <w:spacing w:line="276" w:lineRule="auto"/>
                        <w:ind w:left="0"/>
                        <w:rPr>
                          <w:rFonts w:cs="Arial"/>
                          <w:b/>
                        </w:rPr>
                      </w:pPr>
                      <w:r>
                        <w:rPr>
                          <w:rFonts w:ascii="MS Gothic" w:eastAsia="MS Gothic" w:hAnsi="MS Gothic" w:cs="Arial" w:hint="eastAsia"/>
                          <w:b/>
                        </w:rPr>
                        <w:t>☐</w:t>
                      </w:r>
                    </w:p>
                  </w:tc>
                </w:sdtContent>
              </w:sdt>
            </w:tr>
          </w:tbl>
          <w:p w14:paraId="7A0FEEE0" w14:textId="77777777" w:rsidR="00C058D2" w:rsidRDefault="00C058D2" w:rsidP="00C058D2">
            <w:pPr>
              <w:spacing w:after="0" w:line="276" w:lineRule="auto"/>
              <w:rPr>
                <w:rFonts w:cs="Arial"/>
              </w:rPr>
            </w:pPr>
          </w:p>
          <w:p w14:paraId="504C040E" w14:textId="77777777" w:rsidR="00C058D2" w:rsidRPr="00F21B60" w:rsidRDefault="00C058D2" w:rsidP="00C058D2">
            <w:pPr>
              <w:spacing w:after="0" w:line="276" w:lineRule="auto"/>
              <w:ind w:left="47"/>
              <w:rPr>
                <w:rFonts w:cs="Arial"/>
              </w:rPr>
            </w:pPr>
            <w:r w:rsidRPr="0054595D">
              <w:rPr>
                <w:rFonts w:cs="Arial"/>
              </w:rPr>
              <w:t>For collections ineligible for this status, the spirit of the accreditation should be evidenced i</w:t>
            </w:r>
            <w:r>
              <w:rPr>
                <w:rFonts w:cs="Arial"/>
              </w:rPr>
              <w:t xml:space="preserve">n terms of </w:t>
            </w:r>
            <w:r w:rsidRPr="0054595D">
              <w:rPr>
                <w:rFonts w:cs="Arial"/>
              </w:rPr>
              <w:t>equivalent good practice and standards</w:t>
            </w:r>
            <w:r>
              <w:rPr>
                <w:rFonts w:cs="Arial"/>
              </w:rPr>
              <w:t xml:space="preserve"> (see ‘Guidance for submissions’ document for further information).</w:t>
            </w:r>
          </w:p>
          <w:p w14:paraId="0F447085" w14:textId="77777777" w:rsidR="00C058D2" w:rsidRPr="00EF3704" w:rsidRDefault="00C058D2" w:rsidP="00C058D2">
            <w:pPr>
              <w:spacing w:line="276" w:lineRule="auto"/>
              <w:ind w:left="313" w:hanging="266"/>
              <w:rPr>
                <w:rFonts w:cs="Arial"/>
              </w:rPr>
            </w:pPr>
          </w:p>
        </w:tc>
      </w:tr>
    </w:tbl>
    <w:p w14:paraId="201A94F5" w14:textId="77777777" w:rsidR="007A2EFD" w:rsidRDefault="007A2EFD" w:rsidP="00C058D2">
      <w:pPr>
        <w:spacing w:after="120" w:line="276" w:lineRule="auto"/>
        <w:rPr>
          <w:rFonts w:cs="Arial"/>
        </w:rPr>
      </w:pPr>
    </w:p>
    <w:tbl>
      <w:tblPr>
        <w:tblStyle w:val="TableGrid"/>
        <w:tblW w:w="10485" w:type="dxa"/>
        <w:tblLook w:val="04A0" w:firstRow="1" w:lastRow="0" w:firstColumn="1" w:lastColumn="0" w:noHBand="0" w:noVBand="1"/>
      </w:tblPr>
      <w:tblGrid>
        <w:gridCol w:w="10485"/>
      </w:tblGrid>
      <w:tr w:rsidR="007A2EFD" w:rsidRPr="00CD25F6" w14:paraId="209B4933" w14:textId="77777777" w:rsidTr="006E446C">
        <w:tc>
          <w:tcPr>
            <w:tcW w:w="10485" w:type="dxa"/>
            <w:shd w:val="pct15" w:color="auto" w:fill="auto"/>
          </w:tcPr>
          <w:p w14:paraId="766B2852" w14:textId="07A900B2" w:rsidR="007A2EFD" w:rsidRDefault="007A2EFD" w:rsidP="00C058D2">
            <w:pPr>
              <w:pStyle w:val="Heading2"/>
              <w:spacing w:after="0" w:line="276" w:lineRule="auto"/>
              <w:outlineLvl w:val="1"/>
            </w:pPr>
            <w:r>
              <w:t xml:space="preserve">Section </w:t>
            </w:r>
            <w:r w:rsidR="006A7BD6">
              <w:t>2</w:t>
            </w:r>
          </w:p>
          <w:p w14:paraId="74AC0ADD" w14:textId="61749D66" w:rsidR="007A2EFD" w:rsidRDefault="002157DD" w:rsidP="00923A71">
            <w:pPr>
              <w:pStyle w:val="Heading3"/>
              <w:outlineLvl w:val="2"/>
            </w:pPr>
            <w:r>
              <w:t>Quality c</w:t>
            </w:r>
            <w:r w:rsidR="007A2EFD" w:rsidRPr="00CD25F6">
              <w:t>riteria</w:t>
            </w:r>
            <w:r w:rsidR="007A2EFD">
              <w:t xml:space="preserve"> (maximum </w:t>
            </w:r>
            <w:r w:rsidR="00D40E61">
              <w:t>nine</w:t>
            </w:r>
            <w:r w:rsidR="007A2EFD">
              <w:t xml:space="preserve"> pages)</w:t>
            </w:r>
          </w:p>
          <w:p w14:paraId="07F6C2C9" w14:textId="76D1E51C" w:rsidR="002157DD" w:rsidRPr="00705D96" w:rsidRDefault="004D5752" w:rsidP="00C058D2">
            <w:pPr>
              <w:spacing w:after="0" w:line="276" w:lineRule="auto"/>
              <w:rPr>
                <w:rFonts w:cs="Arial"/>
              </w:rPr>
            </w:pPr>
            <w:r w:rsidRPr="00017379">
              <w:rPr>
                <w:rFonts w:cs="Arial"/>
              </w:rPr>
              <w:t xml:space="preserve">The review will consider to what extent the HEMG meets core RE policy </w:t>
            </w:r>
            <w:proofErr w:type="gramStart"/>
            <w:r w:rsidRPr="00017379">
              <w:rPr>
                <w:rFonts w:cs="Arial"/>
              </w:rPr>
              <w:t>aims, and</w:t>
            </w:r>
            <w:proofErr w:type="gramEnd"/>
            <w:r w:rsidRPr="00017379">
              <w:rPr>
                <w:rFonts w:cs="Arial"/>
              </w:rPr>
              <w:t xml:space="preserve"> promotes excellence in research and scholarship that warrants additional RE research funding. The review will consider submissions in the context of the individual HEMG and HEP, drawing on evidence of past performance, potential for future performance and plans to deliver outcomes in relation to the following quality criteria</w:t>
            </w:r>
            <w:r w:rsidR="00705D96" w:rsidRPr="00EF3704">
              <w:rPr>
                <w:rFonts w:cs="Arial"/>
              </w:rPr>
              <w:t>:</w:t>
            </w:r>
          </w:p>
        </w:tc>
      </w:tr>
      <w:tr w:rsidR="007A2EFD" w:rsidRPr="00A4146C" w14:paraId="3C882929" w14:textId="77777777" w:rsidTr="00857DB3">
        <w:tc>
          <w:tcPr>
            <w:tcW w:w="10485" w:type="dxa"/>
          </w:tcPr>
          <w:p w14:paraId="42A3F570" w14:textId="516E3188" w:rsidR="007A2EFD" w:rsidRDefault="007A2EFD" w:rsidP="00C058D2">
            <w:pPr>
              <w:pStyle w:val="ListParagraph"/>
              <w:numPr>
                <w:ilvl w:val="0"/>
                <w:numId w:val="43"/>
              </w:numPr>
              <w:spacing w:line="276" w:lineRule="auto"/>
              <w:ind w:left="313" w:hanging="284"/>
              <w:rPr>
                <w:rFonts w:cs="Arial"/>
                <w:b/>
              </w:rPr>
            </w:pPr>
            <w:r w:rsidRPr="00A4146C">
              <w:rPr>
                <w:rFonts w:cs="Arial"/>
                <w:b/>
              </w:rPr>
              <w:t>how far the HEMG is providing a service to the wider research community at significant cost beyond that required to meet the needs of its own researchers and students (beyond the normal degree of reciprocity in sharing research resources), highlighting the value added by the collection</w:t>
            </w:r>
          </w:p>
          <w:p w14:paraId="30E42C67" w14:textId="62BB3317" w:rsidR="00FD5CB6" w:rsidRPr="00A4146C" w:rsidRDefault="00FD5CB6" w:rsidP="00C058D2">
            <w:pPr>
              <w:spacing w:after="0" w:line="276" w:lineRule="auto"/>
              <w:ind w:left="313" w:hanging="284"/>
              <w:rPr>
                <w:rFonts w:cs="Arial"/>
                <w:b/>
              </w:rPr>
            </w:pPr>
          </w:p>
        </w:tc>
      </w:tr>
      <w:tr w:rsidR="007A2EFD" w:rsidRPr="00A4146C" w14:paraId="085E14DD" w14:textId="77777777" w:rsidTr="00857DB3">
        <w:tc>
          <w:tcPr>
            <w:tcW w:w="10485" w:type="dxa"/>
          </w:tcPr>
          <w:p w14:paraId="4E9FE588" w14:textId="0413AA80" w:rsidR="007A2EFD" w:rsidRPr="00A4146C" w:rsidRDefault="007A2EFD" w:rsidP="00C058D2">
            <w:pPr>
              <w:pStyle w:val="ListParagraph"/>
              <w:numPr>
                <w:ilvl w:val="0"/>
                <w:numId w:val="43"/>
              </w:numPr>
              <w:spacing w:line="276" w:lineRule="auto"/>
              <w:ind w:left="313" w:hanging="284"/>
              <w:rPr>
                <w:rFonts w:cs="Arial"/>
                <w:b/>
              </w:rPr>
            </w:pPr>
            <w:r w:rsidRPr="00A4146C">
              <w:rPr>
                <w:rFonts w:cs="Arial"/>
                <w:b/>
              </w:rPr>
              <w:t xml:space="preserve">evidence that </w:t>
            </w:r>
            <w:proofErr w:type="gramStart"/>
            <w:r w:rsidRPr="00A4146C">
              <w:rPr>
                <w:rFonts w:cs="Arial"/>
                <w:b/>
              </w:rPr>
              <w:t>use</w:t>
            </w:r>
            <w:proofErr w:type="gramEnd"/>
            <w:r w:rsidRPr="00A4146C">
              <w:rPr>
                <w:rFonts w:cs="Arial"/>
                <w:b/>
              </w:rPr>
              <w:t xml:space="preserve"> of the HEMG has led to unique and significant contributions to research, scholarship and research impact in the UK and</w:t>
            </w:r>
            <w:r w:rsidR="00683FE0">
              <w:rPr>
                <w:rFonts w:cs="Arial"/>
                <w:b/>
              </w:rPr>
              <w:t>/or</w:t>
            </w:r>
            <w:r w:rsidRPr="00A4146C">
              <w:rPr>
                <w:rFonts w:cs="Arial"/>
                <w:b/>
              </w:rPr>
              <w:t xml:space="preserve"> internationally </w:t>
            </w:r>
          </w:p>
          <w:p w14:paraId="673571DD" w14:textId="77777777" w:rsidR="007A2EFD" w:rsidRPr="00A4146C" w:rsidRDefault="007A2EFD" w:rsidP="00C058D2">
            <w:pPr>
              <w:spacing w:line="276" w:lineRule="auto"/>
              <w:ind w:left="313" w:hanging="284"/>
              <w:rPr>
                <w:rFonts w:cs="Arial"/>
                <w:b/>
              </w:rPr>
            </w:pPr>
          </w:p>
        </w:tc>
      </w:tr>
      <w:tr w:rsidR="007A2EFD" w:rsidRPr="00A4146C" w14:paraId="61FE1FCE" w14:textId="77777777" w:rsidTr="00857DB3">
        <w:tc>
          <w:tcPr>
            <w:tcW w:w="10485" w:type="dxa"/>
          </w:tcPr>
          <w:p w14:paraId="001E2068" w14:textId="3C1D2073" w:rsidR="00BF4413" w:rsidRPr="00BF4413" w:rsidRDefault="00BF4413" w:rsidP="00C058D2">
            <w:pPr>
              <w:pStyle w:val="ListParagraph"/>
              <w:numPr>
                <w:ilvl w:val="0"/>
                <w:numId w:val="43"/>
              </w:numPr>
              <w:spacing w:line="276" w:lineRule="auto"/>
              <w:ind w:left="316" w:hanging="284"/>
              <w:rPr>
                <w:rFonts w:cs="Arial"/>
                <w:b/>
              </w:rPr>
            </w:pPr>
            <w:r w:rsidRPr="00BF4413">
              <w:rPr>
                <w:rFonts w:cs="Arial"/>
                <w:b/>
              </w:rPr>
              <w:lastRenderedPageBreak/>
              <w:t xml:space="preserve">the extent to which the HEMG offers innovative, </w:t>
            </w:r>
            <w:proofErr w:type="gramStart"/>
            <w:r w:rsidRPr="00BF4413">
              <w:rPr>
                <w:rFonts w:cs="Arial"/>
                <w:b/>
              </w:rPr>
              <w:t>unique</w:t>
            </w:r>
            <w:proofErr w:type="gramEnd"/>
            <w:r w:rsidRPr="00BF4413">
              <w:rPr>
                <w:rFonts w:cs="Arial"/>
                <w:b/>
              </w:rPr>
              <w:t xml:space="preserve"> and significant value to undergraduate and postgraduate students</w:t>
            </w:r>
          </w:p>
          <w:p w14:paraId="3A12100A" w14:textId="77777777" w:rsidR="007A2EFD" w:rsidRPr="00A4146C" w:rsidRDefault="007A2EFD" w:rsidP="00C058D2">
            <w:pPr>
              <w:spacing w:line="276" w:lineRule="auto"/>
              <w:ind w:left="313" w:hanging="284"/>
              <w:rPr>
                <w:rFonts w:cs="Arial"/>
                <w:b/>
              </w:rPr>
            </w:pPr>
          </w:p>
        </w:tc>
      </w:tr>
      <w:tr w:rsidR="007A2EFD" w:rsidRPr="00A4146C" w14:paraId="01D128D0" w14:textId="77777777" w:rsidTr="00857DB3">
        <w:tc>
          <w:tcPr>
            <w:tcW w:w="10485" w:type="dxa"/>
          </w:tcPr>
          <w:p w14:paraId="4A082E8D" w14:textId="51C40BB0" w:rsidR="005532BA" w:rsidRPr="005532BA" w:rsidRDefault="005532BA" w:rsidP="00C058D2">
            <w:pPr>
              <w:pStyle w:val="ListParagraph"/>
              <w:numPr>
                <w:ilvl w:val="0"/>
                <w:numId w:val="43"/>
              </w:numPr>
              <w:spacing w:line="276" w:lineRule="auto"/>
              <w:ind w:left="313" w:hanging="284"/>
              <w:rPr>
                <w:rFonts w:cs="Arial"/>
                <w:b/>
                <w:lang w:val="en-US"/>
              </w:rPr>
            </w:pPr>
            <w:r w:rsidRPr="005532BA">
              <w:rPr>
                <w:rFonts w:cs="Arial"/>
                <w:b/>
                <w:lang w:val="en-US"/>
              </w:rPr>
              <w:t xml:space="preserve">the extent to which the HEMG provides additional external benefit both digitally and in person, including engaging the public, </w:t>
            </w:r>
            <w:proofErr w:type="gramStart"/>
            <w:r w:rsidRPr="005532BA">
              <w:rPr>
                <w:rFonts w:cs="Arial"/>
                <w:b/>
                <w:lang w:val="en-US"/>
              </w:rPr>
              <w:t>schools</w:t>
            </w:r>
            <w:proofErr w:type="gramEnd"/>
            <w:r w:rsidRPr="005532BA">
              <w:rPr>
                <w:rFonts w:cs="Arial"/>
                <w:b/>
                <w:lang w:val="en-US"/>
              </w:rPr>
              <w:t xml:space="preserve"> and wider community</w:t>
            </w:r>
            <w:r w:rsidR="00D40E61">
              <w:rPr>
                <w:rFonts w:cs="Arial"/>
                <w:b/>
                <w:lang w:val="en-US"/>
              </w:rPr>
              <w:t xml:space="preserve"> </w:t>
            </w:r>
            <w:r w:rsidR="007E7D4D">
              <w:rPr>
                <w:rFonts w:cs="Arial"/>
                <w:b/>
                <w:lang w:val="en-US"/>
              </w:rPr>
              <w:t>with</w:t>
            </w:r>
            <w:r w:rsidR="00D40E61">
              <w:rPr>
                <w:rFonts w:cs="Arial"/>
                <w:b/>
                <w:lang w:val="en-US"/>
              </w:rPr>
              <w:t xml:space="preserve"> research</w:t>
            </w:r>
            <w:r w:rsidRPr="005532BA">
              <w:rPr>
                <w:rFonts w:cs="Arial"/>
                <w:b/>
                <w:lang w:val="en-US"/>
              </w:rPr>
              <w:t xml:space="preserve"> </w:t>
            </w:r>
          </w:p>
          <w:p w14:paraId="27CD15FC" w14:textId="77777777" w:rsidR="007A2EFD" w:rsidRPr="00A4146C" w:rsidRDefault="007A2EFD" w:rsidP="00C058D2">
            <w:pPr>
              <w:spacing w:line="276" w:lineRule="auto"/>
              <w:ind w:left="313" w:hanging="284"/>
              <w:rPr>
                <w:rFonts w:cs="Arial"/>
                <w:b/>
              </w:rPr>
            </w:pPr>
          </w:p>
        </w:tc>
      </w:tr>
      <w:tr w:rsidR="007A2EFD" w:rsidRPr="00A4146C" w14:paraId="31BFA824" w14:textId="77777777" w:rsidTr="00857DB3">
        <w:tc>
          <w:tcPr>
            <w:tcW w:w="10485" w:type="dxa"/>
          </w:tcPr>
          <w:p w14:paraId="29D37F19" w14:textId="3FCDD625" w:rsidR="007A2EFD" w:rsidRPr="001E2794" w:rsidRDefault="001E2794" w:rsidP="00C058D2">
            <w:pPr>
              <w:pStyle w:val="ListParagraph"/>
              <w:numPr>
                <w:ilvl w:val="0"/>
                <w:numId w:val="43"/>
              </w:numPr>
              <w:spacing w:line="276" w:lineRule="auto"/>
              <w:ind w:left="316" w:hanging="284"/>
              <w:rPr>
                <w:rFonts w:cs="Arial"/>
                <w:b/>
              </w:rPr>
            </w:pPr>
            <w:r w:rsidRPr="001E2794">
              <w:rPr>
                <w:rFonts w:cs="Arial"/>
                <w:b/>
              </w:rPr>
              <w:t>Appropriate plans in place and/or actions taken to support and promote accessibility and use of collections both in person and digitally</w:t>
            </w:r>
          </w:p>
        </w:tc>
      </w:tr>
      <w:tr w:rsidR="003D3347" w:rsidRPr="00A4146C" w14:paraId="78C8C224" w14:textId="77777777" w:rsidTr="00857DB3">
        <w:tc>
          <w:tcPr>
            <w:tcW w:w="10485" w:type="dxa"/>
          </w:tcPr>
          <w:p w14:paraId="3CF75D72" w14:textId="6C9D6B46" w:rsidR="003D3347" w:rsidRPr="004147D9" w:rsidRDefault="004147D9" w:rsidP="00C058D2">
            <w:pPr>
              <w:pStyle w:val="ListParagraph"/>
              <w:numPr>
                <w:ilvl w:val="0"/>
                <w:numId w:val="43"/>
              </w:numPr>
              <w:spacing w:line="276" w:lineRule="auto"/>
              <w:ind w:left="316" w:hanging="284"/>
              <w:rPr>
                <w:rFonts w:cs="Arial"/>
                <w:b/>
              </w:rPr>
            </w:pPr>
            <w:r w:rsidRPr="004147D9">
              <w:rPr>
                <w:rFonts w:cs="Arial"/>
                <w:b/>
              </w:rPr>
              <w:t xml:space="preserve">appropriate plans in place and actions taken to promote equality, </w:t>
            </w:r>
            <w:proofErr w:type="gramStart"/>
            <w:r w:rsidRPr="004147D9">
              <w:rPr>
                <w:rFonts w:cs="Arial"/>
                <w:b/>
              </w:rPr>
              <w:t>diversity</w:t>
            </w:r>
            <w:proofErr w:type="gramEnd"/>
            <w:r w:rsidRPr="004147D9">
              <w:rPr>
                <w:rFonts w:cs="Arial"/>
                <w:b/>
              </w:rPr>
              <w:t xml:space="preserve"> and inclusion across the HEMG</w:t>
            </w:r>
          </w:p>
        </w:tc>
      </w:tr>
      <w:tr w:rsidR="003D3347" w:rsidRPr="00A4146C" w14:paraId="7542CEA0" w14:textId="77777777" w:rsidTr="00857DB3">
        <w:tc>
          <w:tcPr>
            <w:tcW w:w="10485" w:type="dxa"/>
          </w:tcPr>
          <w:p w14:paraId="48CCD637" w14:textId="3E3892FE" w:rsidR="003D3347" w:rsidRPr="00417436" w:rsidRDefault="00417436" w:rsidP="00C058D2">
            <w:pPr>
              <w:pStyle w:val="ListParagraph"/>
              <w:numPr>
                <w:ilvl w:val="0"/>
                <w:numId w:val="43"/>
              </w:numPr>
              <w:spacing w:line="276" w:lineRule="auto"/>
              <w:ind w:left="316" w:hanging="284"/>
              <w:rPr>
                <w:rFonts w:cs="Arial"/>
                <w:b/>
              </w:rPr>
            </w:pPr>
            <w:r w:rsidRPr="00417436">
              <w:rPr>
                <w:rFonts w:cs="Arial"/>
                <w:b/>
              </w:rPr>
              <w:t>appropriate plans in place and actions taken to promote sustainable access to collections</w:t>
            </w:r>
          </w:p>
        </w:tc>
      </w:tr>
      <w:tr w:rsidR="003D3347" w:rsidRPr="00A4146C" w14:paraId="0670C368" w14:textId="77777777" w:rsidTr="00857DB3">
        <w:tc>
          <w:tcPr>
            <w:tcW w:w="10485" w:type="dxa"/>
          </w:tcPr>
          <w:p w14:paraId="1EFDB761" w14:textId="5166424F" w:rsidR="003D3347" w:rsidRPr="003D3347" w:rsidRDefault="003D3347" w:rsidP="00C058D2">
            <w:pPr>
              <w:pStyle w:val="ListParagraph"/>
              <w:numPr>
                <w:ilvl w:val="0"/>
                <w:numId w:val="43"/>
              </w:numPr>
              <w:spacing w:line="276" w:lineRule="auto"/>
              <w:ind w:left="313" w:hanging="284"/>
              <w:rPr>
                <w:rFonts w:cs="Arial"/>
                <w:b/>
              </w:rPr>
            </w:pPr>
            <w:r w:rsidRPr="00A4146C">
              <w:rPr>
                <w:rFonts w:cs="Arial"/>
                <w:b/>
              </w:rPr>
              <w:t xml:space="preserve">whether </w:t>
            </w:r>
            <w:r w:rsidR="00C03402">
              <w:rPr>
                <w:rFonts w:cs="Arial"/>
                <w:b/>
              </w:rPr>
              <w:t xml:space="preserve">RE </w:t>
            </w:r>
            <w:r w:rsidRPr="00A4146C">
              <w:rPr>
                <w:rFonts w:cs="Arial"/>
                <w:b/>
              </w:rPr>
              <w:t xml:space="preserve">HEMG funding is an appropriate proportion of the total cost of sustaining the museum or gallery, demonstrating additionality, and not core funding. </w:t>
            </w:r>
          </w:p>
        </w:tc>
      </w:tr>
    </w:tbl>
    <w:p w14:paraId="2097B0ED" w14:textId="77777777" w:rsidR="007A2EFD" w:rsidRDefault="007A2EFD" w:rsidP="00C058D2">
      <w:pPr>
        <w:spacing w:after="120" w:line="276" w:lineRule="auto"/>
        <w:rPr>
          <w:rFonts w:cs="Arial"/>
        </w:rPr>
      </w:pPr>
    </w:p>
    <w:tbl>
      <w:tblPr>
        <w:tblStyle w:val="TableGrid"/>
        <w:tblW w:w="10485" w:type="dxa"/>
        <w:tblLook w:val="04A0" w:firstRow="1" w:lastRow="0" w:firstColumn="1" w:lastColumn="0" w:noHBand="0" w:noVBand="1"/>
      </w:tblPr>
      <w:tblGrid>
        <w:gridCol w:w="5382"/>
        <w:gridCol w:w="5103"/>
      </w:tblGrid>
      <w:tr w:rsidR="00054819" w:rsidRPr="007971C3" w14:paraId="35F3C1FF" w14:textId="77777777" w:rsidTr="00F55BFF">
        <w:tc>
          <w:tcPr>
            <w:tcW w:w="10485" w:type="dxa"/>
            <w:gridSpan w:val="2"/>
            <w:shd w:val="pct15" w:color="auto" w:fill="auto"/>
          </w:tcPr>
          <w:p w14:paraId="00ECFA08" w14:textId="6B4315D2" w:rsidR="00054819" w:rsidRDefault="00054819" w:rsidP="00C058D2">
            <w:pPr>
              <w:pStyle w:val="Heading2"/>
              <w:spacing w:after="0" w:line="276" w:lineRule="auto"/>
              <w:outlineLvl w:val="1"/>
            </w:pPr>
            <w:r>
              <w:t>Section 3</w:t>
            </w:r>
          </w:p>
          <w:p w14:paraId="1E40C5DF" w14:textId="2FA61178" w:rsidR="00054819" w:rsidRPr="007971C3" w:rsidRDefault="00054819" w:rsidP="00923A71">
            <w:pPr>
              <w:pStyle w:val="Heading3"/>
              <w:outlineLvl w:val="2"/>
            </w:pPr>
            <w:r w:rsidRPr="00E81DE4">
              <w:t>Contextual data HEMG</w:t>
            </w:r>
            <w:r w:rsidR="006F6385">
              <w:t xml:space="preserve"> for AY 20</w:t>
            </w:r>
            <w:r w:rsidR="00904645">
              <w:t>2</w:t>
            </w:r>
            <w:r w:rsidR="006504F9">
              <w:t>1</w:t>
            </w:r>
            <w:r>
              <w:t>-</w:t>
            </w:r>
            <w:r w:rsidR="00904645">
              <w:t>2</w:t>
            </w:r>
            <w:r w:rsidR="006504F9">
              <w:t>2</w:t>
            </w:r>
          </w:p>
        </w:tc>
      </w:tr>
      <w:tr w:rsidR="00054819" w14:paraId="12EBA148" w14:textId="77777777" w:rsidTr="008D31AA">
        <w:trPr>
          <w:trHeight w:val="512"/>
        </w:trPr>
        <w:tc>
          <w:tcPr>
            <w:tcW w:w="5382" w:type="dxa"/>
          </w:tcPr>
          <w:p w14:paraId="63662BA3" w14:textId="77777777" w:rsidR="00054819" w:rsidRPr="00724593" w:rsidRDefault="00054819" w:rsidP="00C058D2">
            <w:pPr>
              <w:pStyle w:val="ListParagraph"/>
              <w:numPr>
                <w:ilvl w:val="0"/>
                <w:numId w:val="41"/>
              </w:numPr>
              <w:spacing w:line="276" w:lineRule="auto"/>
              <w:ind w:left="312" w:hanging="284"/>
            </w:pPr>
            <w:r>
              <w:t>N</w:t>
            </w:r>
            <w:r w:rsidRPr="005831B6">
              <w:t>umber of higher education visits</w:t>
            </w:r>
          </w:p>
        </w:tc>
        <w:tc>
          <w:tcPr>
            <w:tcW w:w="5103" w:type="dxa"/>
          </w:tcPr>
          <w:p w14:paraId="61A50632" w14:textId="77777777" w:rsidR="00054819" w:rsidRDefault="00054819" w:rsidP="00C058D2">
            <w:pPr>
              <w:spacing w:before="120" w:after="0" w:line="276" w:lineRule="auto"/>
            </w:pPr>
          </w:p>
        </w:tc>
      </w:tr>
      <w:tr w:rsidR="00054819" w14:paraId="64CCAB80" w14:textId="77777777" w:rsidTr="008D31AA">
        <w:tc>
          <w:tcPr>
            <w:tcW w:w="5382" w:type="dxa"/>
          </w:tcPr>
          <w:p w14:paraId="7496F6F5" w14:textId="77777777" w:rsidR="00054819" w:rsidRPr="00724593" w:rsidRDefault="00054819" w:rsidP="00C058D2">
            <w:pPr>
              <w:pStyle w:val="ListParagraph"/>
              <w:numPr>
                <w:ilvl w:val="0"/>
                <w:numId w:val="41"/>
              </w:numPr>
              <w:spacing w:line="276" w:lineRule="auto"/>
              <w:ind w:left="312" w:hanging="284"/>
            </w:pPr>
            <w:r>
              <w:t>N</w:t>
            </w:r>
            <w:r w:rsidRPr="005831B6">
              <w:t>umber of further education visits</w:t>
            </w:r>
          </w:p>
        </w:tc>
        <w:tc>
          <w:tcPr>
            <w:tcW w:w="5103" w:type="dxa"/>
          </w:tcPr>
          <w:p w14:paraId="5E8D10DC" w14:textId="77777777" w:rsidR="00054819" w:rsidRDefault="00054819" w:rsidP="00C058D2">
            <w:pPr>
              <w:spacing w:before="120" w:after="0" w:line="276" w:lineRule="auto"/>
            </w:pPr>
          </w:p>
        </w:tc>
      </w:tr>
      <w:tr w:rsidR="00054819" w14:paraId="510676C5" w14:textId="77777777" w:rsidTr="008D31AA">
        <w:tc>
          <w:tcPr>
            <w:tcW w:w="5382" w:type="dxa"/>
          </w:tcPr>
          <w:p w14:paraId="1ADC36B4" w14:textId="563C3BC4" w:rsidR="00054819" w:rsidRPr="00724593" w:rsidRDefault="00054819" w:rsidP="00C058D2">
            <w:pPr>
              <w:pStyle w:val="ListParagraph"/>
              <w:numPr>
                <w:ilvl w:val="0"/>
                <w:numId w:val="41"/>
              </w:numPr>
              <w:spacing w:line="276" w:lineRule="auto"/>
              <w:ind w:left="312" w:hanging="284"/>
            </w:pPr>
            <w:r>
              <w:t>N</w:t>
            </w:r>
            <w:r w:rsidRPr="005831B6">
              <w:t xml:space="preserve">umber of </w:t>
            </w:r>
            <w:r w:rsidR="00297CEF">
              <w:t>HEP</w:t>
            </w:r>
            <w:r w:rsidRPr="005831B6">
              <w:t xml:space="preserve"> courses drawing on the collection</w:t>
            </w:r>
          </w:p>
        </w:tc>
        <w:tc>
          <w:tcPr>
            <w:tcW w:w="5103" w:type="dxa"/>
          </w:tcPr>
          <w:p w14:paraId="0D2B4BC5" w14:textId="77777777" w:rsidR="00054819" w:rsidRDefault="00054819" w:rsidP="00C058D2">
            <w:pPr>
              <w:spacing w:before="120" w:after="0" w:line="276" w:lineRule="auto"/>
            </w:pPr>
          </w:p>
        </w:tc>
      </w:tr>
      <w:tr w:rsidR="00054819" w14:paraId="3615D85F" w14:textId="77777777" w:rsidTr="008D31AA">
        <w:tc>
          <w:tcPr>
            <w:tcW w:w="5382" w:type="dxa"/>
          </w:tcPr>
          <w:p w14:paraId="000731DF" w14:textId="77777777" w:rsidR="00054819" w:rsidRPr="00724593" w:rsidRDefault="00054819" w:rsidP="00C058D2">
            <w:pPr>
              <w:pStyle w:val="ListParagraph"/>
              <w:numPr>
                <w:ilvl w:val="0"/>
                <w:numId w:val="41"/>
              </w:numPr>
              <w:spacing w:before="120" w:line="276" w:lineRule="auto"/>
              <w:ind w:left="312" w:hanging="284"/>
            </w:pPr>
            <w:r>
              <w:t>N</w:t>
            </w:r>
            <w:r w:rsidRPr="005831B6">
              <w:t>umber of loans made (including number of items and whether national or international)</w:t>
            </w:r>
          </w:p>
        </w:tc>
        <w:tc>
          <w:tcPr>
            <w:tcW w:w="5103" w:type="dxa"/>
          </w:tcPr>
          <w:p w14:paraId="2F10E45F" w14:textId="77777777" w:rsidR="00054819" w:rsidRDefault="00054819" w:rsidP="00C058D2">
            <w:pPr>
              <w:spacing w:before="120" w:after="0" w:line="276" w:lineRule="auto"/>
            </w:pPr>
          </w:p>
        </w:tc>
      </w:tr>
      <w:tr w:rsidR="00054819" w14:paraId="326336DF" w14:textId="77777777" w:rsidTr="008D31AA">
        <w:tc>
          <w:tcPr>
            <w:tcW w:w="5382" w:type="dxa"/>
          </w:tcPr>
          <w:p w14:paraId="7F1A7D0A" w14:textId="77777777" w:rsidR="00054819" w:rsidRPr="00724593" w:rsidRDefault="00054819" w:rsidP="00C058D2">
            <w:pPr>
              <w:pStyle w:val="ListParagraph"/>
              <w:numPr>
                <w:ilvl w:val="0"/>
                <w:numId w:val="41"/>
              </w:numPr>
              <w:spacing w:line="276" w:lineRule="auto"/>
              <w:ind w:left="312" w:hanging="284"/>
            </w:pPr>
            <w:r>
              <w:t>P</w:t>
            </w:r>
            <w:r w:rsidRPr="005831B6">
              <w:t>ercentage of collection documented</w:t>
            </w:r>
          </w:p>
        </w:tc>
        <w:tc>
          <w:tcPr>
            <w:tcW w:w="5103" w:type="dxa"/>
          </w:tcPr>
          <w:p w14:paraId="363BE23E" w14:textId="77777777" w:rsidR="00054819" w:rsidRDefault="00054819" w:rsidP="00C058D2">
            <w:pPr>
              <w:spacing w:before="120" w:after="0" w:line="276" w:lineRule="auto"/>
            </w:pPr>
          </w:p>
        </w:tc>
      </w:tr>
      <w:tr w:rsidR="00054819" w14:paraId="53ADC724" w14:textId="77777777" w:rsidTr="008D31AA">
        <w:tc>
          <w:tcPr>
            <w:tcW w:w="5382" w:type="dxa"/>
          </w:tcPr>
          <w:p w14:paraId="233CD464" w14:textId="77777777" w:rsidR="00054819" w:rsidRPr="00724593" w:rsidRDefault="00054819" w:rsidP="00C058D2">
            <w:pPr>
              <w:pStyle w:val="ListParagraph"/>
              <w:numPr>
                <w:ilvl w:val="0"/>
                <w:numId w:val="41"/>
              </w:numPr>
              <w:spacing w:line="276" w:lineRule="auto"/>
              <w:ind w:left="312" w:hanging="284"/>
            </w:pPr>
            <w:r>
              <w:t>N</w:t>
            </w:r>
            <w:r w:rsidRPr="005831B6">
              <w:t>umber of website visits</w:t>
            </w:r>
          </w:p>
        </w:tc>
        <w:tc>
          <w:tcPr>
            <w:tcW w:w="5103" w:type="dxa"/>
          </w:tcPr>
          <w:p w14:paraId="6FACCFD3" w14:textId="77777777" w:rsidR="00054819" w:rsidRDefault="00054819" w:rsidP="00C058D2">
            <w:pPr>
              <w:spacing w:before="120" w:after="0" w:line="276" w:lineRule="auto"/>
            </w:pPr>
          </w:p>
        </w:tc>
      </w:tr>
      <w:tr w:rsidR="00054819" w14:paraId="28659FE2" w14:textId="77777777" w:rsidTr="008D31AA">
        <w:tc>
          <w:tcPr>
            <w:tcW w:w="5382" w:type="dxa"/>
          </w:tcPr>
          <w:p w14:paraId="4CBD82B9" w14:textId="77777777" w:rsidR="00054819" w:rsidRPr="00724593" w:rsidRDefault="00054819" w:rsidP="00C058D2">
            <w:pPr>
              <w:pStyle w:val="ListParagraph"/>
              <w:numPr>
                <w:ilvl w:val="0"/>
                <w:numId w:val="41"/>
              </w:numPr>
              <w:spacing w:line="276" w:lineRule="auto"/>
              <w:ind w:left="312" w:hanging="284"/>
            </w:pPr>
            <w:r>
              <w:t>N</w:t>
            </w:r>
            <w:r w:rsidRPr="005831B6">
              <w:t>umber of exhibitions</w:t>
            </w:r>
          </w:p>
        </w:tc>
        <w:tc>
          <w:tcPr>
            <w:tcW w:w="5103" w:type="dxa"/>
          </w:tcPr>
          <w:p w14:paraId="1D4CDA76" w14:textId="77777777" w:rsidR="00054819" w:rsidRDefault="00054819" w:rsidP="00C058D2">
            <w:pPr>
              <w:spacing w:before="120" w:after="0" w:line="276" w:lineRule="auto"/>
            </w:pPr>
          </w:p>
        </w:tc>
      </w:tr>
      <w:tr w:rsidR="00054819" w14:paraId="5C7E208B" w14:textId="77777777" w:rsidTr="008D31AA">
        <w:tc>
          <w:tcPr>
            <w:tcW w:w="5382" w:type="dxa"/>
          </w:tcPr>
          <w:p w14:paraId="5DB371B9" w14:textId="77777777" w:rsidR="00054819" w:rsidRPr="00724593" w:rsidRDefault="00054819" w:rsidP="00C058D2">
            <w:pPr>
              <w:pStyle w:val="ListParagraph"/>
              <w:numPr>
                <w:ilvl w:val="0"/>
                <w:numId w:val="41"/>
              </w:numPr>
              <w:spacing w:line="276" w:lineRule="auto"/>
              <w:ind w:left="312" w:hanging="284"/>
            </w:pPr>
            <w:r>
              <w:t>N</w:t>
            </w:r>
            <w:r w:rsidRPr="005831B6">
              <w:t>umber of pupils on school visits</w:t>
            </w:r>
          </w:p>
        </w:tc>
        <w:tc>
          <w:tcPr>
            <w:tcW w:w="5103" w:type="dxa"/>
          </w:tcPr>
          <w:p w14:paraId="481EB121" w14:textId="77777777" w:rsidR="00054819" w:rsidRDefault="00054819" w:rsidP="00C058D2">
            <w:pPr>
              <w:spacing w:before="120" w:after="0" w:line="276" w:lineRule="auto"/>
            </w:pPr>
          </w:p>
        </w:tc>
      </w:tr>
      <w:tr w:rsidR="00054819" w14:paraId="62799CA0" w14:textId="77777777" w:rsidTr="008D31AA">
        <w:tc>
          <w:tcPr>
            <w:tcW w:w="5382" w:type="dxa"/>
          </w:tcPr>
          <w:p w14:paraId="6DB3615D" w14:textId="77777777" w:rsidR="00054819" w:rsidRPr="00724593" w:rsidRDefault="00054819" w:rsidP="00C058D2">
            <w:pPr>
              <w:pStyle w:val="ListParagraph"/>
              <w:numPr>
                <w:ilvl w:val="0"/>
                <w:numId w:val="41"/>
              </w:numPr>
              <w:spacing w:line="276" w:lineRule="auto"/>
              <w:ind w:left="312" w:hanging="284"/>
            </w:pPr>
            <w:r>
              <w:t>N</w:t>
            </w:r>
            <w:r w:rsidRPr="005831B6">
              <w:t>umber of public events</w:t>
            </w:r>
          </w:p>
        </w:tc>
        <w:tc>
          <w:tcPr>
            <w:tcW w:w="5103" w:type="dxa"/>
          </w:tcPr>
          <w:p w14:paraId="15AB2A11" w14:textId="77777777" w:rsidR="00054819" w:rsidRDefault="00054819" w:rsidP="00C058D2">
            <w:pPr>
              <w:spacing w:before="120" w:after="0" w:line="276" w:lineRule="auto"/>
            </w:pPr>
          </w:p>
        </w:tc>
      </w:tr>
      <w:tr w:rsidR="00054819" w14:paraId="03CD04F0" w14:textId="77777777" w:rsidTr="008D31AA">
        <w:tc>
          <w:tcPr>
            <w:tcW w:w="5382" w:type="dxa"/>
          </w:tcPr>
          <w:p w14:paraId="6E7A86C8" w14:textId="77777777" w:rsidR="00054819" w:rsidRPr="00724593" w:rsidRDefault="00054819" w:rsidP="00C058D2">
            <w:pPr>
              <w:pStyle w:val="ListParagraph"/>
              <w:numPr>
                <w:ilvl w:val="0"/>
                <w:numId w:val="41"/>
              </w:numPr>
              <w:spacing w:line="276" w:lineRule="auto"/>
              <w:ind w:left="312" w:hanging="284"/>
            </w:pPr>
            <w:r>
              <w:t>N</w:t>
            </w:r>
            <w:r w:rsidRPr="005831B6">
              <w:t>umber of visitors</w:t>
            </w:r>
          </w:p>
        </w:tc>
        <w:tc>
          <w:tcPr>
            <w:tcW w:w="5103" w:type="dxa"/>
          </w:tcPr>
          <w:p w14:paraId="6D918CA2" w14:textId="77777777" w:rsidR="00054819" w:rsidRDefault="00054819" w:rsidP="00C058D2">
            <w:pPr>
              <w:spacing w:before="120" w:after="0" w:line="276" w:lineRule="auto"/>
            </w:pPr>
          </w:p>
        </w:tc>
      </w:tr>
    </w:tbl>
    <w:p w14:paraId="07D13BBA" w14:textId="77777777" w:rsidR="00054819" w:rsidRDefault="00054819" w:rsidP="00C058D2">
      <w:pPr>
        <w:spacing w:after="120" w:line="276" w:lineRule="auto"/>
        <w:rPr>
          <w:rFonts w:cs="Arial"/>
        </w:rPr>
      </w:pPr>
    </w:p>
    <w:sectPr w:rsidR="00054819" w:rsidSect="00197984">
      <w:headerReference w:type="default" r:id="rId14"/>
      <w:footerReference w:type="default" r:id="rId15"/>
      <w:pgSz w:w="11906" w:h="16838"/>
      <w:pgMar w:top="720" w:right="720" w:bottom="720" w:left="720" w:header="454"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9123F" w14:textId="77777777" w:rsidR="009D154C" w:rsidRDefault="009D154C">
      <w:r>
        <w:separator/>
      </w:r>
    </w:p>
  </w:endnote>
  <w:endnote w:type="continuationSeparator" w:id="0">
    <w:p w14:paraId="7CA61DE7" w14:textId="77777777" w:rsidR="009D154C" w:rsidRDefault="009D1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EE4DF" w14:textId="77777777" w:rsidR="006A7BD6" w:rsidRDefault="006A7BD6">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31427C">
      <w:rPr>
        <w:caps/>
        <w:noProof/>
        <w:color w:val="5B9BD5" w:themeColor="accent1"/>
      </w:rPr>
      <w:t>3</w:t>
    </w:r>
    <w:r>
      <w:rPr>
        <w:caps/>
        <w:noProof/>
        <w:color w:val="5B9BD5" w:themeColor="accent1"/>
      </w:rPr>
      <w:fldChar w:fldCharType="end"/>
    </w:r>
  </w:p>
  <w:p w14:paraId="2E0F43F0" w14:textId="77777777" w:rsidR="006A7BD6" w:rsidRDefault="006A7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87D82" w14:textId="77777777" w:rsidR="009D154C" w:rsidRDefault="009D154C">
      <w:r>
        <w:separator/>
      </w:r>
    </w:p>
  </w:footnote>
  <w:footnote w:type="continuationSeparator" w:id="0">
    <w:p w14:paraId="5D653E8B" w14:textId="77777777" w:rsidR="009D154C" w:rsidRDefault="009D154C">
      <w:r>
        <w:continuationSeparator/>
      </w:r>
    </w:p>
  </w:footnote>
  <w:footnote w:id="1">
    <w:p w14:paraId="7AEE0CA0" w14:textId="68ED84F8" w:rsidR="006A7BD6" w:rsidRPr="004A3222" w:rsidRDefault="006A7BD6" w:rsidP="00C96F5A">
      <w:pPr>
        <w:rPr>
          <w:sz w:val="20"/>
        </w:rPr>
      </w:pPr>
      <w:r w:rsidRPr="004A3222">
        <w:rPr>
          <w:rStyle w:val="FootnoteReference"/>
          <w:sz w:val="20"/>
        </w:rPr>
        <w:footnoteRef/>
      </w:r>
      <w:r w:rsidRPr="004A3222">
        <w:rPr>
          <w:sz w:val="20"/>
        </w:rPr>
        <w:t xml:space="preserve"> Saving protocol for all documents: [name of HEMG], [name of HE</w:t>
      </w:r>
      <w:r w:rsidR="00297CEF">
        <w:rPr>
          <w:sz w:val="20"/>
        </w:rPr>
        <w:t>P</w:t>
      </w:r>
      <w:r w:rsidRPr="004A3222">
        <w:rPr>
          <w:sz w:val="20"/>
        </w:rPr>
        <w:t>], [1/2/3</w:t>
      </w:r>
      <w:r>
        <w:rPr>
          <w:sz w:val="20"/>
        </w:rPr>
        <w:t>]</w:t>
      </w:r>
      <w:r w:rsidRPr="004A3222">
        <w:rPr>
          <w:sz w:val="20"/>
        </w:rPr>
        <w:t xml:space="preserve"> </w:t>
      </w:r>
      <w:r>
        <w:rPr>
          <w:sz w:val="20"/>
        </w:rPr>
        <w:t>1/2/3 to reflect list above. For example: Theatre Collection, University of Bristol, 1.</w:t>
      </w:r>
    </w:p>
  </w:footnote>
  <w:footnote w:id="2">
    <w:p w14:paraId="57E16FCA" w14:textId="57475DF3" w:rsidR="006A7BD6" w:rsidRPr="00477BC0" w:rsidRDefault="006A7BD6" w:rsidP="00FD5CB6">
      <w:pPr>
        <w:pStyle w:val="FootnoteText"/>
      </w:pPr>
      <w:r w:rsidRPr="00477BC0">
        <w:rPr>
          <w:rStyle w:val="FootnoteReference"/>
        </w:rPr>
        <w:footnoteRef/>
      </w:r>
      <w:r w:rsidRPr="00477BC0">
        <w:t xml:space="preserve"> This should be the person in the HE</w:t>
      </w:r>
      <w:r w:rsidR="00297CEF">
        <w:t>P</w:t>
      </w:r>
      <w:r w:rsidRPr="00477BC0">
        <w:t xml:space="preserve"> with lead responsibility for the museum, </w:t>
      </w:r>
      <w:proofErr w:type="gramStart"/>
      <w:r w:rsidRPr="00477BC0">
        <w:t>gallery</w:t>
      </w:r>
      <w:proofErr w:type="gramEnd"/>
      <w:r w:rsidRPr="00477BC0">
        <w:t xml:space="preserve"> or collection</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01DBF" w14:textId="73338259" w:rsidR="006A7BD6" w:rsidRDefault="00197984" w:rsidP="00877A6A">
    <w:pPr>
      <w:pStyle w:val="Header"/>
      <w:jc w:val="right"/>
      <w:rPr>
        <w:color w:val="000000"/>
        <w:sz w:val="20"/>
        <w:shd w:val="clear" w:color="auto" w:fill="FFFFFF"/>
        <w:lang w:val="en-US"/>
      </w:rPr>
    </w:pPr>
    <w:r>
      <w:rPr>
        <w:noProof/>
      </w:rPr>
      <w:drawing>
        <wp:inline distT="0" distB="0" distL="0" distR="0" wp14:anchorId="24B3211C" wp14:editId="3D7456EC">
          <wp:extent cx="1933575" cy="6137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733" cy="622984"/>
                  </a:xfrm>
                  <a:prstGeom prst="rect">
                    <a:avLst/>
                  </a:prstGeom>
                  <a:noFill/>
                  <a:ln>
                    <a:noFill/>
                  </a:ln>
                </pic:spPr>
              </pic:pic>
            </a:graphicData>
          </a:graphic>
        </wp:inline>
      </w:drawing>
    </w:r>
  </w:p>
  <w:p w14:paraId="51441329" w14:textId="77777777" w:rsidR="00877A6A" w:rsidRDefault="00877A6A" w:rsidP="00877A6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3C86"/>
    <w:multiLevelType w:val="multilevel"/>
    <w:tmpl w:val="C3D2EF12"/>
    <w:lvl w:ilvl="0">
      <w:start w:val="1"/>
      <w:numFmt w:val="decimal"/>
      <w:lvlRestart w:val="0"/>
      <w:lvlText w:val="%1."/>
      <w:lvlJc w:val="left"/>
      <w:pPr>
        <w:tabs>
          <w:tab w:val="num" w:pos="567"/>
        </w:tabs>
        <w:ind w:left="0" w:firstLine="0"/>
      </w:pPr>
      <w:rPr>
        <w:b w:val="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1" w15:restartNumberingAfterBreak="0">
    <w:nsid w:val="03D47F1B"/>
    <w:multiLevelType w:val="multilevel"/>
    <w:tmpl w:val="01B4BCDE"/>
    <w:lvl w:ilvl="0">
      <w:start w:val="1"/>
      <w:numFmt w:val="decimal"/>
      <w:lvlText w:val="%1."/>
      <w:lvlJc w:val="left"/>
      <w:pPr>
        <w:tabs>
          <w:tab w:val="num" w:pos="567"/>
        </w:tabs>
        <w:ind w:left="0" w:firstLine="0"/>
      </w:pPr>
      <w:rPr>
        <w:rFonts w:hint="default"/>
        <w:b w:val="0"/>
        <w:i w:val="0"/>
        <w:u w:val="none"/>
      </w:rPr>
    </w:lvl>
    <w:lvl w:ilvl="1">
      <w:start w:val="1"/>
      <w:numFmt w:val="lowerLetter"/>
      <w:lvlText w:val="%2."/>
      <w:lvlJc w:val="left"/>
      <w:pPr>
        <w:tabs>
          <w:tab w:val="num" w:pos="1134"/>
        </w:tabs>
        <w:ind w:left="567" w:firstLine="0"/>
      </w:pPr>
      <w:rPr>
        <w:rFonts w:hint="default"/>
        <w:b w:val="0"/>
        <w:i w:val="0"/>
      </w:rPr>
    </w:lvl>
    <w:lvl w:ilvl="2">
      <w:start w:val="1"/>
      <w:numFmt w:val="lowerRoman"/>
      <w:lvlText w:val="%3."/>
      <w:lvlJc w:val="lef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2" w15:restartNumberingAfterBreak="0">
    <w:nsid w:val="04863BE5"/>
    <w:multiLevelType w:val="multilevel"/>
    <w:tmpl w:val="C3D2EF12"/>
    <w:name w:val="HEFCE4"/>
    <w:lvl w:ilvl="0">
      <w:start w:val="1"/>
      <w:numFmt w:val="decimal"/>
      <w:lvlRestart w:val="0"/>
      <w:lvlText w:val="%1."/>
      <w:lvlJc w:val="left"/>
      <w:pPr>
        <w:tabs>
          <w:tab w:val="num" w:pos="567"/>
        </w:tabs>
        <w:ind w:left="0" w:firstLine="0"/>
      </w:pPr>
      <w:rPr>
        <w:b w:val="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3" w15:restartNumberingAfterBreak="0">
    <w:nsid w:val="04A55067"/>
    <w:multiLevelType w:val="multilevel"/>
    <w:tmpl w:val="A00EC5F8"/>
    <w:lvl w:ilvl="0">
      <w:start w:val="1"/>
      <w:numFmt w:val="bullet"/>
      <w:lvlText w:val=""/>
      <w:lvlJc w:val="left"/>
      <w:pPr>
        <w:tabs>
          <w:tab w:val="num" w:pos="662"/>
        </w:tabs>
        <w:ind w:left="662" w:hanging="302"/>
      </w:pPr>
      <w:rPr>
        <w:rFonts w:ascii="Symbol" w:hAnsi="Symbol" w:hint="default"/>
        <w:sz w:val="21"/>
      </w:rPr>
    </w:lvl>
    <w:lvl w:ilvl="1">
      <w:start w:val="1"/>
      <w:numFmt w:val="bullet"/>
      <w:lvlText w:val="o"/>
      <w:lvlJc w:val="left"/>
      <w:pPr>
        <w:tabs>
          <w:tab w:val="num" w:pos="1238"/>
        </w:tabs>
        <w:ind w:left="1238" w:hanging="360"/>
      </w:pPr>
      <w:rPr>
        <w:rFonts w:ascii="Courier New" w:hAnsi="Courier New" w:cs="Courier New" w:hint="default"/>
      </w:rPr>
    </w:lvl>
    <w:lvl w:ilvl="2">
      <w:start w:val="1"/>
      <w:numFmt w:val="bullet"/>
      <w:lvlText w:val=""/>
      <w:lvlJc w:val="left"/>
      <w:pPr>
        <w:tabs>
          <w:tab w:val="num" w:pos="1958"/>
        </w:tabs>
        <w:ind w:left="1958" w:hanging="360"/>
      </w:pPr>
      <w:rPr>
        <w:rFonts w:ascii="Wingdings" w:hAnsi="Wingdings" w:hint="default"/>
      </w:rPr>
    </w:lvl>
    <w:lvl w:ilvl="3">
      <w:start w:val="1"/>
      <w:numFmt w:val="bullet"/>
      <w:lvlText w:val=""/>
      <w:lvlJc w:val="left"/>
      <w:pPr>
        <w:tabs>
          <w:tab w:val="num" w:pos="2678"/>
        </w:tabs>
        <w:ind w:left="2678" w:hanging="360"/>
      </w:pPr>
      <w:rPr>
        <w:rFonts w:ascii="Symbol" w:hAnsi="Symbol" w:hint="default"/>
      </w:rPr>
    </w:lvl>
    <w:lvl w:ilvl="4">
      <w:start w:val="1"/>
      <w:numFmt w:val="bullet"/>
      <w:lvlText w:val="o"/>
      <w:lvlJc w:val="left"/>
      <w:pPr>
        <w:tabs>
          <w:tab w:val="num" w:pos="3398"/>
        </w:tabs>
        <w:ind w:left="3398" w:hanging="360"/>
      </w:pPr>
      <w:rPr>
        <w:rFonts w:ascii="Courier New" w:hAnsi="Courier New" w:cs="Courier New" w:hint="default"/>
      </w:rPr>
    </w:lvl>
    <w:lvl w:ilvl="5">
      <w:start w:val="1"/>
      <w:numFmt w:val="bullet"/>
      <w:lvlText w:val=""/>
      <w:lvlJc w:val="left"/>
      <w:pPr>
        <w:tabs>
          <w:tab w:val="num" w:pos="4118"/>
        </w:tabs>
        <w:ind w:left="4118" w:hanging="360"/>
      </w:pPr>
      <w:rPr>
        <w:rFonts w:ascii="Wingdings" w:hAnsi="Wingdings" w:hint="default"/>
      </w:rPr>
    </w:lvl>
    <w:lvl w:ilvl="6">
      <w:start w:val="1"/>
      <w:numFmt w:val="bullet"/>
      <w:lvlText w:val=""/>
      <w:lvlJc w:val="left"/>
      <w:pPr>
        <w:tabs>
          <w:tab w:val="num" w:pos="4838"/>
        </w:tabs>
        <w:ind w:left="4838" w:hanging="360"/>
      </w:pPr>
      <w:rPr>
        <w:rFonts w:ascii="Symbol" w:hAnsi="Symbol" w:hint="default"/>
      </w:rPr>
    </w:lvl>
    <w:lvl w:ilvl="7">
      <w:start w:val="1"/>
      <w:numFmt w:val="bullet"/>
      <w:lvlText w:val="o"/>
      <w:lvlJc w:val="left"/>
      <w:pPr>
        <w:tabs>
          <w:tab w:val="num" w:pos="5558"/>
        </w:tabs>
        <w:ind w:left="5558" w:hanging="360"/>
      </w:pPr>
      <w:rPr>
        <w:rFonts w:ascii="Courier New" w:hAnsi="Courier New" w:cs="Courier New" w:hint="default"/>
      </w:rPr>
    </w:lvl>
    <w:lvl w:ilvl="8">
      <w:start w:val="1"/>
      <w:numFmt w:val="bullet"/>
      <w:lvlText w:val=""/>
      <w:lvlJc w:val="left"/>
      <w:pPr>
        <w:tabs>
          <w:tab w:val="num" w:pos="6278"/>
        </w:tabs>
        <w:ind w:left="6278" w:hanging="360"/>
      </w:pPr>
      <w:rPr>
        <w:rFonts w:ascii="Wingdings" w:hAnsi="Wingdings" w:hint="default"/>
      </w:rPr>
    </w:lvl>
  </w:abstractNum>
  <w:abstractNum w:abstractNumId="4" w15:restartNumberingAfterBreak="0">
    <w:nsid w:val="0C891A9F"/>
    <w:multiLevelType w:val="multilevel"/>
    <w:tmpl w:val="1940F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507F5F"/>
    <w:multiLevelType w:val="hybridMultilevel"/>
    <w:tmpl w:val="7C0E87B8"/>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0B451D"/>
    <w:multiLevelType w:val="multilevel"/>
    <w:tmpl w:val="5A90A4BE"/>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7" w15:restartNumberingAfterBreak="0">
    <w:nsid w:val="155231DA"/>
    <w:multiLevelType w:val="multilevel"/>
    <w:tmpl w:val="6A8E66B0"/>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8" w15:restartNumberingAfterBreak="0">
    <w:nsid w:val="18396B4B"/>
    <w:multiLevelType w:val="multilevel"/>
    <w:tmpl w:val="A38A8CA6"/>
    <w:lvl w:ilvl="0">
      <w:start w:val="1"/>
      <w:numFmt w:val="bullet"/>
      <w:lvlText w:val=""/>
      <w:lvlJc w:val="left"/>
      <w:pPr>
        <w:tabs>
          <w:tab w:val="num" w:pos="720"/>
        </w:tabs>
        <w:ind w:left="720" w:hanging="360"/>
      </w:pPr>
      <w:rPr>
        <w:rFonts w:ascii="Symbol" w:hAnsi="Symbol"/>
        <w:sz w:val="21"/>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25359F"/>
    <w:multiLevelType w:val="hybridMultilevel"/>
    <w:tmpl w:val="7C0E87B8"/>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8A8712D"/>
    <w:multiLevelType w:val="multilevel"/>
    <w:tmpl w:val="A00EC5F8"/>
    <w:lvl w:ilvl="0">
      <w:start w:val="1"/>
      <w:numFmt w:val="bullet"/>
      <w:lvlText w:val=""/>
      <w:lvlJc w:val="left"/>
      <w:pPr>
        <w:tabs>
          <w:tab w:val="num" w:pos="864"/>
        </w:tabs>
        <w:ind w:left="864" w:hanging="302"/>
      </w:pPr>
      <w:rPr>
        <w:rFonts w:ascii="Symbol" w:hAnsi="Symbol" w:hint="default"/>
        <w:sz w:val="21"/>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1119E2"/>
    <w:multiLevelType w:val="multilevel"/>
    <w:tmpl w:val="A00EC5F8"/>
    <w:lvl w:ilvl="0">
      <w:start w:val="1"/>
      <w:numFmt w:val="bullet"/>
      <w:lvlText w:val=""/>
      <w:lvlJc w:val="left"/>
      <w:pPr>
        <w:tabs>
          <w:tab w:val="num" w:pos="662"/>
        </w:tabs>
        <w:ind w:left="662" w:hanging="302"/>
      </w:pPr>
      <w:rPr>
        <w:rFonts w:ascii="Symbol" w:hAnsi="Symbol" w:hint="default"/>
        <w:sz w:val="21"/>
      </w:rPr>
    </w:lvl>
    <w:lvl w:ilvl="1">
      <w:start w:val="1"/>
      <w:numFmt w:val="bullet"/>
      <w:lvlText w:val="o"/>
      <w:lvlJc w:val="left"/>
      <w:pPr>
        <w:tabs>
          <w:tab w:val="num" w:pos="1238"/>
        </w:tabs>
        <w:ind w:left="1238" w:hanging="360"/>
      </w:pPr>
      <w:rPr>
        <w:rFonts w:ascii="Courier New" w:hAnsi="Courier New" w:cs="Courier New" w:hint="default"/>
      </w:rPr>
    </w:lvl>
    <w:lvl w:ilvl="2">
      <w:start w:val="1"/>
      <w:numFmt w:val="bullet"/>
      <w:lvlText w:val=""/>
      <w:lvlJc w:val="left"/>
      <w:pPr>
        <w:tabs>
          <w:tab w:val="num" w:pos="1958"/>
        </w:tabs>
        <w:ind w:left="1958" w:hanging="360"/>
      </w:pPr>
      <w:rPr>
        <w:rFonts w:ascii="Wingdings" w:hAnsi="Wingdings" w:hint="default"/>
      </w:rPr>
    </w:lvl>
    <w:lvl w:ilvl="3">
      <w:start w:val="1"/>
      <w:numFmt w:val="bullet"/>
      <w:lvlText w:val=""/>
      <w:lvlJc w:val="left"/>
      <w:pPr>
        <w:tabs>
          <w:tab w:val="num" w:pos="2678"/>
        </w:tabs>
        <w:ind w:left="2678" w:hanging="360"/>
      </w:pPr>
      <w:rPr>
        <w:rFonts w:ascii="Symbol" w:hAnsi="Symbol" w:hint="default"/>
      </w:rPr>
    </w:lvl>
    <w:lvl w:ilvl="4">
      <w:start w:val="1"/>
      <w:numFmt w:val="bullet"/>
      <w:lvlText w:val="o"/>
      <w:lvlJc w:val="left"/>
      <w:pPr>
        <w:tabs>
          <w:tab w:val="num" w:pos="3398"/>
        </w:tabs>
        <w:ind w:left="3398" w:hanging="360"/>
      </w:pPr>
      <w:rPr>
        <w:rFonts w:ascii="Courier New" w:hAnsi="Courier New" w:cs="Courier New" w:hint="default"/>
      </w:rPr>
    </w:lvl>
    <w:lvl w:ilvl="5">
      <w:start w:val="1"/>
      <w:numFmt w:val="bullet"/>
      <w:lvlText w:val=""/>
      <w:lvlJc w:val="left"/>
      <w:pPr>
        <w:tabs>
          <w:tab w:val="num" w:pos="4118"/>
        </w:tabs>
        <w:ind w:left="4118" w:hanging="360"/>
      </w:pPr>
      <w:rPr>
        <w:rFonts w:ascii="Wingdings" w:hAnsi="Wingdings" w:hint="default"/>
      </w:rPr>
    </w:lvl>
    <w:lvl w:ilvl="6">
      <w:start w:val="1"/>
      <w:numFmt w:val="bullet"/>
      <w:lvlText w:val=""/>
      <w:lvlJc w:val="left"/>
      <w:pPr>
        <w:tabs>
          <w:tab w:val="num" w:pos="4838"/>
        </w:tabs>
        <w:ind w:left="4838" w:hanging="360"/>
      </w:pPr>
      <w:rPr>
        <w:rFonts w:ascii="Symbol" w:hAnsi="Symbol" w:hint="default"/>
      </w:rPr>
    </w:lvl>
    <w:lvl w:ilvl="7">
      <w:start w:val="1"/>
      <w:numFmt w:val="bullet"/>
      <w:lvlText w:val="o"/>
      <w:lvlJc w:val="left"/>
      <w:pPr>
        <w:tabs>
          <w:tab w:val="num" w:pos="5558"/>
        </w:tabs>
        <w:ind w:left="5558" w:hanging="360"/>
      </w:pPr>
      <w:rPr>
        <w:rFonts w:ascii="Courier New" w:hAnsi="Courier New" w:cs="Courier New" w:hint="default"/>
      </w:rPr>
    </w:lvl>
    <w:lvl w:ilvl="8">
      <w:start w:val="1"/>
      <w:numFmt w:val="bullet"/>
      <w:lvlText w:val=""/>
      <w:lvlJc w:val="left"/>
      <w:pPr>
        <w:tabs>
          <w:tab w:val="num" w:pos="6278"/>
        </w:tabs>
        <w:ind w:left="6278" w:hanging="360"/>
      </w:pPr>
      <w:rPr>
        <w:rFonts w:ascii="Wingdings" w:hAnsi="Wingdings" w:hint="default"/>
      </w:rPr>
    </w:lvl>
  </w:abstractNum>
  <w:abstractNum w:abstractNumId="12" w15:restartNumberingAfterBreak="0">
    <w:nsid w:val="29A43A93"/>
    <w:multiLevelType w:val="multilevel"/>
    <w:tmpl w:val="D354DD60"/>
    <w:name w:val="HEFCE2"/>
    <w:lvl w:ilvl="0">
      <w:start w:val="1"/>
      <w:numFmt w:val="decimal"/>
      <w:lvlRestart w:val="0"/>
      <w:lvlText w:val="%1."/>
      <w:lvlJc w:val="left"/>
      <w:pPr>
        <w:tabs>
          <w:tab w:val="num" w:pos="567"/>
        </w:tabs>
        <w:ind w:left="0" w:firstLine="0"/>
      </w:pPr>
      <w:rPr>
        <w:rFonts w:hint="default"/>
        <w:b w:val="0"/>
        <w:i w:val="0"/>
        <w:u w:val="none"/>
      </w:rPr>
    </w:lvl>
    <w:lvl w:ilvl="1">
      <w:start w:val="1"/>
      <w:numFmt w:val="lowerLetter"/>
      <w:lvlText w:val="%2."/>
      <w:lvlJc w:val="left"/>
      <w:pPr>
        <w:tabs>
          <w:tab w:val="num" w:pos="1134"/>
        </w:tabs>
        <w:ind w:left="567" w:firstLine="0"/>
      </w:pPr>
      <w:rPr>
        <w:rFonts w:hint="default"/>
        <w:b w:val="0"/>
        <w:i w:val="0"/>
      </w:rPr>
    </w:lvl>
    <w:lvl w:ilvl="2">
      <w:start w:val="1"/>
      <w:numFmt w:val="lowerRoman"/>
      <w:lvlText w:val="%3."/>
      <w:lvlJc w:val="lef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13" w15:restartNumberingAfterBreak="0">
    <w:nsid w:val="2A220532"/>
    <w:multiLevelType w:val="multilevel"/>
    <w:tmpl w:val="A00EC5F8"/>
    <w:lvl w:ilvl="0">
      <w:start w:val="1"/>
      <w:numFmt w:val="bullet"/>
      <w:lvlText w:val=""/>
      <w:lvlJc w:val="left"/>
      <w:pPr>
        <w:tabs>
          <w:tab w:val="num" w:pos="864"/>
        </w:tabs>
        <w:ind w:left="864" w:hanging="302"/>
      </w:pPr>
      <w:rPr>
        <w:rFonts w:ascii="Symbol" w:hAnsi="Symbol" w:hint="default"/>
        <w:sz w:val="21"/>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4A1E6B"/>
    <w:multiLevelType w:val="multilevel"/>
    <w:tmpl w:val="76E24A5C"/>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15" w15:restartNumberingAfterBreak="0">
    <w:nsid w:val="2A6E76A7"/>
    <w:multiLevelType w:val="multilevel"/>
    <w:tmpl w:val="E15038DA"/>
    <w:lvl w:ilvl="0">
      <w:start w:val="1"/>
      <w:numFmt w:val="decimal"/>
      <w:lvlText w:val="%1."/>
      <w:lvlJc w:val="left"/>
      <w:pPr>
        <w:tabs>
          <w:tab w:val="num" w:pos="567"/>
        </w:tabs>
        <w:ind w:left="0" w:firstLine="0"/>
      </w:pPr>
      <w:rPr>
        <w:rFonts w:hint="default"/>
        <w:b w:val="0"/>
        <w:i w:val="0"/>
        <w:u w:val="none"/>
      </w:rPr>
    </w:lvl>
    <w:lvl w:ilvl="1">
      <w:start w:val="1"/>
      <w:numFmt w:val="lowerLetter"/>
      <w:lvlText w:val="%2."/>
      <w:lvlJc w:val="left"/>
      <w:pPr>
        <w:tabs>
          <w:tab w:val="num" w:pos="1134"/>
        </w:tabs>
        <w:ind w:left="567" w:firstLine="0"/>
      </w:pPr>
      <w:rPr>
        <w:rFonts w:hint="default"/>
        <w:b w:val="0"/>
        <w:i w:val="0"/>
      </w:rPr>
    </w:lvl>
    <w:lvl w:ilvl="2">
      <w:start w:val="1"/>
      <w:numFmt w:val="lowerRoman"/>
      <w:lvlText w:val="%3."/>
      <w:lvlJc w:val="lef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16" w15:restartNumberingAfterBreak="0">
    <w:nsid w:val="2D8512F7"/>
    <w:multiLevelType w:val="hybridMultilevel"/>
    <w:tmpl w:val="E486AA48"/>
    <w:lvl w:ilvl="0" w:tplc="E01E6518">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EEE1303"/>
    <w:multiLevelType w:val="multilevel"/>
    <w:tmpl w:val="6A8E66B0"/>
    <w:name w:val="HEFCE3"/>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18" w15:restartNumberingAfterBreak="0">
    <w:nsid w:val="2F0766DC"/>
    <w:multiLevelType w:val="hybridMultilevel"/>
    <w:tmpl w:val="AF20D7A0"/>
    <w:name w:val="HEFCE3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7A02F6"/>
    <w:multiLevelType w:val="hybridMultilevel"/>
    <w:tmpl w:val="A5A68272"/>
    <w:lvl w:ilvl="0" w:tplc="8850FA6A">
      <w:start w:val="1"/>
      <w:numFmt w:val="bullet"/>
      <w:pStyle w:val="Bullet"/>
      <w:lvlText w:val=""/>
      <w:lvlJc w:val="left"/>
      <w:pPr>
        <w:tabs>
          <w:tab w:val="num" w:pos="864"/>
        </w:tabs>
        <w:ind w:left="864" w:hanging="302"/>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A73B45"/>
    <w:multiLevelType w:val="hybridMultilevel"/>
    <w:tmpl w:val="11401A4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214677B"/>
    <w:multiLevelType w:val="multilevel"/>
    <w:tmpl w:val="A00EC5F8"/>
    <w:lvl w:ilvl="0">
      <w:start w:val="1"/>
      <w:numFmt w:val="bullet"/>
      <w:lvlText w:val=""/>
      <w:lvlJc w:val="left"/>
      <w:pPr>
        <w:tabs>
          <w:tab w:val="num" w:pos="662"/>
        </w:tabs>
        <w:ind w:left="662" w:hanging="302"/>
      </w:pPr>
      <w:rPr>
        <w:rFonts w:ascii="Symbol" w:hAnsi="Symbol" w:hint="default"/>
        <w:sz w:val="21"/>
      </w:rPr>
    </w:lvl>
    <w:lvl w:ilvl="1">
      <w:start w:val="1"/>
      <w:numFmt w:val="bullet"/>
      <w:lvlText w:val="o"/>
      <w:lvlJc w:val="left"/>
      <w:pPr>
        <w:tabs>
          <w:tab w:val="num" w:pos="1238"/>
        </w:tabs>
        <w:ind w:left="1238" w:hanging="360"/>
      </w:pPr>
      <w:rPr>
        <w:rFonts w:ascii="Courier New" w:hAnsi="Courier New" w:cs="Courier New" w:hint="default"/>
      </w:rPr>
    </w:lvl>
    <w:lvl w:ilvl="2">
      <w:start w:val="1"/>
      <w:numFmt w:val="bullet"/>
      <w:lvlText w:val=""/>
      <w:lvlJc w:val="left"/>
      <w:pPr>
        <w:tabs>
          <w:tab w:val="num" w:pos="1958"/>
        </w:tabs>
        <w:ind w:left="1958" w:hanging="360"/>
      </w:pPr>
      <w:rPr>
        <w:rFonts w:ascii="Wingdings" w:hAnsi="Wingdings" w:hint="default"/>
      </w:rPr>
    </w:lvl>
    <w:lvl w:ilvl="3">
      <w:start w:val="1"/>
      <w:numFmt w:val="bullet"/>
      <w:lvlText w:val=""/>
      <w:lvlJc w:val="left"/>
      <w:pPr>
        <w:tabs>
          <w:tab w:val="num" w:pos="2678"/>
        </w:tabs>
        <w:ind w:left="2678" w:hanging="360"/>
      </w:pPr>
      <w:rPr>
        <w:rFonts w:ascii="Symbol" w:hAnsi="Symbol" w:hint="default"/>
      </w:rPr>
    </w:lvl>
    <w:lvl w:ilvl="4">
      <w:start w:val="1"/>
      <w:numFmt w:val="bullet"/>
      <w:lvlText w:val="o"/>
      <w:lvlJc w:val="left"/>
      <w:pPr>
        <w:tabs>
          <w:tab w:val="num" w:pos="3398"/>
        </w:tabs>
        <w:ind w:left="3398" w:hanging="360"/>
      </w:pPr>
      <w:rPr>
        <w:rFonts w:ascii="Courier New" w:hAnsi="Courier New" w:cs="Courier New" w:hint="default"/>
      </w:rPr>
    </w:lvl>
    <w:lvl w:ilvl="5">
      <w:start w:val="1"/>
      <w:numFmt w:val="bullet"/>
      <w:lvlText w:val=""/>
      <w:lvlJc w:val="left"/>
      <w:pPr>
        <w:tabs>
          <w:tab w:val="num" w:pos="4118"/>
        </w:tabs>
        <w:ind w:left="4118" w:hanging="360"/>
      </w:pPr>
      <w:rPr>
        <w:rFonts w:ascii="Wingdings" w:hAnsi="Wingdings" w:hint="default"/>
      </w:rPr>
    </w:lvl>
    <w:lvl w:ilvl="6">
      <w:start w:val="1"/>
      <w:numFmt w:val="bullet"/>
      <w:lvlText w:val=""/>
      <w:lvlJc w:val="left"/>
      <w:pPr>
        <w:tabs>
          <w:tab w:val="num" w:pos="4838"/>
        </w:tabs>
        <w:ind w:left="4838" w:hanging="360"/>
      </w:pPr>
      <w:rPr>
        <w:rFonts w:ascii="Symbol" w:hAnsi="Symbol" w:hint="default"/>
      </w:rPr>
    </w:lvl>
    <w:lvl w:ilvl="7">
      <w:start w:val="1"/>
      <w:numFmt w:val="bullet"/>
      <w:lvlText w:val="o"/>
      <w:lvlJc w:val="left"/>
      <w:pPr>
        <w:tabs>
          <w:tab w:val="num" w:pos="5558"/>
        </w:tabs>
        <w:ind w:left="5558" w:hanging="360"/>
      </w:pPr>
      <w:rPr>
        <w:rFonts w:ascii="Courier New" w:hAnsi="Courier New" w:cs="Courier New" w:hint="default"/>
      </w:rPr>
    </w:lvl>
    <w:lvl w:ilvl="8">
      <w:start w:val="1"/>
      <w:numFmt w:val="bullet"/>
      <w:lvlText w:val=""/>
      <w:lvlJc w:val="left"/>
      <w:pPr>
        <w:tabs>
          <w:tab w:val="num" w:pos="6278"/>
        </w:tabs>
        <w:ind w:left="6278" w:hanging="360"/>
      </w:pPr>
      <w:rPr>
        <w:rFonts w:ascii="Wingdings" w:hAnsi="Wingdings" w:hint="default"/>
      </w:rPr>
    </w:lvl>
  </w:abstractNum>
  <w:abstractNum w:abstractNumId="22" w15:restartNumberingAfterBreak="0">
    <w:nsid w:val="327F76D7"/>
    <w:multiLevelType w:val="hybridMultilevel"/>
    <w:tmpl w:val="FF1EBE0E"/>
    <w:lvl w:ilvl="0" w:tplc="81A4FE46">
      <w:start w:val="1"/>
      <w:numFmt w:val="bullet"/>
      <w:pStyle w:val="Bullet2"/>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0D7767"/>
    <w:multiLevelType w:val="multilevel"/>
    <w:tmpl w:val="A00EC5F8"/>
    <w:lvl w:ilvl="0">
      <w:start w:val="1"/>
      <w:numFmt w:val="bullet"/>
      <w:lvlText w:val=""/>
      <w:lvlJc w:val="left"/>
      <w:pPr>
        <w:tabs>
          <w:tab w:val="num" w:pos="662"/>
        </w:tabs>
        <w:ind w:left="662" w:hanging="302"/>
      </w:pPr>
      <w:rPr>
        <w:rFonts w:ascii="Symbol" w:hAnsi="Symbol" w:hint="default"/>
        <w:sz w:val="21"/>
      </w:rPr>
    </w:lvl>
    <w:lvl w:ilvl="1">
      <w:start w:val="1"/>
      <w:numFmt w:val="bullet"/>
      <w:lvlText w:val="o"/>
      <w:lvlJc w:val="left"/>
      <w:pPr>
        <w:tabs>
          <w:tab w:val="num" w:pos="1238"/>
        </w:tabs>
        <w:ind w:left="1238" w:hanging="360"/>
      </w:pPr>
      <w:rPr>
        <w:rFonts w:ascii="Courier New" w:hAnsi="Courier New" w:cs="Courier New" w:hint="default"/>
      </w:rPr>
    </w:lvl>
    <w:lvl w:ilvl="2">
      <w:start w:val="1"/>
      <w:numFmt w:val="bullet"/>
      <w:lvlText w:val=""/>
      <w:lvlJc w:val="left"/>
      <w:pPr>
        <w:tabs>
          <w:tab w:val="num" w:pos="1958"/>
        </w:tabs>
        <w:ind w:left="1958" w:hanging="360"/>
      </w:pPr>
      <w:rPr>
        <w:rFonts w:ascii="Wingdings" w:hAnsi="Wingdings" w:hint="default"/>
      </w:rPr>
    </w:lvl>
    <w:lvl w:ilvl="3">
      <w:start w:val="1"/>
      <w:numFmt w:val="bullet"/>
      <w:lvlText w:val=""/>
      <w:lvlJc w:val="left"/>
      <w:pPr>
        <w:tabs>
          <w:tab w:val="num" w:pos="2678"/>
        </w:tabs>
        <w:ind w:left="2678" w:hanging="360"/>
      </w:pPr>
      <w:rPr>
        <w:rFonts w:ascii="Symbol" w:hAnsi="Symbol" w:hint="default"/>
      </w:rPr>
    </w:lvl>
    <w:lvl w:ilvl="4">
      <w:start w:val="1"/>
      <w:numFmt w:val="bullet"/>
      <w:lvlText w:val="o"/>
      <w:lvlJc w:val="left"/>
      <w:pPr>
        <w:tabs>
          <w:tab w:val="num" w:pos="3398"/>
        </w:tabs>
        <w:ind w:left="3398" w:hanging="360"/>
      </w:pPr>
      <w:rPr>
        <w:rFonts w:ascii="Courier New" w:hAnsi="Courier New" w:cs="Courier New" w:hint="default"/>
      </w:rPr>
    </w:lvl>
    <w:lvl w:ilvl="5">
      <w:start w:val="1"/>
      <w:numFmt w:val="bullet"/>
      <w:lvlText w:val=""/>
      <w:lvlJc w:val="left"/>
      <w:pPr>
        <w:tabs>
          <w:tab w:val="num" w:pos="4118"/>
        </w:tabs>
        <w:ind w:left="4118" w:hanging="360"/>
      </w:pPr>
      <w:rPr>
        <w:rFonts w:ascii="Wingdings" w:hAnsi="Wingdings" w:hint="default"/>
      </w:rPr>
    </w:lvl>
    <w:lvl w:ilvl="6">
      <w:start w:val="1"/>
      <w:numFmt w:val="bullet"/>
      <w:lvlText w:val=""/>
      <w:lvlJc w:val="left"/>
      <w:pPr>
        <w:tabs>
          <w:tab w:val="num" w:pos="4838"/>
        </w:tabs>
        <w:ind w:left="4838" w:hanging="360"/>
      </w:pPr>
      <w:rPr>
        <w:rFonts w:ascii="Symbol" w:hAnsi="Symbol" w:hint="default"/>
      </w:rPr>
    </w:lvl>
    <w:lvl w:ilvl="7">
      <w:start w:val="1"/>
      <w:numFmt w:val="bullet"/>
      <w:lvlText w:val="o"/>
      <w:lvlJc w:val="left"/>
      <w:pPr>
        <w:tabs>
          <w:tab w:val="num" w:pos="5558"/>
        </w:tabs>
        <w:ind w:left="5558" w:hanging="360"/>
      </w:pPr>
      <w:rPr>
        <w:rFonts w:ascii="Courier New" w:hAnsi="Courier New" w:cs="Courier New" w:hint="default"/>
      </w:rPr>
    </w:lvl>
    <w:lvl w:ilvl="8">
      <w:start w:val="1"/>
      <w:numFmt w:val="bullet"/>
      <w:lvlText w:val=""/>
      <w:lvlJc w:val="left"/>
      <w:pPr>
        <w:tabs>
          <w:tab w:val="num" w:pos="6278"/>
        </w:tabs>
        <w:ind w:left="6278" w:hanging="360"/>
      </w:pPr>
      <w:rPr>
        <w:rFonts w:ascii="Wingdings" w:hAnsi="Wingdings" w:hint="default"/>
      </w:rPr>
    </w:lvl>
  </w:abstractNum>
  <w:abstractNum w:abstractNumId="24" w15:restartNumberingAfterBreak="0">
    <w:nsid w:val="372830CE"/>
    <w:multiLevelType w:val="multilevel"/>
    <w:tmpl w:val="6BDC5FB0"/>
    <w:lvl w:ilvl="0">
      <w:start w:val="1"/>
      <w:numFmt w:val="decimal"/>
      <w:lvlRestart w:val="0"/>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25" w15:restartNumberingAfterBreak="0">
    <w:nsid w:val="37DB0C79"/>
    <w:multiLevelType w:val="multilevel"/>
    <w:tmpl w:val="7BC6015C"/>
    <w:lvl w:ilvl="0">
      <w:start w:val="1"/>
      <w:numFmt w:val="decimal"/>
      <w:lvlText w:val="%1."/>
      <w:lvlJc w:val="left"/>
      <w:pPr>
        <w:tabs>
          <w:tab w:val="num" w:pos="567"/>
        </w:tabs>
        <w:ind w:left="0" w:firstLine="0"/>
      </w:pPr>
      <w:rPr>
        <w:rFonts w:hint="default"/>
        <w:b w:val="0"/>
        <w:i w:val="0"/>
        <w:u w:val="none"/>
      </w:rPr>
    </w:lvl>
    <w:lvl w:ilvl="1">
      <w:start w:val="1"/>
      <w:numFmt w:val="lowerLetter"/>
      <w:lvlText w:val="%2."/>
      <w:lvlJc w:val="left"/>
      <w:pPr>
        <w:tabs>
          <w:tab w:val="num" w:pos="1134"/>
        </w:tabs>
        <w:ind w:left="567" w:firstLine="0"/>
      </w:pPr>
      <w:rPr>
        <w:rFonts w:hint="default"/>
        <w:b w:val="0"/>
        <w:i w:val="0"/>
      </w:rPr>
    </w:lvl>
    <w:lvl w:ilvl="2">
      <w:start w:val="1"/>
      <w:numFmt w:val="lowerRoman"/>
      <w:lvlText w:val="%3."/>
      <w:lvlJc w:val="lef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26" w15:restartNumberingAfterBreak="0">
    <w:nsid w:val="3C235935"/>
    <w:multiLevelType w:val="hybridMultilevel"/>
    <w:tmpl w:val="7C0E87B8"/>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C541F2E"/>
    <w:multiLevelType w:val="multilevel"/>
    <w:tmpl w:val="A00EC5F8"/>
    <w:lvl w:ilvl="0">
      <w:start w:val="1"/>
      <w:numFmt w:val="bullet"/>
      <w:lvlText w:val=""/>
      <w:lvlJc w:val="left"/>
      <w:pPr>
        <w:tabs>
          <w:tab w:val="num" w:pos="662"/>
        </w:tabs>
        <w:ind w:left="662" w:hanging="302"/>
      </w:pPr>
      <w:rPr>
        <w:rFonts w:ascii="Symbol" w:hAnsi="Symbol" w:hint="default"/>
        <w:sz w:val="21"/>
      </w:rPr>
    </w:lvl>
    <w:lvl w:ilvl="1">
      <w:start w:val="1"/>
      <w:numFmt w:val="bullet"/>
      <w:lvlText w:val="o"/>
      <w:lvlJc w:val="left"/>
      <w:pPr>
        <w:tabs>
          <w:tab w:val="num" w:pos="1238"/>
        </w:tabs>
        <w:ind w:left="1238" w:hanging="360"/>
      </w:pPr>
      <w:rPr>
        <w:rFonts w:ascii="Courier New" w:hAnsi="Courier New" w:cs="Courier New" w:hint="default"/>
      </w:rPr>
    </w:lvl>
    <w:lvl w:ilvl="2">
      <w:start w:val="1"/>
      <w:numFmt w:val="bullet"/>
      <w:lvlText w:val=""/>
      <w:lvlJc w:val="left"/>
      <w:pPr>
        <w:tabs>
          <w:tab w:val="num" w:pos="1958"/>
        </w:tabs>
        <w:ind w:left="1958" w:hanging="360"/>
      </w:pPr>
      <w:rPr>
        <w:rFonts w:ascii="Wingdings" w:hAnsi="Wingdings" w:hint="default"/>
      </w:rPr>
    </w:lvl>
    <w:lvl w:ilvl="3">
      <w:start w:val="1"/>
      <w:numFmt w:val="bullet"/>
      <w:lvlText w:val=""/>
      <w:lvlJc w:val="left"/>
      <w:pPr>
        <w:tabs>
          <w:tab w:val="num" w:pos="2678"/>
        </w:tabs>
        <w:ind w:left="2678" w:hanging="360"/>
      </w:pPr>
      <w:rPr>
        <w:rFonts w:ascii="Symbol" w:hAnsi="Symbol" w:hint="default"/>
      </w:rPr>
    </w:lvl>
    <w:lvl w:ilvl="4">
      <w:start w:val="1"/>
      <w:numFmt w:val="bullet"/>
      <w:lvlText w:val="o"/>
      <w:lvlJc w:val="left"/>
      <w:pPr>
        <w:tabs>
          <w:tab w:val="num" w:pos="3398"/>
        </w:tabs>
        <w:ind w:left="3398" w:hanging="360"/>
      </w:pPr>
      <w:rPr>
        <w:rFonts w:ascii="Courier New" w:hAnsi="Courier New" w:cs="Courier New" w:hint="default"/>
      </w:rPr>
    </w:lvl>
    <w:lvl w:ilvl="5">
      <w:start w:val="1"/>
      <w:numFmt w:val="bullet"/>
      <w:lvlText w:val=""/>
      <w:lvlJc w:val="left"/>
      <w:pPr>
        <w:tabs>
          <w:tab w:val="num" w:pos="4118"/>
        </w:tabs>
        <w:ind w:left="4118" w:hanging="360"/>
      </w:pPr>
      <w:rPr>
        <w:rFonts w:ascii="Wingdings" w:hAnsi="Wingdings" w:hint="default"/>
      </w:rPr>
    </w:lvl>
    <w:lvl w:ilvl="6">
      <w:start w:val="1"/>
      <w:numFmt w:val="bullet"/>
      <w:lvlText w:val=""/>
      <w:lvlJc w:val="left"/>
      <w:pPr>
        <w:tabs>
          <w:tab w:val="num" w:pos="4838"/>
        </w:tabs>
        <w:ind w:left="4838" w:hanging="360"/>
      </w:pPr>
      <w:rPr>
        <w:rFonts w:ascii="Symbol" w:hAnsi="Symbol" w:hint="default"/>
      </w:rPr>
    </w:lvl>
    <w:lvl w:ilvl="7">
      <w:start w:val="1"/>
      <w:numFmt w:val="bullet"/>
      <w:lvlText w:val="o"/>
      <w:lvlJc w:val="left"/>
      <w:pPr>
        <w:tabs>
          <w:tab w:val="num" w:pos="5558"/>
        </w:tabs>
        <w:ind w:left="5558" w:hanging="360"/>
      </w:pPr>
      <w:rPr>
        <w:rFonts w:ascii="Courier New" w:hAnsi="Courier New" w:cs="Courier New" w:hint="default"/>
      </w:rPr>
    </w:lvl>
    <w:lvl w:ilvl="8">
      <w:start w:val="1"/>
      <w:numFmt w:val="bullet"/>
      <w:lvlText w:val=""/>
      <w:lvlJc w:val="left"/>
      <w:pPr>
        <w:tabs>
          <w:tab w:val="num" w:pos="6278"/>
        </w:tabs>
        <w:ind w:left="6278" w:hanging="360"/>
      </w:pPr>
      <w:rPr>
        <w:rFonts w:ascii="Wingdings" w:hAnsi="Wingdings" w:hint="default"/>
      </w:rPr>
    </w:lvl>
  </w:abstractNum>
  <w:abstractNum w:abstractNumId="28" w15:restartNumberingAfterBreak="0">
    <w:nsid w:val="4A0E4891"/>
    <w:multiLevelType w:val="multilevel"/>
    <w:tmpl w:val="C3D2EF12"/>
    <w:lvl w:ilvl="0">
      <w:start w:val="1"/>
      <w:numFmt w:val="decimal"/>
      <w:lvlRestart w:val="0"/>
      <w:lvlText w:val="%1."/>
      <w:lvlJc w:val="left"/>
      <w:pPr>
        <w:tabs>
          <w:tab w:val="num" w:pos="567"/>
        </w:tabs>
        <w:ind w:left="0" w:firstLine="0"/>
      </w:pPr>
      <w:rPr>
        <w:b w:val="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29" w15:restartNumberingAfterBreak="0">
    <w:nsid w:val="4A7B0B08"/>
    <w:multiLevelType w:val="hybridMultilevel"/>
    <w:tmpl w:val="FBB299A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2373DCB"/>
    <w:multiLevelType w:val="hybridMultilevel"/>
    <w:tmpl w:val="EA30D92A"/>
    <w:lvl w:ilvl="0" w:tplc="E3B0962A">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E739D3"/>
    <w:multiLevelType w:val="multilevel"/>
    <w:tmpl w:val="6A8E66B0"/>
    <w:name w:val="HEFCE3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32" w15:restartNumberingAfterBreak="0">
    <w:nsid w:val="5BB02D2E"/>
    <w:multiLevelType w:val="multilevel"/>
    <w:tmpl w:val="E35826DE"/>
    <w:name w:val="HEFCE"/>
    <w:lvl w:ilvl="0">
      <w:start w:val="1"/>
      <w:numFmt w:val="decimal"/>
      <w:lvlText w:val="%1."/>
      <w:lvlJc w:val="left"/>
      <w:pPr>
        <w:tabs>
          <w:tab w:val="num" w:pos="567"/>
        </w:tabs>
        <w:ind w:left="0" w:firstLine="0"/>
      </w:pPr>
      <w:rPr>
        <w:rFonts w:hint="default"/>
        <w:b w:val="0"/>
        <w:i w:val="0"/>
        <w:u w:val="none"/>
      </w:rPr>
    </w:lvl>
    <w:lvl w:ilvl="1">
      <w:start w:val="1"/>
      <w:numFmt w:val="lowerLetter"/>
      <w:lvlText w:val="%2."/>
      <w:lvlJc w:val="left"/>
      <w:pPr>
        <w:tabs>
          <w:tab w:val="num" w:pos="1134"/>
        </w:tabs>
        <w:ind w:left="567" w:firstLine="0"/>
      </w:pPr>
      <w:rPr>
        <w:rFonts w:hint="default"/>
        <w:b w:val="0"/>
        <w:i w:val="0"/>
      </w:rPr>
    </w:lvl>
    <w:lvl w:ilvl="2">
      <w:start w:val="1"/>
      <w:numFmt w:val="lowerRoman"/>
      <w:lvlText w:val="%3."/>
      <w:lvlJc w:val="lef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33" w15:restartNumberingAfterBreak="0">
    <w:nsid w:val="5C7418A6"/>
    <w:multiLevelType w:val="hybridMultilevel"/>
    <w:tmpl w:val="EA30D92A"/>
    <w:lvl w:ilvl="0" w:tplc="FFFFFFFF">
      <w:start w:val="1"/>
      <w:numFmt w:val="lowerLetter"/>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1605973"/>
    <w:multiLevelType w:val="hybridMultilevel"/>
    <w:tmpl w:val="A38A8C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5D78B4"/>
    <w:multiLevelType w:val="multilevel"/>
    <w:tmpl w:val="C3D2EF12"/>
    <w:lvl w:ilvl="0">
      <w:start w:val="1"/>
      <w:numFmt w:val="decimal"/>
      <w:lvlRestart w:val="0"/>
      <w:lvlText w:val="%1."/>
      <w:lvlJc w:val="left"/>
      <w:pPr>
        <w:tabs>
          <w:tab w:val="num" w:pos="567"/>
        </w:tabs>
        <w:ind w:left="0" w:firstLine="0"/>
      </w:pPr>
      <w:rPr>
        <w:b w:val="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36" w15:restartNumberingAfterBreak="0">
    <w:nsid w:val="691921E6"/>
    <w:multiLevelType w:val="multilevel"/>
    <w:tmpl w:val="0EE25AEC"/>
    <w:lvl w:ilvl="0">
      <w:start w:val="1"/>
      <w:numFmt w:val="decimal"/>
      <w:lvlRestart w:val="0"/>
      <w:lvlText w:val="%1."/>
      <w:lvlJc w:val="left"/>
      <w:pPr>
        <w:tabs>
          <w:tab w:val="num" w:pos="567"/>
        </w:tabs>
        <w:ind w:left="0" w:firstLine="0"/>
      </w:pPr>
      <w:rPr>
        <w:rFonts w:hint="default"/>
        <w:b w:val="0"/>
        <w:i w:val="0"/>
        <w:u w:val="none"/>
      </w:rPr>
    </w:lvl>
    <w:lvl w:ilvl="1">
      <w:start w:val="1"/>
      <w:numFmt w:val="lowerLetter"/>
      <w:lvlText w:val="%2."/>
      <w:lvlJc w:val="left"/>
      <w:pPr>
        <w:tabs>
          <w:tab w:val="num" w:pos="1134"/>
        </w:tabs>
        <w:ind w:left="567" w:firstLine="0"/>
      </w:pPr>
      <w:rPr>
        <w:rFonts w:hint="default"/>
        <w:b w:val="0"/>
        <w:i w:val="0"/>
      </w:rPr>
    </w:lvl>
    <w:lvl w:ilvl="2">
      <w:start w:val="1"/>
      <w:numFmt w:val="lowerRoman"/>
      <w:lvlText w:val="%3."/>
      <w:lvlJc w:val="lef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37" w15:restartNumberingAfterBreak="0">
    <w:nsid w:val="7013688E"/>
    <w:multiLevelType w:val="multilevel"/>
    <w:tmpl w:val="C3D2EF12"/>
    <w:lvl w:ilvl="0">
      <w:start w:val="1"/>
      <w:numFmt w:val="decimal"/>
      <w:lvlRestart w:val="0"/>
      <w:lvlText w:val="%1."/>
      <w:lvlJc w:val="left"/>
      <w:pPr>
        <w:tabs>
          <w:tab w:val="num" w:pos="567"/>
        </w:tabs>
        <w:ind w:left="0" w:firstLine="0"/>
      </w:pPr>
      <w:rPr>
        <w:b w:val="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38" w15:restartNumberingAfterBreak="0">
    <w:nsid w:val="73DA3D72"/>
    <w:multiLevelType w:val="hybridMultilevel"/>
    <w:tmpl w:val="7C0E87B8"/>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9B20162"/>
    <w:multiLevelType w:val="multilevel"/>
    <w:tmpl w:val="B6D8FD5A"/>
    <w:lvl w:ilvl="0">
      <w:start w:val="1"/>
      <w:numFmt w:val="decimal"/>
      <w:lvlText w:val="%1."/>
      <w:lvlJc w:val="left"/>
      <w:pPr>
        <w:tabs>
          <w:tab w:val="num" w:pos="567"/>
        </w:tabs>
        <w:ind w:left="0" w:firstLine="0"/>
      </w:pPr>
      <w:rPr>
        <w:rFonts w:hint="default"/>
        <w:b w:val="0"/>
        <w:i w:val="0"/>
        <w:u w:val="none"/>
      </w:rPr>
    </w:lvl>
    <w:lvl w:ilvl="1">
      <w:start w:val="1"/>
      <w:numFmt w:val="lowerLetter"/>
      <w:lvlText w:val="%2."/>
      <w:lvlJc w:val="left"/>
      <w:pPr>
        <w:tabs>
          <w:tab w:val="num" w:pos="1134"/>
        </w:tabs>
        <w:ind w:left="567" w:firstLine="0"/>
      </w:pPr>
      <w:rPr>
        <w:rFonts w:hint="default"/>
        <w:b w:val="0"/>
        <w:i w:val="0"/>
      </w:rPr>
    </w:lvl>
    <w:lvl w:ilvl="2">
      <w:start w:val="1"/>
      <w:numFmt w:val="lowerRoman"/>
      <w:lvlText w:val="%3."/>
      <w:lvlJc w:val="lef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40" w15:restartNumberingAfterBreak="0">
    <w:nsid w:val="7A58653E"/>
    <w:multiLevelType w:val="hybridMultilevel"/>
    <w:tmpl w:val="7C0E87B8"/>
    <w:lvl w:ilvl="0" w:tplc="DA0200E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A7F2904"/>
    <w:multiLevelType w:val="multilevel"/>
    <w:tmpl w:val="A00EC5F8"/>
    <w:lvl w:ilvl="0">
      <w:start w:val="1"/>
      <w:numFmt w:val="bullet"/>
      <w:lvlText w:val=""/>
      <w:lvlJc w:val="left"/>
      <w:pPr>
        <w:tabs>
          <w:tab w:val="num" w:pos="864"/>
        </w:tabs>
        <w:ind w:left="864" w:hanging="302"/>
      </w:pPr>
      <w:rPr>
        <w:rFonts w:ascii="Symbol" w:hAnsi="Symbol" w:hint="default"/>
        <w:sz w:val="21"/>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B17AC8"/>
    <w:multiLevelType w:val="multilevel"/>
    <w:tmpl w:val="95A8D29A"/>
    <w:lvl w:ilvl="0">
      <w:start w:val="1"/>
      <w:numFmt w:val="decimal"/>
      <w:lvlRestart w:val="0"/>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num w:numId="1">
    <w:abstractNumId w:val="14"/>
  </w:num>
  <w:num w:numId="2">
    <w:abstractNumId w:val="36"/>
  </w:num>
  <w:num w:numId="3">
    <w:abstractNumId w:val="15"/>
  </w:num>
  <w:num w:numId="4">
    <w:abstractNumId w:val="32"/>
  </w:num>
  <w:num w:numId="5">
    <w:abstractNumId w:val="25"/>
  </w:num>
  <w:num w:numId="6">
    <w:abstractNumId w:val="16"/>
  </w:num>
  <w:num w:numId="7">
    <w:abstractNumId w:val="1"/>
  </w:num>
  <w:num w:numId="8">
    <w:abstractNumId w:val="39"/>
  </w:num>
  <w:num w:numId="9">
    <w:abstractNumId w:val="12"/>
  </w:num>
  <w:num w:numId="10">
    <w:abstractNumId w:val="17"/>
  </w:num>
  <w:num w:numId="11">
    <w:abstractNumId w:val="6"/>
  </w:num>
  <w:num w:numId="12">
    <w:abstractNumId w:val="31"/>
  </w:num>
  <w:num w:numId="13">
    <w:abstractNumId w:val="18"/>
  </w:num>
  <w:num w:numId="14">
    <w:abstractNumId w:val="10"/>
  </w:num>
  <w:num w:numId="15">
    <w:abstractNumId w:val="13"/>
  </w:num>
  <w:num w:numId="16">
    <w:abstractNumId w:val="27"/>
  </w:num>
  <w:num w:numId="17">
    <w:abstractNumId w:val="23"/>
  </w:num>
  <w:num w:numId="18">
    <w:abstractNumId w:val="21"/>
  </w:num>
  <w:num w:numId="19">
    <w:abstractNumId w:val="3"/>
  </w:num>
  <w:num w:numId="20">
    <w:abstractNumId w:val="11"/>
  </w:num>
  <w:num w:numId="21">
    <w:abstractNumId w:val="41"/>
  </w:num>
  <w:num w:numId="22">
    <w:abstractNumId w:val="34"/>
  </w:num>
  <w:num w:numId="23">
    <w:abstractNumId w:val="8"/>
  </w:num>
  <w:num w:numId="24">
    <w:abstractNumId w:val="19"/>
  </w:num>
  <w:num w:numId="25">
    <w:abstractNumId w:val="22"/>
  </w:num>
  <w:num w:numId="26">
    <w:abstractNumId w:val="7"/>
  </w:num>
  <w:num w:numId="27">
    <w:abstractNumId w:val="19"/>
  </w:num>
  <w:num w:numId="28">
    <w:abstractNumId w:val="22"/>
  </w:num>
  <w:num w:numId="29">
    <w:abstractNumId w:val="19"/>
  </w:num>
  <w:num w:numId="30">
    <w:abstractNumId w:val="22"/>
  </w:num>
  <w:num w:numId="31">
    <w:abstractNumId w:val="22"/>
  </w:num>
  <w:num w:numId="32">
    <w:abstractNumId w:val="22"/>
  </w:num>
  <w:num w:numId="33">
    <w:abstractNumId w:val="19"/>
  </w:num>
  <w:num w:numId="34">
    <w:abstractNumId w:val="2"/>
  </w:num>
  <w:num w:numId="35">
    <w:abstractNumId w:val="0"/>
  </w:num>
  <w:num w:numId="36">
    <w:abstractNumId w:val="37"/>
  </w:num>
  <w:num w:numId="37">
    <w:abstractNumId w:val="28"/>
  </w:num>
  <w:num w:numId="38">
    <w:abstractNumId w:val="35"/>
  </w:num>
  <w:num w:numId="39">
    <w:abstractNumId w:val="4"/>
  </w:num>
  <w:num w:numId="40">
    <w:abstractNumId w:val="24"/>
  </w:num>
  <w:num w:numId="41">
    <w:abstractNumId w:val="20"/>
  </w:num>
  <w:num w:numId="42">
    <w:abstractNumId w:val="30"/>
  </w:num>
  <w:num w:numId="43">
    <w:abstractNumId w:val="40"/>
  </w:num>
  <w:num w:numId="44">
    <w:abstractNumId w:val="29"/>
  </w:num>
  <w:num w:numId="45">
    <w:abstractNumId w:val="33"/>
  </w:num>
  <w:num w:numId="46">
    <w:abstractNumId w:val="26"/>
  </w:num>
  <w:num w:numId="47">
    <w:abstractNumId w:val="42"/>
  </w:num>
  <w:num w:numId="48">
    <w:abstractNumId w:val="5"/>
  </w:num>
  <w:num w:numId="49">
    <w:abstractNumId w:val="9"/>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F2C"/>
    <w:rsid w:val="00005876"/>
    <w:rsid w:val="00006D37"/>
    <w:rsid w:val="000135CD"/>
    <w:rsid w:val="00020792"/>
    <w:rsid w:val="00022C90"/>
    <w:rsid w:val="0004112F"/>
    <w:rsid w:val="0005412C"/>
    <w:rsid w:val="00054819"/>
    <w:rsid w:val="000649EC"/>
    <w:rsid w:val="00080721"/>
    <w:rsid w:val="000E144B"/>
    <w:rsid w:val="000E427D"/>
    <w:rsid w:val="000E79A6"/>
    <w:rsid w:val="000F30CE"/>
    <w:rsid w:val="001005E3"/>
    <w:rsid w:val="001028FA"/>
    <w:rsid w:val="001048A8"/>
    <w:rsid w:val="00105726"/>
    <w:rsid w:val="00105A79"/>
    <w:rsid w:val="00122145"/>
    <w:rsid w:val="001233C8"/>
    <w:rsid w:val="001571E8"/>
    <w:rsid w:val="00164126"/>
    <w:rsid w:val="00176395"/>
    <w:rsid w:val="00176DD8"/>
    <w:rsid w:val="00183DEA"/>
    <w:rsid w:val="001855FA"/>
    <w:rsid w:val="00197984"/>
    <w:rsid w:val="001E2794"/>
    <w:rsid w:val="001E68CA"/>
    <w:rsid w:val="00211AC1"/>
    <w:rsid w:val="002157DD"/>
    <w:rsid w:val="00235CA7"/>
    <w:rsid w:val="00240B69"/>
    <w:rsid w:val="00241BA3"/>
    <w:rsid w:val="00261F0C"/>
    <w:rsid w:val="00263E8C"/>
    <w:rsid w:val="00276B5C"/>
    <w:rsid w:val="002827DE"/>
    <w:rsid w:val="002855AE"/>
    <w:rsid w:val="00297CEF"/>
    <w:rsid w:val="002C094E"/>
    <w:rsid w:val="002C5D15"/>
    <w:rsid w:val="002E3836"/>
    <w:rsid w:val="00303DD2"/>
    <w:rsid w:val="00303EB3"/>
    <w:rsid w:val="00306C75"/>
    <w:rsid w:val="0031427C"/>
    <w:rsid w:val="00383693"/>
    <w:rsid w:val="003925C2"/>
    <w:rsid w:val="003B0AC5"/>
    <w:rsid w:val="003B19C0"/>
    <w:rsid w:val="003B5578"/>
    <w:rsid w:val="003B6D9A"/>
    <w:rsid w:val="003C2382"/>
    <w:rsid w:val="003D3347"/>
    <w:rsid w:val="003D6E04"/>
    <w:rsid w:val="003E7C3A"/>
    <w:rsid w:val="003F2DE2"/>
    <w:rsid w:val="00406A21"/>
    <w:rsid w:val="004147D9"/>
    <w:rsid w:val="00417436"/>
    <w:rsid w:val="00425E2D"/>
    <w:rsid w:val="00426245"/>
    <w:rsid w:val="004318C0"/>
    <w:rsid w:val="0043212C"/>
    <w:rsid w:val="00442659"/>
    <w:rsid w:val="00446E0B"/>
    <w:rsid w:val="004632CB"/>
    <w:rsid w:val="00470510"/>
    <w:rsid w:val="00471B75"/>
    <w:rsid w:val="00477BC0"/>
    <w:rsid w:val="004A3222"/>
    <w:rsid w:val="004C2EE5"/>
    <w:rsid w:val="004D5752"/>
    <w:rsid w:val="004F471D"/>
    <w:rsid w:val="004F6C6E"/>
    <w:rsid w:val="00507721"/>
    <w:rsid w:val="00507976"/>
    <w:rsid w:val="00510D2A"/>
    <w:rsid w:val="005165B1"/>
    <w:rsid w:val="00525251"/>
    <w:rsid w:val="00552B6E"/>
    <w:rsid w:val="005532BA"/>
    <w:rsid w:val="005607FA"/>
    <w:rsid w:val="00567962"/>
    <w:rsid w:val="00571DC5"/>
    <w:rsid w:val="00577E7D"/>
    <w:rsid w:val="005831B6"/>
    <w:rsid w:val="005B666D"/>
    <w:rsid w:val="005C4285"/>
    <w:rsid w:val="005E5418"/>
    <w:rsid w:val="005F23E2"/>
    <w:rsid w:val="006053E6"/>
    <w:rsid w:val="00607973"/>
    <w:rsid w:val="006504F9"/>
    <w:rsid w:val="00662FEF"/>
    <w:rsid w:val="006743DE"/>
    <w:rsid w:val="00680F0F"/>
    <w:rsid w:val="00683FE0"/>
    <w:rsid w:val="006868F2"/>
    <w:rsid w:val="006A7BD6"/>
    <w:rsid w:val="006A7BFD"/>
    <w:rsid w:val="006E446C"/>
    <w:rsid w:val="006F4470"/>
    <w:rsid w:val="006F6385"/>
    <w:rsid w:val="00705D96"/>
    <w:rsid w:val="00715E26"/>
    <w:rsid w:val="007234DE"/>
    <w:rsid w:val="00724593"/>
    <w:rsid w:val="00731173"/>
    <w:rsid w:val="007908C6"/>
    <w:rsid w:val="007971C3"/>
    <w:rsid w:val="007A2EFD"/>
    <w:rsid w:val="007B0137"/>
    <w:rsid w:val="007D476D"/>
    <w:rsid w:val="007E11F4"/>
    <w:rsid w:val="007E3157"/>
    <w:rsid w:val="007E7D4D"/>
    <w:rsid w:val="0081635D"/>
    <w:rsid w:val="00823FE3"/>
    <w:rsid w:val="00830DD3"/>
    <w:rsid w:val="00831974"/>
    <w:rsid w:val="00844B41"/>
    <w:rsid w:val="008476EC"/>
    <w:rsid w:val="00857DB3"/>
    <w:rsid w:val="0086250D"/>
    <w:rsid w:val="00877A6A"/>
    <w:rsid w:val="00882BBC"/>
    <w:rsid w:val="00892F2C"/>
    <w:rsid w:val="008A1111"/>
    <w:rsid w:val="008C38FB"/>
    <w:rsid w:val="008D31AA"/>
    <w:rsid w:val="008D3F81"/>
    <w:rsid w:val="008D6BC1"/>
    <w:rsid w:val="008F30DC"/>
    <w:rsid w:val="00904645"/>
    <w:rsid w:val="00912E1A"/>
    <w:rsid w:val="0092086B"/>
    <w:rsid w:val="00923A71"/>
    <w:rsid w:val="009424A4"/>
    <w:rsid w:val="00946539"/>
    <w:rsid w:val="009651E9"/>
    <w:rsid w:val="00971E16"/>
    <w:rsid w:val="0099489D"/>
    <w:rsid w:val="009C3B37"/>
    <w:rsid w:val="009D09FC"/>
    <w:rsid w:val="009D154C"/>
    <w:rsid w:val="009F2154"/>
    <w:rsid w:val="00A037E3"/>
    <w:rsid w:val="00A24B08"/>
    <w:rsid w:val="00A35E15"/>
    <w:rsid w:val="00A4146C"/>
    <w:rsid w:val="00A85BC1"/>
    <w:rsid w:val="00A93ED9"/>
    <w:rsid w:val="00AC7D81"/>
    <w:rsid w:val="00AD454E"/>
    <w:rsid w:val="00B04437"/>
    <w:rsid w:val="00B1335C"/>
    <w:rsid w:val="00B35120"/>
    <w:rsid w:val="00B37DB6"/>
    <w:rsid w:val="00B80FB1"/>
    <w:rsid w:val="00B96CFA"/>
    <w:rsid w:val="00BB22FD"/>
    <w:rsid w:val="00BB55CB"/>
    <w:rsid w:val="00BD76C1"/>
    <w:rsid w:val="00BE0DE6"/>
    <w:rsid w:val="00BE52B0"/>
    <w:rsid w:val="00BE787C"/>
    <w:rsid w:val="00BF1EF1"/>
    <w:rsid w:val="00BF4413"/>
    <w:rsid w:val="00BF5BAA"/>
    <w:rsid w:val="00BF68A4"/>
    <w:rsid w:val="00C03402"/>
    <w:rsid w:val="00C058D2"/>
    <w:rsid w:val="00C11280"/>
    <w:rsid w:val="00C17874"/>
    <w:rsid w:val="00C24497"/>
    <w:rsid w:val="00C264D6"/>
    <w:rsid w:val="00C328AE"/>
    <w:rsid w:val="00C47456"/>
    <w:rsid w:val="00C67660"/>
    <w:rsid w:val="00C67C86"/>
    <w:rsid w:val="00C80168"/>
    <w:rsid w:val="00C804D4"/>
    <w:rsid w:val="00C80EF4"/>
    <w:rsid w:val="00C96479"/>
    <w:rsid w:val="00C96EA9"/>
    <w:rsid w:val="00C96F5A"/>
    <w:rsid w:val="00CB62E8"/>
    <w:rsid w:val="00CD25F6"/>
    <w:rsid w:val="00CF3292"/>
    <w:rsid w:val="00D23ECB"/>
    <w:rsid w:val="00D3716D"/>
    <w:rsid w:val="00D40E61"/>
    <w:rsid w:val="00D502E7"/>
    <w:rsid w:val="00D547D9"/>
    <w:rsid w:val="00D65DF0"/>
    <w:rsid w:val="00D67219"/>
    <w:rsid w:val="00D67289"/>
    <w:rsid w:val="00D83624"/>
    <w:rsid w:val="00D837FC"/>
    <w:rsid w:val="00DB6B6B"/>
    <w:rsid w:val="00DC322B"/>
    <w:rsid w:val="00DE643A"/>
    <w:rsid w:val="00DF25DE"/>
    <w:rsid w:val="00DF5954"/>
    <w:rsid w:val="00E15461"/>
    <w:rsid w:val="00E24FA8"/>
    <w:rsid w:val="00E30884"/>
    <w:rsid w:val="00E347F0"/>
    <w:rsid w:val="00E533F4"/>
    <w:rsid w:val="00E7563A"/>
    <w:rsid w:val="00E809F3"/>
    <w:rsid w:val="00E81DE4"/>
    <w:rsid w:val="00E81F05"/>
    <w:rsid w:val="00E85688"/>
    <w:rsid w:val="00E857CC"/>
    <w:rsid w:val="00EA35C7"/>
    <w:rsid w:val="00EC2FF7"/>
    <w:rsid w:val="00F11206"/>
    <w:rsid w:val="00F21B60"/>
    <w:rsid w:val="00F473D1"/>
    <w:rsid w:val="00F55091"/>
    <w:rsid w:val="00F61E6C"/>
    <w:rsid w:val="00F83937"/>
    <w:rsid w:val="00F871AA"/>
    <w:rsid w:val="00F94CBE"/>
    <w:rsid w:val="00FA0313"/>
    <w:rsid w:val="00FB1CF6"/>
    <w:rsid w:val="00FC407F"/>
    <w:rsid w:val="00FC4280"/>
    <w:rsid w:val="00FD3926"/>
    <w:rsid w:val="00FD5CB6"/>
    <w:rsid w:val="00FF3C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6D683"/>
  <w15:chartTrackingRefBased/>
  <w15:docId w15:val="{26DA52DF-5699-4844-B182-382AA1B6A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2F2C"/>
    <w:pPr>
      <w:spacing w:line="300" w:lineRule="atLeast"/>
    </w:pPr>
    <w:rPr>
      <w:rFonts w:ascii="Arial" w:hAnsi="Arial"/>
      <w:sz w:val="21"/>
    </w:rPr>
  </w:style>
  <w:style w:type="paragraph" w:styleId="Heading1">
    <w:name w:val="heading 1"/>
    <w:basedOn w:val="Normal"/>
    <w:next w:val="Normal"/>
    <w:autoRedefine/>
    <w:qFormat/>
    <w:rsid w:val="00383693"/>
    <w:pPr>
      <w:keepNext/>
      <w:spacing w:after="120"/>
      <w:outlineLvl w:val="0"/>
    </w:pPr>
    <w:rPr>
      <w:rFonts w:cs="Arial"/>
      <w:b/>
      <w:bCs/>
      <w:kern w:val="32"/>
      <w:sz w:val="32"/>
      <w:szCs w:val="32"/>
    </w:rPr>
  </w:style>
  <w:style w:type="paragraph" w:styleId="Heading2">
    <w:name w:val="heading 2"/>
    <w:basedOn w:val="Normal"/>
    <w:next w:val="Normal"/>
    <w:autoRedefine/>
    <w:qFormat/>
    <w:rsid w:val="00383693"/>
    <w:pPr>
      <w:keepNext/>
      <w:spacing w:after="120"/>
      <w:outlineLvl w:val="1"/>
    </w:pPr>
    <w:rPr>
      <w:rFonts w:cs="Arial"/>
      <w:b/>
      <w:bCs/>
      <w:iCs/>
      <w:sz w:val="28"/>
      <w:szCs w:val="28"/>
    </w:rPr>
  </w:style>
  <w:style w:type="paragraph" w:styleId="Heading3">
    <w:name w:val="heading 3"/>
    <w:basedOn w:val="Normal"/>
    <w:next w:val="Normal"/>
    <w:autoRedefine/>
    <w:qFormat/>
    <w:rsid w:val="00923A71"/>
    <w:pPr>
      <w:keepNext/>
      <w:spacing w:after="120" w:line="276" w:lineRule="auto"/>
      <w:outlineLvl w:val="2"/>
    </w:pPr>
    <w:rPr>
      <w:rFonts w:cs="Arial"/>
      <w:b/>
      <w:bCs/>
      <w:color w:val="2E2D62"/>
      <w:sz w:val="32"/>
      <w:szCs w:val="32"/>
    </w:rPr>
  </w:style>
  <w:style w:type="paragraph" w:styleId="Heading4">
    <w:name w:val="heading 4"/>
    <w:basedOn w:val="Normal"/>
    <w:next w:val="Normal"/>
    <w:link w:val="Heading4Char"/>
    <w:autoRedefine/>
    <w:qFormat/>
    <w:rsid w:val="00383693"/>
    <w:pPr>
      <w:keepNext/>
      <w:spacing w:after="120"/>
      <w:outlineLvl w:val="3"/>
    </w:pPr>
    <w:rPr>
      <w:b/>
      <w:bCs/>
      <w:sz w:val="22"/>
      <w:szCs w:val="22"/>
    </w:rPr>
  </w:style>
  <w:style w:type="paragraph" w:styleId="Heading5">
    <w:name w:val="heading 5"/>
    <w:basedOn w:val="Normal"/>
    <w:next w:val="Normal"/>
    <w:autoRedefine/>
    <w:qFormat/>
    <w:rsid w:val="00383693"/>
    <w:pPr>
      <w:spacing w:after="60"/>
      <w:outlineLvl w:val="4"/>
    </w:pPr>
    <w:rPr>
      <w:bCs/>
      <w:i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rsid w:val="004F6C6E"/>
    <w:pPr>
      <w:numPr>
        <w:numId w:val="33"/>
      </w:numPr>
      <w:tabs>
        <w:tab w:val="clear" w:pos="864"/>
        <w:tab w:val="num" w:pos="360"/>
      </w:tabs>
      <w:ind w:left="0" w:firstLine="0"/>
    </w:pPr>
  </w:style>
  <w:style w:type="paragraph" w:customStyle="1" w:styleId="Bullet2">
    <w:name w:val="Bullet 2"/>
    <w:basedOn w:val="Bullet"/>
    <w:rsid w:val="00240B69"/>
    <w:pPr>
      <w:numPr>
        <w:numId w:val="32"/>
      </w:numPr>
      <w:tabs>
        <w:tab w:val="clear" w:pos="927"/>
        <w:tab w:val="num" w:pos="360"/>
      </w:tabs>
      <w:ind w:left="924" w:hanging="357"/>
    </w:pPr>
  </w:style>
  <w:style w:type="paragraph" w:styleId="Header">
    <w:name w:val="header"/>
    <w:basedOn w:val="Normal"/>
    <w:link w:val="HeaderChar"/>
    <w:uiPriority w:val="99"/>
    <w:rsid w:val="00383693"/>
    <w:pPr>
      <w:tabs>
        <w:tab w:val="center" w:pos="4153"/>
        <w:tab w:val="right" w:pos="8306"/>
      </w:tabs>
    </w:pPr>
    <w:rPr>
      <w:sz w:val="18"/>
    </w:rPr>
  </w:style>
  <w:style w:type="paragraph" w:styleId="Footer">
    <w:name w:val="footer"/>
    <w:basedOn w:val="Normal"/>
    <w:link w:val="FooterChar"/>
    <w:uiPriority w:val="99"/>
    <w:rsid w:val="00383693"/>
    <w:pPr>
      <w:tabs>
        <w:tab w:val="center" w:pos="4153"/>
        <w:tab w:val="right" w:pos="8306"/>
      </w:tabs>
    </w:pPr>
    <w:rPr>
      <w:sz w:val="16"/>
    </w:rPr>
  </w:style>
  <w:style w:type="table" w:styleId="TableGrid">
    <w:name w:val="Table Grid"/>
    <w:basedOn w:val="TableNormal"/>
    <w:rsid w:val="00383693"/>
    <w:pPr>
      <w:spacing w:after="12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383693"/>
    <w:pPr>
      <w:spacing w:before="120"/>
    </w:pPr>
    <w:rPr>
      <w:b/>
      <w:bCs/>
      <w:sz w:val="22"/>
    </w:rPr>
  </w:style>
  <w:style w:type="character" w:customStyle="1" w:styleId="Heading4Char">
    <w:name w:val="Heading 4 Char"/>
    <w:basedOn w:val="DefaultParagraphFont"/>
    <w:link w:val="Heading4"/>
    <w:rsid w:val="00383693"/>
    <w:rPr>
      <w:rFonts w:ascii="Arial" w:hAnsi="Arial"/>
      <w:b/>
      <w:bCs/>
      <w:sz w:val="22"/>
      <w:szCs w:val="22"/>
      <w:lang w:val="en-US" w:eastAsia="en-GB" w:bidi="ar-SA"/>
    </w:rPr>
  </w:style>
  <w:style w:type="character" w:styleId="PageNumber">
    <w:name w:val="page number"/>
    <w:basedOn w:val="DefaultParagraphFont"/>
    <w:rsid w:val="00383693"/>
    <w:rPr>
      <w:rFonts w:ascii="Helvetica" w:hAnsi="Helvetica"/>
      <w:sz w:val="20"/>
    </w:rPr>
  </w:style>
  <w:style w:type="character" w:styleId="CommentReference">
    <w:name w:val="annotation reference"/>
    <w:rsid w:val="00892F2C"/>
    <w:rPr>
      <w:sz w:val="16"/>
      <w:szCs w:val="16"/>
    </w:rPr>
  </w:style>
  <w:style w:type="paragraph" w:styleId="CommentText">
    <w:name w:val="annotation text"/>
    <w:basedOn w:val="Normal"/>
    <w:link w:val="CommentTextChar"/>
    <w:rsid w:val="00892F2C"/>
    <w:pPr>
      <w:spacing w:line="240" w:lineRule="auto"/>
    </w:pPr>
    <w:rPr>
      <w:sz w:val="20"/>
    </w:rPr>
  </w:style>
  <w:style w:type="character" w:customStyle="1" w:styleId="CommentTextChar">
    <w:name w:val="Comment Text Char"/>
    <w:basedOn w:val="DefaultParagraphFont"/>
    <w:link w:val="CommentText"/>
    <w:rsid w:val="00892F2C"/>
    <w:rPr>
      <w:rFonts w:ascii="Arial" w:hAnsi="Arial"/>
    </w:rPr>
  </w:style>
  <w:style w:type="paragraph" w:styleId="BalloonText">
    <w:name w:val="Balloon Text"/>
    <w:basedOn w:val="Normal"/>
    <w:link w:val="BalloonTextChar"/>
    <w:rsid w:val="00892F2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892F2C"/>
    <w:rPr>
      <w:rFonts w:ascii="Segoe UI" w:hAnsi="Segoe UI" w:cs="Segoe UI"/>
      <w:sz w:val="18"/>
      <w:szCs w:val="18"/>
    </w:rPr>
  </w:style>
  <w:style w:type="character" w:customStyle="1" w:styleId="FooterChar">
    <w:name w:val="Footer Char"/>
    <w:basedOn w:val="DefaultParagraphFont"/>
    <w:link w:val="Footer"/>
    <w:uiPriority w:val="99"/>
    <w:rsid w:val="00105726"/>
    <w:rPr>
      <w:rFonts w:ascii="Arial" w:hAnsi="Arial"/>
      <w:sz w:val="16"/>
    </w:rPr>
  </w:style>
  <w:style w:type="character" w:styleId="Hyperlink">
    <w:name w:val="Hyperlink"/>
    <w:basedOn w:val="DefaultParagraphFont"/>
    <w:rsid w:val="00E81DE4"/>
    <w:rPr>
      <w:color w:val="0563C1" w:themeColor="hyperlink"/>
      <w:u w:val="single"/>
    </w:rPr>
  </w:style>
  <w:style w:type="paragraph" w:styleId="CommentSubject">
    <w:name w:val="annotation subject"/>
    <w:basedOn w:val="CommentText"/>
    <w:next w:val="CommentText"/>
    <w:link w:val="CommentSubjectChar"/>
    <w:rsid w:val="00E81DE4"/>
    <w:rPr>
      <w:b/>
      <w:bCs/>
    </w:rPr>
  </w:style>
  <w:style w:type="character" w:customStyle="1" w:styleId="CommentSubjectChar">
    <w:name w:val="Comment Subject Char"/>
    <w:basedOn w:val="CommentTextChar"/>
    <w:link w:val="CommentSubject"/>
    <w:rsid w:val="00E81DE4"/>
    <w:rPr>
      <w:rFonts w:ascii="Arial" w:hAnsi="Arial"/>
      <w:b/>
      <w:bCs/>
    </w:rPr>
  </w:style>
  <w:style w:type="paragraph" w:styleId="FootnoteText">
    <w:name w:val="footnote text"/>
    <w:basedOn w:val="Normal"/>
    <w:link w:val="FootnoteTextChar"/>
    <w:rsid w:val="00BB22FD"/>
    <w:pPr>
      <w:spacing w:line="240" w:lineRule="auto"/>
    </w:pPr>
    <w:rPr>
      <w:sz w:val="20"/>
    </w:rPr>
  </w:style>
  <w:style w:type="character" w:customStyle="1" w:styleId="FootnoteTextChar">
    <w:name w:val="Footnote Text Char"/>
    <w:basedOn w:val="DefaultParagraphFont"/>
    <w:link w:val="FootnoteText"/>
    <w:rsid w:val="00BB22FD"/>
    <w:rPr>
      <w:rFonts w:ascii="Arial" w:hAnsi="Arial"/>
    </w:rPr>
  </w:style>
  <w:style w:type="character" w:styleId="FootnoteReference">
    <w:name w:val="footnote reference"/>
    <w:basedOn w:val="DefaultParagraphFont"/>
    <w:rsid w:val="00BB22FD"/>
    <w:rPr>
      <w:vertAlign w:val="superscript"/>
    </w:rPr>
  </w:style>
  <w:style w:type="paragraph" w:styleId="ListParagraph">
    <w:name w:val="List Paragraph"/>
    <w:basedOn w:val="Normal"/>
    <w:uiPriority w:val="34"/>
    <w:qFormat/>
    <w:rsid w:val="00FD5CB6"/>
    <w:pPr>
      <w:ind w:left="720"/>
      <w:contextualSpacing/>
    </w:pPr>
  </w:style>
  <w:style w:type="character" w:styleId="UnresolvedMention">
    <w:name w:val="Unresolved Mention"/>
    <w:basedOn w:val="DefaultParagraphFont"/>
    <w:uiPriority w:val="99"/>
    <w:semiHidden/>
    <w:unhideWhenUsed/>
    <w:rsid w:val="008D3F81"/>
    <w:rPr>
      <w:color w:val="605E5C"/>
      <w:shd w:val="clear" w:color="auto" w:fill="E1DFDD"/>
    </w:rPr>
  </w:style>
  <w:style w:type="character" w:customStyle="1" w:styleId="HeaderChar">
    <w:name w:val="Header Char"/>
    <w:basedOn w:val="DefaultParagraphFont"/>
    <w:link w:val="Header"/>
    <w:uiPriority w:val="99"/>
    <w:rsid w:val="00C058D2"/>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72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earchpolicy@re.ukri.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kri.org/what-we-offer/browse-our-areas-of-investment-and-support/museum-galleries-and-collections-fun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kri.org/what-we-offer/browse-our-areas-of-investment-and-support/museum-galleries-and-collections-fun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word\HEFCE_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A3ADFF79B76438F47C70C466DDBF5" ma:contentTypeVersion="20" ma:contentTypeDescription="Create a new document." ma:contentTypeScope="" ma:versionID="b371719b2a14c71513c0939d12ebb423">
  <xsd:schema xmlns:xsd="http://www.w3.org/2001/XMLSchema" xmlns:xs="http://www.w3.org/2001/XMLSchema" xmlns:p="http://schemas.microsoft.com/office/2006/metadata/properties" xmlns:ns2="35f94795-f6aa-434a-818c-2bb6eb33595d" xmlns:ns3="df2dd78d-b831-4b5f-a122-ebfe8e34b449" xmlns:ns4="2e24dfb7-a69e-40eb-b94f-44b9ca9c25ed" targetNamespace="http://schemas.microsoft.com/office/2006/metadata/properties" ma:root="true" ma:fieldsID="6b3d928e1d5a68e76917d7356e1977b0" ns2:_="" ns3:_="" ns4:_="">
    <xsd:import namespace="35f94795-f6aa-434a-818c-2bb6eb33595d"/>
    <xsd:import namespace="df2dd78d-b831-4b5f-a122-ebfe8e34b449"/>
    <xsd:import namespace="2e24dfb7-a69e-40eb-b94f-44b9ca9c25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Date_x0020_created"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94795-f6aa-434a-818c-2bb6eb3359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Date_x0020_created" ma:index="19" nillable="true" ma:displayName="Date created" ma:format="DateOnly" ma:internalName="Date_x0020_created">
      <xsd:simpleType>
        <xsd:restriction base="dms:DateTime"/>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f2dd78d-b831-4b5f-a122-ebfe8e34b44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ea67e39f-0106-4320-a4c5-61ea5a34fd04}" ma:internalName="TaxCatchAll" ma:showField="CatchAllData" ma:web="df2dd78d-b831-4b5f-a122-ebfe8e34b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ate_x0020_created xmlns="35f94795-f6aa-434a-818c-2bb6eb33595d" xsi:nil="true"/>
    <lcf76f155ced4ddcb4097134ff3c332f xmlns="35f94795-f6aa-434a-818c-2bb6eb33595d">
      <Terms xmlns="http://schemas.microsoft.com/office/infopath/2007/PartnerControls"/>
    </lcf76f155ced4ddcb4097134ff3c332f>
    <TaxCatchAll xmlns="2e24dfb7-a69e-40eb-b94f-44b9ca9c25e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19E35-CF44-452C-9F48-02BD65D47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f94795-f6aa-434a-818c-2bb6eb33595d"/>
    <ds:schemaRef ds:uri="df2dd78d-b831-4b5f-a122-ebfe8e34b449"/>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E3FED6-EFBD-4ED4-8AB8-7A23D3FE8AB2}">
  <ds:schemaRefs>
    <ds:schemaRef ds:uri="http://schemas.microsoft.com/sharepoint/v3/contenttype/forms"/>
  </ds:schemaRefs>
</ds:datastoreItem>
</file>

<file path=customXml/itemProps3.xml><?xml version="1.0" encoding="utf-8"?>
<ds:datastoreItem xmlns:ds="http://schemas.openxmlformats.org/officeDocument/2006/customXml" ds:itemID="{2B079BBF-21C6-4A29-9D87-B50339DBE377}">
  <ds:schemaRefs>
    <ds:schemaRef ds:uri="http://purl.org/dc/terms/"/>
    <ds:schemaRef ds:uri="http://schemas.microsoft.com/office/2006/metadata/properties"/>
    <ds:schemaRef ds:uri="http://schemas.microsoft.com/office/2006/documentManagement/types"/>
    <ds:schemaRef ds:uri="df2dd78d-b831-4b5f-a122-ebfe8e34b449"/>
    <ds:schemaRef ds:uri="http://schemas.microsoft.com/office/infopath/2007/PartnerControls"/>
    <ds:schemaRef ds:uri="http://purl.org/dc/elements/1.1/"/>
    <ds:schemaRef ds:uri="http://schemas.openxmlformats.org/package/2006/metadata/core-properties"/>
    <ds:schemaRef ds:uri="http://www.w3.org/XML/1998/namespace"/>
    <ds:schemaRef ds:uri="2e24dfb7-a69e-40eb-b94f-44b9ca9c25ed"/>
    <ds:schemaRef ds:uri="35f94795-f6aa-434a-818c-2bb6eb33595d"/>
    <ds:schemaRef ds:uri="http://purl.org/dc/dcmitype/"/>
  </ds:schemaRefs>
</ds:datastoreItem>
</file>

<file path=customXml/itemProps4.xml><?xml version="1.0" encoding="utf-8"?>
<ds:datastoreItem xmlns:ds="http://schemas.openxmlformats.org/officeDocument/2006/customXml" ds:itemID="{246C87D2-644B-4F9D-A2AB-859D212DC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HEFCE_Blank</Template>
  <TotalTime>0</TotalTime>
  <Pages>3</Pages>
  <Words>878</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HEFCE</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template (final)</dc:title>
  <dc:creator>Claire Fraser [7147]</dc:creator>
  <cp:lastModifiedBy>Alexandra Spittle - Research England UKRI</cp:lastModifiedBy>
  <cp:revision>2</cp:revision>
  <dcterms:created xsi:type="dcterms:W3CDTF">2023-04-25T09:10:00Z</dcterms:created>
  <dcterms:modified xsi:type="dcterms:W3CDTF">2023-04-25T09:10:00Z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0x0101006A2A3ADFF79B76438F47C70C466DDBF5</vt:lpwstr>
  </property>
  <property fmtid="{D5CDD505-2E9C-101B-9397-08002B2CF9AE}" pid="3" name="MediaServiceImageTags">
    <vt:lpwstr/>
  </property>
</Properties>
</file>