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D80A" w14:textId="7CEA8DA3" w:rsidR="0046252F" w:rsidRPr="0046252F" w:rsidRDefault="0046252F" w:rsidP="0046252F">
      <w:pPr>
        <w:spacing w:after="0" w:line="240" w:lineRule="auto"/>
        <w:jc w:val="center"/>
        <w:textAlignment w:val="baseline"/>
        <w:rPr>
          <w:rFonts w:ascii="Segoe UI" w:eastAsia="Times New Roman" w:hAnsi="Segoe UI" w:cs="Segoe UI"/>
          <w:sz w:val="18"/>
          <w:szCs w:val="18"/>
          <w:lang w:eastAsia="en-GB"/>
        </w:rPr>
      </w:pPr>
      <w:r w:rsidRPr="0046252F">
        <w:rPr>
          <w:noProof/>
        </w:rPr>
        <w:drawing>
          <wp:inline distT="0" distB="0" distL="0" distR="0" wp14:anchorId="6DA8048F" wp14:editId="2D32476B">
            <wp:extent cx="3649980" cy="9144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980" cy="914400"/>
                    </a:xfrm>
                    <a:prstGeom prst="rect">
                      <a:avLst/>
                    </a:prstGeom>
                    <a:noFill/>
                    <a:ln>
                      <a:noFill/>
                    </a:ln>
                  </pic:spPr>
                </pic:pic>
              </a:graphicData>
            </a:graphic>
          </wp:inline>
        </w:drawing>
      </w:r>
      <w:r w:rsidRPr="0046252F">
        <w:rPr>
          <w:rFonts w:ascii="Calibri" w:eastAsia="Times New Roman" w:hAnsi="Calibri" w:cs="Calibri"/>
          <w:color w:val="000000"/>
          <w:sz w:val="28"/>
          <w:szCs w:val="28"/>
          <w:lang w:eastAsia="en-GB"/>
        </w:rPr>
        <w:t> </w:t>
      </w:r>
    </w:p>
    <w:p w14:paraId="6228D7EA" w14:textId="77777777" w:rsidR="0046252F" w:rsidRPr="0046252F" w:rsidRDefault="0046252F" w:rsidP="0046252F">
      <w:pPr>
        <w:spacing w:after="0" w:line="240" w:lineRule="auto"/>
        <w:jc w:val="center"/>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8"/>
          <w:szCs w:val="28"/>
          <w:lang w:eastAsia="en-GB"/>
        </w:rPr>
        <w:t> </w:t>
      </w:r>
    </w:p>
    <w:p w14:paraId="53F01582" w14:textId="77777777" w:rsidR="0046252F" w:rsidRPr="0046252F" w:rsidRDefault="0046252F" w:rsidP="0046252F">
      <w:pPr>
        <w:spacing w:after="0" w:line="240" w:lineRule="auto"/>
        <w:jc w:val="center"/>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8"/>
          <w:szCs w:val="28"/>
          <w:lang w:eastAsia="en-GB"/>
        </w:rPr>
        <w:t>EPSRC - Equality Impact Assessment Guidance and Template</w:t>
      </w:r>
      <w:r w:rsidRPr="0046252F">
        <w:rPr>
          <w:rFonts w:ascii="Calibri" w:eastAsia="Times New Roman" w:hAnsi="Calibri" w:cs="Calibri"/>
          <w:color w:val="000000"/>
          <w:sz w:val="28"/>
          <w:szCs w:val="28"/>
          <w:lang w:eastAsia="en-GB"/>
        </w:rPr>
        <w:t> </w:t>
      </w:r>
    </w:p>
    <w:p w14:paraId="3C75EC7A"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 </w:t>
      </w:r>
    </w:p>
    <w:p w14:paraId="12FDCC6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This document provides guidance when completing an Equality Impact Assessment (EIA). The EIA template can be found at the end of this document. </w:t>
      </w:r>
    </w:p>
    <w:p w14:paraId="2D975B3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 </w:t>
      </w:r>
    </w:p>
    <w:p w14:paraId="229337FB"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 xml:space="preserve">The Research Councils are committed to promoting equality and participation in all their activities, whether this is related to the work we do with our external stakeholders or whether this is related to our responsibilities as an employer.  As public authorities we are also required to </w:t>
      </w:r>
      <w:r w:rsidRPr="0046252F">
        <w:rPr>
          <w:rFonts w:ascii="Calibri" w:eastAsia="Times New Roman" w:hAnsi="Calibri" w:cs="Calibri"/>
          <w:sz w:val="24"/>
          <w:szCs w:val="24"/>
          <w:lang w:val="en" w:eastAsia="en-GB"/>
        </w:rPr>
        <w:t>have due regard to the need to eliminate discrimination, advance equality of opportunity, and foster good relations when making decisions and developing policies. To do this, it is necessary to understand the potential impacts of the range of internal and external activities on different groups of people. </w:t>
      </w:r>
      <w:r w:rsidRPr="0046252F">
        <w:rPr>
          <w:rFonts w:ascii="Calibri" w:eastAsia="Times New Roman" w:hAnsi="Calibri" w:cs="Calibri"/>
          <w:sz w:val="24"/>
          <w:szCs w:val="24"/>
          <w:lang w:eastAsia="en-GB"/>
        </w:rPr>
        <w:t> </w:t>
      </w:r>
    </w:p>
    <w:p w14:paraId="04D75A59"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 </w:t>
      </w:r>
    </w:p>
    <w:p w14:paraId="54B1CAB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What is an Equality Impact assessment (EIA) and why do we need to complete one?</w:t>
      </w:r>
      <w:r w:rsidRPr="0046252F">
        <w:rPr>
          <w:rFonts w:ascii="Calibri" w:eastAsia="Times New Roman" w:hAnsi="Calibri" w:cs="Calibri"/>
          <w:color w:val="000000"/>
          <w:sz w:val="24"/>
          <w:szCs w:val="24"/>
          <w:lang w:eastAsia="en-GB"/>
        </w:rPr>
        <w:t> </w:t>
      </w:r>
    </w:p>
    <w:p w14:paraId="43BACC23"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An equality impact assessment (EIA) is an evidence-based approach designed to help organisations ensure that their policies, practices, events and decision-making processes are fair and do not present barriers to participation or disadvantage any protected groups from participation. This covers both strategic and operational activities.   </w:t>
      </w:r>
    </w:p>
    <w:p w14:paraId="703625A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684EF6FE"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The term ‘policy’, as used throughout this document, covers the range of functions, activities and decisions for which your organisation is responsible, including for example, strategic decision-making, arranging strategy &amp; funding panels, conferences, workshops, events, training courses and employment policies.   </w:t>
      </w:r>
    </w:p>
    <w:p w14:paraId="38665633"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 </w:t>
      </w:r>
    </w:p>
    <w:p w14:paraId="4905B9E5"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The EIA will help to ensure that: </w:t>
      </w:r>
    </w:p>
    <w:p w14:paraId="7BB95816" w14:textId="77777777" w:rsidR="0046252F" w:rsidRPr="0046252F" w:rsidRDefault="0046252F" w:rsidP="0046252F">
      <w:pPr>
        <w:numPr>
          <w:ilvl w:val="0"/>
          <w:numId w:val="1"/>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sz w:val="24"/>
          <w:szCs w:val="24"/>
          <w:lang w:eastAsia="en-GB"/>
        </w:rPr>
        <w:t>we understand the potential effects of the policy by assessing the impacts on different groups both external and internal </w:t>
      </w:r>
    </w:p>
    <w:p w14:paraId="1075324A" w14:textId="77777777" w:rsidR="0046252F" w:rsidRPr="0046252F" w:rsidRDefault="0046252F" w:rsidP="0046252F">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sz w:val="24"/>
          <w:szCs w:val="24"/>
          <w:lang w:eastAsia="en-GB"/>
        </w:rPr>
        <w:t>any adverse impacts are identified and actions identified to remove or mitigate them </w:t>
      </w:r>
    </w:p>
    <w:p w14:paraId="7B1702BE" w14:textId="77777777" w:rsidR="0046252F" w:rsidRPr="0046252F" w:rsidRDefault="0046252F" w:rsidP="0046252F">
      <w:pPr>
        <w:numPr>
          <w:ilvl w:val="0"/>
          <w:numId w:val="2"/>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sz w:val="24"/>
          <w:szCs w:val="24"/>
          <w:lang w:eastAsia="en-GB"/>
        </w:rPr>
        <w:t>decisions are transparent and based on evidence with clear reasoning. </w:t>
      </w:r>
    </w:p>
    <w:p w14:paraId="3CD1264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3EB5C04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When might I need to complete an EIA?</w:t>
      </w:r>
      <w:r w:rsidRPr="0046252F">
        <w:rPr>
          <w:rFonts w:ascii="Calibri" w:eastAsia="Times New Roman" w:hAnsi="Calibri" w:cs="Calibri"/>
          <w:color w:val="000000"/>
          <w:sz w:val="24"/>
          <w:szCs w:val="24"/>
          <w:lang w:eastAsia="en-GB"/>
        </w:rPr>
        <w:t> </w:t>
      </w:r>
    </w:p>
    <w:p w14:paraId="5D9DC811"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Whether an EIA is needed or not will depend on the likely impact that the policy may have and relevance of the activity to equality. The EIA should be done when the need for a new policy or practice is identified, or when an existing one is reviewed.  Depending on the type of policy or activity advice can be sought from either your HR team, your Equality, Diversity and Inclusion team, your Peer Review Policy team or their equivalents.  </w:t>
      </w:r>
    </w:p>
    <w:p w14:paraId="09112C7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lastRenderedPageBreak/>
        <w:t> </w:t>
      </w:r>
    </w:p>
    <w:p w14:paraId="72E28C9E"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Ideally, an EIA should form part of any new policy, event or funding activity and be factored in as early as one would for other considerations such as risk, budget or health and safety. </w:t>
      </w:r>
      <w:r w:rsidRPr="0046252F">
        <w:rPr>
          <w:rFonts w:ascii="Calibri" w:eastAsia="Times New Roman" w:hAnsi="Calibri" w:cs="Calibri"/>
          <w:color w:val="000000"/>
          <w:sz w:val="24"/>
          <w:szCs w:val="24"/>
          <w:lang w:eastAsia="en-GB"/>
        </w:rPr>
        <w:t> </w:t>
      </w:r>
    </w:p>
    <w:p w14:paraId="7839719F"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4EC8D413"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sz w:val="24"/>
          <w:szCs w:val="24"/>
          <w:lang w:eastAsia="en-GB"/>
        </w:rPr>
        <w:t>Who is responsible for completing and signing off the EIA?</w:t>
      </w:r>
      <w:r w:rsidRPr="0046252F">
        <w:rPr>
          <w:rFonts w:ascii="Calibri" w:eastAsia="Times New Roman" w:hAnsi="Calibri" w:cs="Calibri"/>
          <w:sz w:val="24"/>
          <w:szCs w:val="24"/>
          <w:lang w:eastAsia="en-GB"/>
        </w:rPr>
        <w:t> </w:t>
      </w:r>
    </w:p>
    <w:p w14:paraId="097CCBBA"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Depending on the nature of the policy, event or funding activity, the responsibility of who should complete the assessment, who should be consulted, and who should sign off the EIA will vary. Ultimate responsibility on whether an EIA is required and the evaluation decision(s) made after completing the EIA lies with the Senior Responsible Officer, budget holder, project board or the most relevant senior manager. Further advice is available from your Equality, Diversity &amp; Inclusion contact. </w:t>
      </w:r>
    </w:p>
    <w:p w14:paraId="13A0447D"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06701F71"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What is discrimination?</w:t>
      </w:r>
      <w:r w:rsidRPr="0046252F">
        <w:rPr>
          <w:rFonts w:ascii="Calibri" w:eastAsia="Times New Roman" w:hAnsi="Calibri" w:cs="Calibri"/>
          <w:color w:val="000000"/>
          <w:sz w:val="24"/>
          <w:szCs w:val="24"/>
          <w:lang w:eastAsia="en-GB"/>
        </w:rPr>
        <w:t> </w:t>
      </w:r>
    </w:p>
    <w:p w14:paraId="1672F61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Discrimination is where someone is treated less favourably or put at a disadvantage because of their protected characteristic.</w:t>
      </w:r>
      <w:r w:rsidRPr="0046252F">
        <w:rPr>
          <w:rFonts w:ascii="Calibri" w:eastAsia="Times New Roman" w:hAnsi="Calibri" w:cs="Calibri"/>
          <w:sz w:val="24"/>
          <w:szCs w:val="24"/>
          <w:lang w:eastAsia="en-GB"/>
        </w:rPr>
        <w:t xml:space="preserve"> The different groups covered by the Equality Act are referred to as protected characteristics: disability, gender reassignment, marriage or civil partnership status, pregnancy and maternity, race, religion or belief, sexual orientation, sex (gender), and age. </w:t>
      </w:r>
    </w:p>
    <w:p w14:paraId="53578122"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4"/>
          <w:szCs w:val="24"/>
          <w:lang w:eastAsia="en-GB"/>
        </w:rPr>
        <w:t> </w:t>
      </w:r>
    </w:p>
    <w:p w14:paraId="5F01D8B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Discrimination is usually unintended and can often remain undetected until there is a complaint. Improving or promoting equality is when you identify ways to remove barriers and improve participation for people or groups with a protected characteristic. </w:t>
      </w:r>
    </w:p>
    <w:p w14:paraId="64E36C0C"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03B4EF7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Building the evidence, making a judgement</w:t>
      </w:r>
      <w:r w:rsidRPr="0046252F">
        <w:rPr>
          <w:rFonts w:ascii="Calibri" w:eastAsia="Times New Roman" w:hAnsi="Calibri" w:cs="Calibri"/>
          <w:color w:val="000000"/>
          <w:sz w:val="24"/>
          <w:szCs w:val="24"/>
          <w:lang w:eastAsia="en-GB"/>
        </w:rPr>
        <w:t> </w:t>
      </w:r>
    </w:p>
    <w:p w14:paraId="4F53594F"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In cases of new policies or management decisions there may be little evidence of the potential effect on protected characteristic groups. In such cases you should make a judgement that is as reliable as possible. Consultation will strengthen these value judgements by building a consensus that can avoid obvious prejudices or assumptions.  </w:t>
      </w:r>
    </w:p>
    <w:p w14:paraId="4B96049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5539F27C"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Consultation</w:t>
      </w:r>
      <w:r w:rsidRPr="0046252F">
        <w:rPr>
          <w:rFonts w:ascii="Calibri" w:eastAsia="Times New Roman" w:hAnsi="Calibri" w:cs="Calibri"/>
          <w:color w:val="000000"/>
          <w:sz w:val="24"/>
          <w:szCs w:val="24"/>
          <w:lang w:eastAsia="en-GB"/>
        </w:rPr>
        <w:t> </w:t>
      </w:r>
    </w:p>
    <w:p w14:paraId="2B1867A6"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Consultation can add evidence to the assessment. Consultation</w:t>
      </w:r>
      <w:r w:rsidRPr="0046252F">
        <w:rPr>
          <w:rFonts w:ascii="Calibri" w:eastAsia="Times New Roman" w:hAnsi="Calibri" w:cs="Calibri"/>
          <w:b/>
          <w:bCs/>
          <w:color w:val="000000"/>
          <w:sz w:val="24"/>
          <w:szCs w:val="24"/>
          <w:lang w:eastAsia="en-GB"/>
        </w:rPr>
        <w:t xml:space="preserve"> </w:t>
      </w:r>
      <w:r w:rsidRPr="0046252F">
        <w:rPr>
          <w:rFonts w:ascii="Calibri" w:eastAsia="Times New Roman" w:hAnsi="Calibri" w:cs="Calibri"/>
          <w:color w:val="000000"/>
          <w:sz w:val="24"/>
          <w:szCs w:val="24"/>
          <w:lang w:eastAsia="en-GB"/>
        </w:rPr>
        <w:t>is very important and key to demonstrating that organisations are meeting the equality duties, but it also needs to be proportionate and relevant. Considering the degree and range of consultation will safe-guard against ‘groupthink’ by involving a diverse range of consultees. These are the key considerations, to avoid over-consultation on a small policy or practice and under-consultation on a significant policy or an activity that has the potential to create barriers to participation.  </w:t>
      </w:r>
    </w:p>
    <w:p w14:paraId="624D14A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421E6A91"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Provisional Assessment</w:t>
      </w:r>
      <w:r w:rsidRPr="0046252F">
        <w:rPr>
          <w:rFonts w:ascii="Calibri" w:eastAsia="Times New Roman" w:hAnsi="Calibri" w:cs="Calibri"/>
          <w:color w:val="000000"/>
          <w:sz w:val="24"/>
          <w:szCs w:val="24"/>
          <w:lang w:eastAsia="en-GB"/>
        </w:rPr>
        <w:t> </w:t>
      </w:r>
    </w:p>
    <w:p w14:paraId="23EB07FB"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xml:space="preserve">At the initial stages, you may not have all the evidence you need so you can conduct a provisional assessment. Where a provisional assessment has been carried out, there must be plans to gather the required data so that a full assessment can be completed after a reasonable time. The scale of these plans should be proportionate to the activity at hand. When there is enough evidence a full impact assessment should be prepared. Only one EIA should be created </w:t>
      </w:r>
      <w:r w:rsidRPr="0046252F">
        <w:rPr>
          <w:rFonts w:ascii="Calibri" w:eastAsia="Times New Roman" w:hAnsi="Calibri" w:cs="Calibri"/>
          <w:color w:val="000000"/>
          <w:sz w:val="24"/>
          <w:szCs w:val="24"/>
          <w:lang w:eastAsia="en-GB"/>
        </w:rPr>
        <w:lastRenderedPageBreak/>
        <w:t>for each policy, as more evidence becomes available the provisional assessment should be built upon. </w:t>
      </w:r>
    </w:p>
    <w:p w14:paraId="0A9DF0B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68286FB9"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Valuing Differences</w:t>
      </w:r>
      <w:r w:rsidRPr="0046252F">
        <w:rPr>
          <w:rFonts w:ascii="Calibri" w:eastAsia="Times New Roman" w:hAnsi="Calibri" w:cs="Calibri"/>
          <w:color w:val="000000"/>
          <w:sz w:val="24"/>
          <w:szCs w:val="24"/>
          <w:lang w:eastAsia="en-GB"/>
        </w:rPr>
        <w:t> </w:t>
      </w:r>
    </w:p>
    <w:p w14:paraId="725304D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EIAs are about making comparisons between groups of employees, service users or stakeholders to identify differences in their needs and/or requirements. If the difference is disproportionate, then the policy may have a detrimental impact on some and not others. </w:t>
      </w:r>
    </w:p>
    <w:p w14:paraId="75ED96E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i/>
          <w:iCs/>
          <w:color w:val="000000"/>
          <w:sz w:val="24"/>
          <w:szCs w:val="24"/>
          <w:lang w:eastAsia="en-GB"/>
        </w:rPr>
        <w:t xml:space="preserve">You are looking for bias that can occur when there are significant differences (disproportionate difference) between groups of people in the way a policy or practice has impacted on them, asking the question “Why?” and investigating further’. </w:t>
      </w:r>
      <w:r w:rsidRPr="0046252F">
        <w:rPr>
          <w:rFonts w:ascii="Calibri" w:eastAsia="Times New Roman" w:hAnsi="Calibri" w:cs="Calibri"/>
          <w:b/>
          <w:bCs/>
          <w:i/>
          <w:iCs/>
          <w:color w:val="000000"/>
          <w:sz w:val="19"/>
          <w:szCs w:val="19"/>
          <w:vertAlign w:val="superscript"/>
          <w:lang w:eastAsia="en-GB"/>
        </w:rPr>
        <w:t>1</w:t>
      </w:r>
      <w:r w:rsidRPr="0046252F">
        <w:rPr>
          <w:rFonts w:ascii="Calibri" w:eastAsia="Times New Roman" w:hAnsi="Calibri" w:cs="Calibri"/>
          <w:color w:val="000000"/>
          <w:sz w:val="24"/>
          <w:szCs w:val="24"/>
          <w:lang w:eastAsia="en-GB"/>
        </w:rPr>
        <w:t> </w:t>
      </w:r>
    </w:p>
    <w:p w14:paraId="36C2096F"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4CF0BD1E"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4A9400EA"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Evaluation Decision</w:t>
      </w:r>
      <w:r w:rsidRPr="0046252F">
        <w:rPr>
          <w:rFonts w:ascii="Calibri" w:eastAsia="Times New Roman" w:hAnsi="Calibri" w:cs="Calibri"/>
          <w:color w:val="000000"/>
          <w:sz w:val="24"/>
          <w:szCs w:val="24"/>
          <w:lang w:eastAsia="en-GB"/>
        </w:rPr>
        <w:t> </w:t>
      </w:r>
    </w:p>
    <w:p w14:paraId="2AF3E2C2"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There are four options open to you: </w:t>
      </w:r>
    </w:p>
    <w:p w14:paraId="694EE678" w14:textId="77777777" w:rsidR="0046252F" w:rsidRPr="0046252F" w:rsidRDefault="0046252F" w:rsidP="0046252F">
      <w:pPr>
        <w:numPr>
          <w:ilvl w:val="0"/>
          <w:numId w:val="3"/>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color w:val="000000"/>
          <w:sz w:val="24"/>
          <w:szCs w:val="24"/>
          <w:lang w:eastAsia="en-GB"/>
        </w:rPr>
        <w:t xml:space="preserve">No barriers or impact identified, therefore activity will </w:t>
      </w:r>
      <w:r w:rsidRPr="0046252F">
        <w:rPr>
          <w:rFonts w:ascii="Calibri" w:eastAsia="Times New Roman" w:hAnsi="Calibri" w:cs="Calibri"/>
          <w:b/>
          <w:bCs/>
          <w:color w:val="000000"/>
          <w:sz w:val="24"/>
          <w:szCs w:val="24"/>
          <w:lang w:eastAsia="en-GB"/>
        </w:rPr>
        <w:t>proceed</w:t>
      </w:r>
      <w:r w:rsidRPr="0046252F">
        <w:rPr>
          <w:rFonts w:ascii="Calibri" w:eastAsia="Times New Roman" w:hAnsi="Calibri" w:cs="Calibri"/>
          <w:color w:val="000000"/>
          <w:sz w:val="24"/>
          <w:szCs w:val="24"/>
          <w:lang w:eastAsia="en-GB"/>
        </w:rPr>
        <w:t>. </w:t>
      </w:r>
    </w:p>
    <w:p w14:paraId="12EC7A10" w14:textId="77777777" w:rsidR="0046252F" w:rsidRPr="0046252F" w:rsidRDefault="0046252F" w:rsidP="0046252F">
      <w:pPr>
        <w:numPr>
          <w:ilvl w:val="0"/>
          <w:numId w:val="4"/>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color w:val="000000"/>
          <w:sz w:val="24"/>
          <w:szCs w:val="24"/>
          <w:lang w:eastAsia="en-GB"/>
        </w:rPr>
        <w:t xml:space="preserve">You can decide to </w:t>
      </w:r>
      <w:r w:rsidRPr="0046252F">
        <w:rPr>
          <w:rFonts w:ascii="Calibri" w:eastAsia="Times New Roman" w:hAnsi="Calibri" w:cs="Calibri"/>
          <w:b/>
          <w:bCs/>
          <w:color w:val="000000"/>
          <w:sz w:val="24"/>
          <w:szCs w:val="24"/>
          <w:lang w:eastAsia="en-GB"/>
        </w:rPr>
        <w:t>stop</w:t>
      </w:r>
      <w:r w:rsidRPr="0046252F">
        <w:rPr>
          <w:rFonts w:ascii="Calibri" w:eastAsia="Times New Roman" w:hAnsi="Calibri" w:cs="Calibri"/>
          <w:color w:val="000000"/>
          <w:sz w:val="24"/>
          <w:szCs w:val="24"/>
          <w:lang w:eastAsia="en-GB"/>
        </w:rPr>
        <w:t xml:space="preserve"> the policy or practice at some point because the evidence shows bias towards one or more groups  </w:t>
      </w:r>
    </w:p>
    <w:p w14:paraId="151383F1" w14:textId="77777777" w:rsidR="0046252F" w:rsidRPr="0046252F" w:rsidRDefault="0046252F" w:rsidP="0046252F">
      <w:pPr>
        <w:numPr>
          <w:ilvl w:val="0"/>
          <w:numId w:val="5"/>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color w:val="000000"/>
          <w:sz w:val="24"/>
          <w:szCs w:val="24"/>
          <w:lang w:eastAsia="en-GB"/>
        </w:rPr>
        <w:t xml:space="preserve">You can </w:t>
      </w:r>
      <w:r w:rsidRPr="0046252F">
        <w:rPr>
          <w:rFonts w:ascii="Calibri" w:eastAsia="Times New Roman" w:hAnsi="Calibri" w:cs="Calibri"/>
          <w:b/>
          <w:bCs/>
          <w:color w:val="000000"/>
          <w:sz w:val="24"/>
          <w:szCs w:val="24"/>
          <w:lang w:eastAsia="en-GB"/>
        </w:rPr>
        <w:t xml:space="preserve">adapt or change </w:t>
      </w:r>
      <w:r w:rsidRPr="0046252F">
        <w:rPr>
          <w:rFonts w:ascii="Calibri" w:eastAsia="Times New Roman" w:hAnsi="Calibri" w:cs="Calibri"/>
          <w:color w:val="000000"/>
          <w:sz w:val="24"/>
          <w:szCs w:val="24"/>
          <w:lang w:eastAsia="en-GB"/>
        </w:rPr>
        <w:t>the policy in a way which you think will eliminate the bias, or  </w:t>
      </w:r>
    </w:p>
    <w:p w14:paraId="28B97D02" w14:textId="77777777" w:rsidR="0046252F" w:rsidRPr="0046252F" w:rsidRDefault="0046252F" w:rsidP="0046252F">
      <w:pPr>
        <w:numPr>
          <w:ilvl w:val="0"/>
          <w:numId w:val="6"/>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color w:val="000000"/>
          <w:sz w:val="24"/>
          <w:szCs w:val="24"/>
          <w:lang w:eastAsia="en-GB"/>
        </w:rPr>
        <w:t xml:space="preserve">Barriers and impact identified, however having considered all available options carefully, there appear to be no other proportionate ways to achieve the aim of the policy or practice (e.g. in </w:t>
      </w:r>
      <w:r w:rsidRPr="0046252F">
        <w:rPr>
          <w:rFonts w:ascii="Calibri" w:eastAsia="Times New Roman" w:hAnsi="Calibri" w:cs="Calibri"/>
          <w:b/>
          <w:bCs/>
          <w:color w:val="000000"/>
          <w:sz w:val="24"/>
          <w:szCs w:val="24"/>
          <w:lang w:eastAsia="en-GB"/>
        </w:rPr>
        <w:t>extreme cases</w:t>
      </w:r>
      <w:r w:rsidRPr="0046252F">
        <w:rPr>
          <w:rFonts w:ascii="Calibri" w:eastAsia="Times New Roman" w:hAnsi="Calibri" w:cs="Calibri"/>
          <w:color w:val="000000"/>
          <w:sz w:val="24"/>
          <w:szCs w:val="24"/>
          <w:lang w:eastAsia="en-GB"/>
        </w:rPr>
        <w:t xml:space="preserve"> or where </w:t>
      </w:r>
      <w:r w:rsidRPr="0046252F">
        <w:rPr>
          <w:rFonts w:ascii="Calibri" w:eastAsia="Times New Roman" w:hAnsi="Calibri" w:cs="Calibri"/>
          <w:b/>
          <w:bCs/>
          <w:color w:val="000000"/>
          <w:sz w:val="24"/>
          <w:szCs w:val="24"/>
          <w:lang w:eastAsia="en-GB"/>
        </w:rPr>
        <w:t>positive action</w:t>
      </w:r>
      <w:r w:rsidRPr="0046252F">
        <w:rPr>
          <w:rFonts w:ascii="Calibri" w:eastAsia="Times New Roman" w:hAnsi="Calibri" w:cs="Calibri"/>
          <w:color w:val="000000"/>
          <w:sz w:val="24"/>
          <w:szCs w:val="24"/>
          <w:lang w:eastAsia="en-GB"/>
        </w:rPr>
        <w:t xml:space="preserve"> is taken). Therefore you are going to </w:t>
      </w:r>
      <w:r w:rsidRPr="0046252F">
        <w:rPr>
          <w:rFonts w:ascii="Calibri" w:eastAsia="Times New Roman" w:hAnsi="Calibri" w:cs="Calibri"/>
          <w:b/>
          <w:bCs/>
          <w:color w:val="000000"/>
          <w:sz w:val="24"/>
          <w:szCs w:val="24"/>
          <w:lang w:eastAsia="en-GB"/>
        </w:rPr>
        <w:t>proceed with caution</w:t>
      </w:r>
      <w:r w:rsidRPr="0046252F">
        <w:rPr>
          <w:rFonts w:ascii="Calibri" w:eastAsia="Times New Roman" w:hAnsi="Calibri" w:cs="Calibri"/>
          <w:color w:val="000000"/>
          <w:sz w:val="24"/>
          <w:szCs w:val="24"/>
          <w:lang w:eastAsia="en-GB"/>
        </w:rPr>
        <w:t xml:space="preserve"> with this policy or practice knowing that it may favour some people less than others, providing justification for this decision. </w:t>
      </w:r>
    </w:p>
    <w:p w14:paraId="6EFD820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0E7136C2"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In most cases, where disproportionate disadvantage is found by carrying out EIAs, policies and</w:t>
      </w:r>
      <w:r w:rsidRPr="0046252F">
        <w:rPr>
          <w:rFonts w:ascii="Calibri" w:eastAsia="Times New Roman" w:hAnsi="Calibri" w:cs="Calibri"/>
          <w:b/>
          <w:bCs/>
          <w:color w:val="000000"/>
          <w:sz w:val="24"/>
          <w:szCs w:val="24"/>
          <w:lang w:eastAsia="en-GB"/>
        </w:rPr>
        <w:t xml:space="preserve"> </w:t>
      </w:r>
      <w:r w:rsidRPr="0046252F">
        <w:rPr>
          <w:rFonts w:ascii="Calibri" w:eastAsia="Times New Roman" w:hAnsi="Calibri" w:cs="Calibri"/>
          <w:color w:val="000000"/>
          <w:sz w:val="24"/>
          <w:szCs w:val="24"/>
          <w:lang w:eastAsia="en-GB"/>
        </w:rPr>
        <w:t>practices are usually changed or adapted.</w:t>
      </w:r>
      <w:r w:rsidRPr="0046252F">
        <w:rPr>
          <w:rFonts w:ascii="Calibri" w:eastAsia="Times New Roman" w:hAnsi="Calibri" w:cs="Calibri"/>
          <w:b/>
          <w:bCs/>
          <w:color w:val="000000"/>
          <w:sz w:val="24"/>
          <w:szCs w:val="24"/>
          <w:lang w:eastAsia="en-GB"/>
        </w:rPr>
        <w:t xml:space="preserve"> </w:t>
      </w:r>
      <w:r w:rsidRPr="0046252F">
        <w:rPr>
          <w:rFonts w:ascii="Calibri" w:eastAsia="Times New Roman" w:hAnsi="Calibri" w:cs="Calibri"/>
          <w:color w:val="000000"/>
          <w:sz w:val="24"/>
          <w:szCs w:val="24"/>
          <w:lang w:eastAsia="en-GB"/>
        </w:rPr>
        <w:t>In these cases, or when a change has been justified you should consider making a record on the project risk register. </w:t>
      </w:r>
    </w:p>
    <w:p w14:paraId="284E749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64DB7C9A"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5347FF2E"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8"/>
          <w:szCs w:val="28"/>
          <w:lang w:eastAsia="en-GB"/>
        </w:rPr>
        <w:t>How to use the EIA template </w:t>
      </w:r>
      <w:r w:rsidRPr="0046252F">
        <w:rPr>
          <w:rFonts w:ascii="Calibri" w:eastAsia="Times New Roman" w:hAnsi="Calibri" w:cs="Calibri"/>
          <w:sz w:val="28"/>
          <w:szCs w:val="28"/>
          <w:lang w:eastAsia="en-GB"/>
        </w:rPr>
        <w:t> </w:t>
      </w:r>
    </w:p>
    <w:p w14:paraId="0C155C62"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2A85D8D2" w14:textId="77777777" w:rsidR="0046252F" w:rsidRPr="0046252F" w:rsidRDefault="0046252F" w:rsidP="0046252F">
      <w:pPr>
        <w:numPr>
          <w:ilvl w:val="0"/>
          <w:numId w:val="7"/>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color w:val="000000"/>
          <w:sz w:val="24"/>
          <w:szCs w:val="24"/>
          <w:lang w:eastAsia="en-GB"/>
        </w:rPr>
        <w:t>This document includes an example of the template which contains additional advice on how to complete the form.  </w:t>
      </w:r>
    </w:p>
    <w:p w14:paraId="6BDBB31F" w14:textId="77777777" w:rsidR="0046252F" w:rsidRPr="0046252F" w:rsidRDefault="0046252F" w:rsidP="0046252F">
      <w:pPr>
        <w:numPr>
          <w:ilvl w:val="0"/>
          <w:numId w:val="7"/>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color w:val="000000"/>
          <w:sz w:val="24"/>
          <w:szCs w:val="24"/>
          <w:lang w:eastAsia="en-GB"/>
        </w:rPr>
        <w:t>The blank EIA template is accessible using the shared template function in Microsoft Word.  </w:t>
      </w:r>
    </w:p>
    <w:p w14:paraId="6673AD5C" w14:textId="77777777" w:rsidR="0046252F" w:rsidRPr="0046252F" w:rsidRDefault="0046252F" w:rsidP="0046252F">
      <w:pPr>
        <w:numPr>
          <w:ilvl w:val="0"/>
          <w:numId w:val="7"/>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color w:val="000000"/>
          <w:sz w:val="24"/>
          <w:szCs w:val="24"/>
          <w:lang w:eastAsia="en-GB"/>
        </w:rPr>
        <w:t xml:space="preserve">Additional information on what you need to consider when completing this form is available in </w:t>
      </w:r>
      <w:r w:rsidRPr="0046252F">
        <w:rPr>
          <w:rFonts w:ascii="Calibri" w:eastAsia="Times New Roman" w:hAnsi="Calibri" w:cs="Calibri"/>
          <w:color w:val="0000FF"/>
          <w:sz w:val="24"/>
          <w:szCs w:val="24"/>
          <w:u w:val="single"/>
          <w:lang w:eastAsia="en-GB"/>
        </w:rPr>
        <w:t>annex 1.</w:t>
      </w:r>
      <w:r w:rsidRPr="0046252F">
        <w:rPr>
          <w:rFonts w:ascii="Calibri" w:eastAsia="Times New Roman" w:hAnsi="Calibri" w:cs="Calibri"/>
          <w:color w:val="000000"/>
          <w:sz w:val="24"/>
          <w:szCs w:val="24"/>
          <w:lang w:eastAsia="en-GB"/>
        </w:rPr>
        <w:t> </w:t>
      </w:r>
    </w:p>
    <w:p w14:paraId="7ECEA16C" w14:textId="77777777" w:rsidR="0046252F" w:rsidRPr="0046252F" w:rsidRDefault="0046252F" w:rsidP="0046252F">
      <w:pPr>
        <w:numPr>
          <w:ilvl w:val="0"/>
          <w:numId w:val="7"/>
        </w:numPr>
        <w:spacing w:after="0" w:line="240" w:lineRule="auto"/>
        <w:ind w:left="1080" w:firstLine="0"/>
        <w:textAlignment w:val="baseline"/>
        <w:rPr>
          <w:rFonts w:ascii="Calibri" w:eastAsia="Times New Roman" w:hAnsi="Calibri" w:cs="Calibri"/>
          <w:sz w:val="24"/>
          <w:szCs w:val="24"/>
          <w:lang w:eastAsia="en-GB"/>
        </w:rPr>
      </w:pPr>
      <w:r w:rsidRPr="0046252F">
        <w:rPr>
          <w:rFonts w:ascii="Calibri" w:eastAsia="Times New Roman" w:hAnsi="Calibri" w:cs="Calibri"/>
          <w:color w:val="000000"/>
          <w:sz w:val="24"/>
          <w:szCs w:val="24"/>
          <w:lang w:eastAsia="en-GB"/>
        </w:rPr>
        <w:t xml:space="preserve">Previously completed EIA’s are also available in </w:t>
      </w:r>
      <w:r w:rsidRPr="0046252F">
        <w:rPr>
          <w:rFonts w:ascii="Calibri" w:eastAsia="Times New Roman" w:hAnsi="Calibri" w:cs="Calibri"/>
          <w:color w:val="0000FF"/>
          <w:sz w:val="24"/>
          <w:szCs w:val="24"/>
          <w:u w:val="single"/>
          <w:lang w:eastAsia="en-GB"/>
        </w:rPr>
        <w:t>annex 2.</w:t>
      </w:r>
      <w:r w:rsidRPr="0046252F">
        <w:rPr>
          <w:rFonts w:ascii="Calibri" w:eastAsia="Times New Roman" w:hAnsi="Calibri" w:cs="Calibri"/>
          <w:color w:val="000000"/>
          <w:sz w:val="24"/>
          <w:szCs w:val="24"/>
          <w:lang w:eastAsia="en-GB"/>
        </w:rPr>
        <w:t> </w:t>
      </w:r>
    </w:p>
    <w:p w14:paraId="5813A7DD"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051BBE6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Please do not publish the guidance pages 1-3 or the annexes as these are for internal use only.</w:t>
      </w:r>
      <w:r w:rsidRPr="0046252F">
        <w:rPr>
          <w:rFonts w:ascii="Calibri" w:eastAsia="Times New Roman" w:hAnsi="Calibri" w:cs="Calibri"/>
          <w:color w:val="000000"/>
          <w:sz w:val="24"/>
          <w:szCs w:val="24"/>
          <w:lang w:eastAsia="en-GB"/>
        </w:rPr>
        <w:t> </w:t>
      </w:r>
    </w:p>
    <w:p w14:paraId="1464253A"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60F4D133" w14:textId="565BC02F" w:rsidR="0046252F" w:rsidRPr="0046252F" w:rsidRDefault="0046252F" w:rsidP="0046252F">
      <w:pPr>
        <w:spacing w:after="0" w:line="240" w:lineRule="auto"/>
        <w:jc w:val="center"/>
        <w:textAlignment w:val="baseline"/>
        <w:rPr>
          <w:rFonts w:ascii="Segoe UI" w:eastAsia="Times New Roman" w:hAnsi="Segoe UI" w:cs="Segoe UI"/>
          <w:sz w:val="18"/>
          <w:szCs w:val="18"/>
          <w:lang w:eastAsia="en-GB"/>
        </w:rPr>
      </w:pPr>
      <w:r w:rsidRPr="0046252F">
        <w:rPr>
          <w:noProof/>
        </w:rPr>
        <w:lastRenderedPageBreak/>
        <w:drawing>
          <wp:inline distT="0" distB="0" distL="0" distR="0" wp14:anchorId="61C3E0BA" wp14:editId="062F0EE9">
            <wp:extent cx="3649980" cy="9144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980" cy="914400"/>
                    </a:xfrm>
                    <a:prstGeom prst="rect">
                      <a:avLst/>
                    </a:prstGeom>
                    <a:noFill/>
                    <a:ln>
                      <a:noFill/>
                    </a:ln>
                  </pic:spPr>
                </pic:pic>
              </a:graphicData>
            </a:graphic>
          </wp:inline>
        </w:drawing>
      </w:r>
      <w:r w:rsidRPr="0046252F">
        <w:rPr>
          <w:rFonts w:ascii="Calibri" w:eastAsia="Times New Roman" w:hAnsi="Calibri" w:cs="Calibri"/>
          <w:color w:val="000000"/>
          <w:sz w:val="24"/>
          <w:szCs w:val="24"/>
          <w:lang w:eastAsia="en-GB"/>
        </w:rPr>
        <w:t> </w:t>
      </w:r>
    </w:p>
    <w:p w14:paraId="2B0A7509" w14:textId="77777777" w:rsidR="0046252F" w:rsidRPr="0046252F" w:rsidRDefault="0046252F" w:rsidP="0046252F">
      <w:pPr>
        <w:spacing w:after="0" w:line="240" w:lineRule="auto"/>
        <w:jc w:val="center"/>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4"/>
          <w:szCs w:val="24"/>
          <w:lang w:eastAsia="en-GB"/>
        </w:rPr>
        <w:t>EPSRC - Equality Impact Assessment</w:t>
      </w:r>
      <w:r w:rsidRPr="0046252F">
        <w:rPr>
          <w:rFonts w:ascii="Calibri" w:eastAsia="Times New Roman" w:hAnsi="Calibri" w:cs="Calibri"/>
          <w:color w:val="000000"/>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25"/>
        <w:gridCol w:w="4875"/>
      </w:tblGrid>
      <w:tr w:rsidR="0046252F" w:rsidRPr="0046252F" w14:paraId="61312E97" w14:textId="77777777" w:rsidTr="0046252F">
        <w:trPr>
          <w:trHeight w:val="300"/>
        </w:trPr>
        <w:tc>
          <w:tcPr>
            <w:tcW w:w="4125" w:type="dxa"/>
            <w:tcBorders>
              <w:top w:val="single" w:sz="6" w:space="0" w:color="auto"/>
              <w:left w:val="single" w:sz="6" w:space="0" w:color="auto"/>
              <w:bottom w:val="single" w:sz="6" w:space="0" w:color="auto"/>
              <w:right w:val="single" w:sz="6" w:space="0" w:color="auto"/>
            </w:tcBorders>
            <w:shd w:val="clear" w:color="auto" w:fill="C6D9F1"/>
            <w:hideMark/>
          </w:tcPr>
          <w:p w14:paraId="4B389623" w14:textId="77777777" w:rsidR="0046252F" w:rsidRPr="0046252F" w:rsidRDefault="0046252F" w:rsidP="0046252F">
            <w:pPr>
              <w:spacing w:after="0" w:line="240" w:lineRule="auto"/>
              <w:ind w:left="360"/>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Question</w:t>
            </w:r>
            <w:r w:rsidRPr="0046252F">
              <w:rPr>
                <w:rFonts w:ascii="Calibri" w:eastAsia="Times New Roman" w:hAnsi="Calibri" w:cs="Calibri"/>
                <w:color w:val="000000"/>
                <w:sz w:val="22"/>
                <w:lang w:eastAsia="en-GB"/>
              </w:rPr>
              <w:t> </w:t>
            </w:r>
          </w:p>
        </w:tc>
        <w:tc>
          <w:tcPr>
            <w:tcW w:w="4875" w:type="dxa"/>
            <w:tcBorders>
              <w:top w:val="single" w:sz="6" w:space="0" w:color="auto"/>
              <w:left w:val="single" w:sz="6" w:space="0" w:color="auto"/>
              <w:bottom w:val="single" w:sz="6" w:space="0" w:color="auto"/>
              <w:right w:val="single" w:sz="6" w:space="0" w:color="auto"/>
            </w:tcBorders>
            <w:shd w:val="clear" w:color="auto" w:fill="C6D9F1"/>
            <w:hideMark/>
          </w:tcPr>
          <w:p w14:paraId="54E49B93"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Response</w:t>
            </w:r>
            <w:r w:rsidRPr="0046252F">
              <w:rPr>
                <w:rFonts w:ascii="Calibri" w:eastAsia="Times New Roman" w:hAnsi="Calibri" w:cs="Calibri"/>
                <w:color w:val="000000"/>
                <w:sz w:val="22"/>
                <w:lang w:eastAsia="en-GB"/>
              </w:rPr>
              <w:t> </w:t>
            </w:r>
          </w:p>
        </w:tc>
      </w:tr>
      <w:tr w:rsidR="0046252F" w:rsidRPr="0046252F" w14:paraId="46AD6676" w14:textId="77777777" w:rsidTr="0046252F">
        <w:trPr>
          <w:trHeight w:val="765"/>
        </w:trPr>
        <w:tc>
          <w:tcPr>
            <w:tcW w:w="4125" w:type="dxa"/>
            <w:tcBorders>
              <w:top w:val="single" w:sz="6" w:space="0" w:color="auto"/>
              <w:left w:val="single" w:sz="6" w:space="0" w:color="auto"/>
              <w:bottom w:val="single" w:sz="6" w:space="0" w:color="auto"/>
              <w:right w:val="single" w:sz="6" w:space="0" w:color="auto"/>
            </w:tcBorders>
            <w:shd w:val="clear" w:color="auto" w:fill="C6D9F1"/>
            <w:hideMark/>
          </w:tcPr>
          <w:p w14:paraId="36D54F0B" w14:textId="77777777" w:rsidR="0046252F" w:rsidRPr="0046252F" w:rsidRDefault="0046252F" w:rsidP="0046252F">
            <w:pPr>
              <w:numPr>
                <w:ilvl w:val="0"/>
                <w:numId w:val="8"/>
              </w:numPr>
              <w:spacing w:after="0" w:line="240" w:lineRule="auto"/>
              <w:ind w:firstLine="0"/>
              <w:textAlignment w:val="baseline"/>
              <w:rPr>
                <w:rFonts w:ascii="Calibri" w:eastAsia="Times New Roman" w:hAnsi="Calibri" w:cs="Calibri"/>
                <w:sz w:val="22"/>
                <w:lang w:eastAsia="en-GB"/>
              </w:rPr>
            </w:pPr>
            <w:r w:rsidRPr="0046252F">
              <w:rPr>
                <w:rFonts w:ascii="Calibri" w:eastAsia="Times New Roman" w:hAnsi="Calibri" w:cs="Calibri"/>
                <w:b/>
                <w:bCs/>
                <w:color w:val="000000"/>
                <w:sz w:val="22"/>
                <w:lang w:eastAsia="en-GB"/>
              </w:rPr>
              <w:t>Name of policy/funding activity/event being assessed</w:t>
            </w:r>
            <w:r w:rsidRPr="0046252F">
              <w:rPr>
                <w:rFonts w:ascii="Calibri" w:eastAsia="Times New Roman" w:hAnsi="Calibri" w:cs="Calibri"/>
                <w:color w:val="000000"/>
                <w:sz w:val="22"/>
                <w:lang w:eastAsia="en-GB"/>
              </w:rPr>
              <w:t> </w:t>
            </w:r>
          </w:p>
          <w:p w14:paraId="304619F6"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0C5EB85B"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EPSRC cross-Theme Network Plus funding opportunity - “Network to drive digital sustainability and a circular economy” </w:t>
            </w:r>
          </w:p>
          <w:p w14:paraId="28D32133"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 </w:t>
            </w:r>
          </w:p>
        </w:tc>
      </w:tr>
      <w:tr w:rsidR="0046252F" w:rsidRPr="0046252F" w14:paraId="03014823" w14:textId="77777777" w:rsidTr="0046252F">
        <w:trPr>
          <w:trHeight w:val="300"/>
        </w:trPr>
        <w:tc>
          <w:tcPr>
            <w:tcW w:w="4125" w:type="dxa"/>
            <w:tcBorders>
              <w:top w:val="single" w:sz="6" w:space="0" w:color="auto"/>
              <w:left w:val="single" w:sz="6" w:space="0" w:color="auto"/>
              <w:bottom w:val="single" w:sz="6" w:space="0" w:color="auto"/>
              <w:right w:val="single" w:sz="6" w:space="0" w:color="auto"/>
            </w:tcBorders>
            <w:shd w:val="clear" w:color="auto" w:fill="C6D9F1"/>
            <w:hideMark/>
          </w:tcPr>
          <w:p w14:paraId="05409AE8" w14:textId="77777777" w:rsidR="0046252F" w:rsidRPr="0046252F" w:rsidRDefault="0046252F" w:rsidP="0046252F">
            <w:pPr>
              <w:numPr>
                <w:ilvl w:val="0"/>
                <w:numId w:val="9"/>
              </w:numPr>
              <w:spacing w:after="0" w:line="240" w:lineRule="auto"/>
              <w:ind w:firstLine="0"/>
              <w:textAlignment w:val="baseline"/>
              <w:rPr>
                <w:rFonts w:ascii="Calibri" w:eastAsia="Times New Roman" w:hAnsi="Calibri" w:cs="Calibri"/>
                <w:sz w:val="22"/>
                <w:lang w:eastAsia="en-GB"/>
              </w:rPr>
            </w:pPr>
            <w:r w:rsidRPr="0046252F">
              <w:rPr>
                <w:rFonts w:ascii="Calibri" w:eastAsia="Times New Roman" w:hAnsi="Calibri" w:cs="Calibri"/>
                <w:b/>
                <w:bCs/>
                <w:color w:val="000000"/>
                <w:sz w:val="22"/>
                <w:lang w:eastAsia="en-GB"/>
              </w:rPr>
              <w:t>Summary of aims and objectives of the policy/funding activity/event</w:t>
            </w:r>
            <w:r w:rsidRPr="0046252F">
              <w:rPr>
                <w:rFonts w:ascii="Calibri" w:eastAsia="Times New Roman" w:hAnsi="Calibri" w:cs="Calibri"/>
                <w:color w:val="000000"/>
                <w:sz w:val="22"/>
                <w:lang w:eastAsia="en-GB"/>
              </w:rPr>
              <w:t> </w:t>
            </w:r>
          </w:p>
          <w:p w14:paraId="1A836830" w14:textId="77777777" w:rsidR="0046252F" w:rsidRPr="0046252F" w:rsidRDefault="0046252F" w:rsidP="0046252F">
            <w:pPr>
              <w:spacing w:after="0" w:line="240" w:lineRule="auto"/>
              <w:ind w:left="360"/>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3E40ABDD"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EPSRC Circular Economy, ICT and Advanced Materials Themes aim to invest £2,000,000 to establish and lead a collaborative research and innovation network bringing together digital technology, materials, circular economy and broader research and stakeholder communities to drive greater digital sustainability and a circular economy, accelerate impact, build skills and undertake horizon-scanning activities.   </w:t>
            </w:r>
          </w:p>
          <w:p w14:paraId="520E207D"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 </w:t>
            </w:r>
          </w:p>
        </w:tc>
      </w:tr>
      <w:tr w:rsidR="0046252F" w:rsidRPr="0046252F" w14:paraId="7D301A42" w14:textId="77777777" w:rsidTr="0046252F">
        <w:trPr>
          <w:trHeight w:val="300"/>
        </w:trPr>
        <w:tc>
          <w:tcPr>
            <w:tcW w:w="4125" w:type="dxa"/>
            <w:tcBorders>
              <w:top w:val="single" w:sz="6" w:space="0" w:color="auto"/>
              <w:left w:val="single" w:sz="6" w:space="0" w:color="auto"/>
              <w:bottom w:val="single" w:sz="6" w:space="0" w:color="auto"/>
              <w:right w:val="single" w:sz="6" w:space="0" w:color="auto"/>
            </w:tcBorders>
            <w:shd w:val="clear" w:color="auto" w:fill="C6D9F1"/>
            <w:hideMark/>
          </w:tcPr>
          <w:p w14:paraId="63390954" w14:textId="77777777" w:rsidR="0046252F" w:rsidRPr="0046252F" w:rsidRDefault="0046252F" w:rsidP="0046252F">
            <w:pPr>
              <w:numPr>
                <w:ilvl w:val="0"/>
                <w:numId w:val="10"/>
              </w:numPr>
              <w:spacing w:after="0" w:line="240" w:lineRule="auto"/>
              <w:ind w:firstLine="0"/>
              <w:textAlignment w:val="baseline"/>
              <w:rPr>
                <w:rFonts w:ascii="Calibri" w:eastAsia="Times New Roman" w:hAnsi="Calibri" w:cs="Calibri"/>
                <w:sz w:val="22"/>
                <w:lang w:eastAsia="en-GB"/>
              </w:rPr>
            </w:pPr>
            <w:r w:rsidRPr="0046252F">
              <w:rPr>
                <w:rFonts w:ascii="Calibri" w:eastAsia="Times New Roman" w:hAnsi="Calibri" w:cs="Calibri"/>
                <w:b/>
                <w:bCs/>
                <w:color w:val="000000"/>
                <w:sz w:val="22"/>
                <w:lang w:eastAsia="en-GB"/>
              </w:rPr>
              <w:t xml:space="preserve">What involvement and consultation has been done in relation to this policy? </w:t>
            </w:r>
            <w:r w:rsidRPr="0046252F">
              <w:rPr>
                <w:rFonts w:ascii="Calibri" w:eastAsia="Times New Roman" w:hAnsi="Calibri" w:cs="Calibri"/>
                <w:i/>
                <w:iCs/>
                <w:color w:val="000000"/>
                <w:sz w:val="22"/>
                <w:lang w:eastAsia="en-GB"/>
              </w:rPr>
              <w:t>(e.g. with relevant groups and stakeholders)</w:t>
            </w:r>
            <w:r w:rsidRPr="0046252F">
              <w:rPr>
                <w:rFonts w:ascii="Calibri" w:eastAsia="Times New Roman" w:hAnsi="Calibri" w:cs="Calibri"/>
                <w:color w:val="000000"/>
                <w:sz w:val="22"/>
                <w:lang w:eastAsia="en-GB"/>
              </w:rPr>
              <w:t> </w:t>
            </w:r>
          </w:p>
          <w:p w14:paraId="1E27D893"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79AC4FF2"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A workshop in November 2022 was run, involving stakeholders from the Circular Economy, ICT and Advanced Materials research communities. The outputs were used to help shape the scope of the funding opportunity.  </w:t>
            </w:r>
          </w:p>
          <w:p w14:paraId="6284013B"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The funding opportunity has been put together in consultation with the Circular Economy, ICT and Advanced Materials Themes, and has been sent for comment to ESRC and NERC. </w:t>
            </w:r>
          </w:p>
        </w:tc>
      </w:tr>
      <w:tr w:rsidR="0046252F" w:rsidRPr="0046252F" w14:paraId="4D6B0552" w14:textId="77777777" w:rsidTr="0046252F">
        <w:trPr>
          <w:trHeight w:val="300"/>
        </w:trPr>
        <w:tc>
          <w:tcPr>
            <w:tcW w:w="4125" w:type="dxa"/>
            <w:tcBorders>
              <w:top w:val="single" w:sz="6" w:space="0" w:color="auto"/>
              <w:left w:val="single" w:sz="6" w:space="0" w:color="auto"/>
              <w:bottom w:val="single" w:sz="6" w:space="0" w:color="auto"/>
              <w:right w:val="single" w:sz="6" w:space="0" w:color="auto"/>
            </w:tcBorders>
            <w:shd w:val="clear" w:color="auto" w:fill="C6D9F1"/>
            <w:hideMark/>
          </w:tcPr>
          <w:p w14:paraId="396C5069" w14:textId="77777777" w:rsidR="0046252F" w:rsidRPr="0046252F" w:rsidRDefault="0046252F" w:rsidP="0046252F">
            <w:pPr>
              <w:numPr>
                <w:ilvl w:val="0"/>
                <w:numId w:val="11"/>
              </w:numPr>
              <w:spacing w:after="0" w:line="240" w:lineRule="auto"/>
              <w:ind w:firstLine="0"/>
              <w:textAlignment w:val="baseline"/>
              <w:rPr>
                <w:rFonts w:ascii="Calibri" w:eastAsia="Times New Roman" w:hAnsi="Calibri" w:cs="Calibri"/>
                <w:sz w:val="22"/>
                <w:lang w:eastAsia="en-GB"/>
              </w:rPr>
            </w:pPr>
            <w:r w:rsidRPr="0046252F">
              <w:rPr>
                <w:rFonts w:ascii="Calibri" w:eastAsia="Times New Roman" w:hAnsi="Calibri" w:cs="Calibri"/>
                <w:b/>
                <w:bCs/>
                <w:color w:val="000000"/>
                <w:sz w:val="22"/>
                <w:lang w:eastAsia="en-GB"/>
              </w:rPr>
              <w:t>Who is affected by the policy/funding activity/event?</w:t>
            </w:r>
            <w:r w:rsidRPr="0046252F">
              <w:rPr>
                <w:rFonts w:ascii="Calibri" w:eastAsia="Times New Roman" w:hAnsi="Calibri" w:cs="Calibri"/>
                <w:color w:val="000000"/>
                <w:sz w:val="22"/>
                <w:lang w:eastAsia="en-GB"/>
              </w:rPr>
              <w:t> </w:t>
            </w:r>
          </w:p>
          <w:p w14:paraId="0B559E7F" w14:textId="77777777" w:rsidR="0046252F" w:rsidRPr="0046252F" w:rsidRDefault="0046252F" w:rsidP="0046252F">
            <w:pPr>
              <w:spacing w:after="0" w:line="240" w:lineRule="auto"/>
              <w:ind w:left="360"/>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6EAE1326"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The research community in the digital sustainability and a circular economy space </w:t>
            </w:r>
          </w:p>
          <w:p w14:paraId="27218EAB"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Related research users (e.g. industry, public and third sector organisations) who may be involved as Project Partners. </w:t>
            </w:r>
          </w:p>
        </w:tc>
      </w:tr>
      <w:tr w:rsidR="0046252F" w:rsidRPr="0046252F" w14:paraId="7BF37B80" w14:textId="77777777" w:rsidTr="0046252F">
        <w:trPr>
          <w:trHeight w:val="300"/>
        </w:trPr>
        <w:tc>
          <w:tcPr>
            <w:tcW w:w="4125" w:type="dxa"/>
            <w:tcBorders>
              <w:top w:val="single" w:sz="6" w:space="0" w:color="auto"/>
              <w:left w:val="single" w:sz="6" w:space="0" w:color="auto"/>
              <w:bottom w:val="single" w:sz="6" w:space="0" w:color="auto"/>
              <w:right w:val="single" w:sz="6" w:space="0" w:color="auto"/>
            </w:tcBorders>
            <w:shd w:val="clear" w:color="auto" w:fill="C6D9F1"/>
            <w:hideMark/>
          </w:tcPr>
          <w:p w14:paraId="1DB7F468" w14:textId="77777777" w:rsidR="0046252F" w:rsidRPr="0046252F" w:rsidRDefault="0046252F" w:rsidP="0046252F">
            <w:pPr>
              <w:numPr>
                <w:ilvl w:val="0"/>
                <w:numId w:val="12"/>
              </w:numPr>
              <w:spacing w:after="0" w:line="240" w:lineRule="auto"/>
              <w:ind w:firstLine="0"/>
              <w:textAlignment w:val="baseline"/>
              <w:rPr>
                <w:rFonts w:ascii="Calibri" w:eastAsia="Times New Roman" w:hAnsi="Calibri" w:cs="Calibri"/>
                <w:sz w:val="22"/>
                <w:lang w:eastAsia="en-GB"/>
              </w:rPr>
            </w:pPr>
            <w:r w:rsidRPr="0046252F">
              <w:rPr>
                <w:rFonts w:ascii="Calibri" w:eastAsia="Times New Roman" w:hAnsi="Calibri" w:cs="Calibri"/>
                <w:b/>
                <w:bCs/>
                <w:color w:val="000000"/>
                <w:sz w:val="22"/>
                <w:lang w:eastAsia="en-GB"/>
              </w:rPr>
              <w:t>What are the arrangements for monitoring and reviewing the actual impact of the policy/funding activity/event?</w:t>
            </w:r>
            <w:r w:rsidRPr="0046252F">
              <w:rPr>
                <w:rFonts w:ascii="Calibri" w:eastAsia="Times New Roman" w:hAnsi="Calibri" w:cs="Calibri"/>
                <w:color w:val="000000"/>
                <w:sz w:val="22"/>
                <w:lang w:eastAsia="en-GB"/>
              </w:rPr>
              <w:t> </w:t>
            </w:r>
          </w:p>
        </w:tc>
        <w:tc>
          <w:tcPr>
            <w:tcW w:w="4875" w:type="dxa"/>
            <w:tcBorders>
              <w:top w:val="single" w:sz="6" w:space="0" w:color="auto"/>
              <w:left w:val="single" w:sz="6" w:space="0" w:color="auto"/>
              <w:bottom w:val="single" w:sz="6" w:space="0" w:color="auto"/>
              <w:right w:val="single" w:sz="6" w:space="0" w:color="auto"/>
            </w:tcBorders>
            <w:shd w:val="clear" w:color="auto" w:fill="auto"/>
            <w:hideMark/>
          </w:tcPr>
          <w:p w14:paraId="3527F68D"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The assessment process has been designed to ensure unconscious bias is minimised and managed.  </w:t>
            </w:r>
          </w:p>
          <w:p w14:paraId="592A3E9C"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All panel members will receive information about unconscious bias in their pre-panel briefings </w:t>
            </w:r>
          </w:p>
          <w:p w14:paraId="44B0DA23"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The activity will be monitored by the Circular Economy, ICT and Advanced Materials Themes in EPSRC.  </w:t>
            </w:r>
          </w:p>
          <w:p w14:paraId="4FAD4708"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Research outcomes will be collected via ResearchFish. </w:t>
            </w:r>
          </w:p>
          <w:p w14:paraId="458AE156"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sz w:val="22"/>
                <w:lang w:eastAsia="en-GB"/>
              </w:rPr>
              <w:t> </w:t>
            </w:r>
          </w:p>
        </w:tc>
      </w:tr>
    </w:tbl>
    <w:p w14:paraId="46D5E6D8" w14:textId="50FDCD03"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Segoe UI" w:eastAsia="Times New Roman" w:hAnsi="Segoe UI" w:cs="Segoe UI"/>
          <w:noProof/>
          <w:sz w:val="18"/>
          <w:szCs w:val="18"/>
          <w:bdr w:val="single" w:sz="6" w:space="0" w:color="CCCCCC" w:frame="1"/>
          <w:shd w:val="clear" w:color="auto" w:fill="FAFAFA"/>
          <w:lang w:eastAsia="en-GB"/>
        </w:rPr>
        <w:drawing>
          <wp:inline distT="0" distB="0" distL="0" distR="0" wp14:anchorId="3291264C" wp14:editId="16B24B41">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6252F">
        <w:rPr>
          <w:rFonts w:ascii="Calibri" w:eastAsia="Times New Roman" w:hAnsi="Calibri" w:cs="Calibri"/>
          <w:color w:val="000000"/>
          <w:sz w:val="24"/>
          <w:szCs w:val="24"/>
          <w:lang w:eastAsia="en-GB"/>
        </w:rPr>
        <w:t> </w:t>
      </w:r>
    </w:p>
    <w:p w14:paraId="1705C45D"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lastRenderedPageBreak/>
        <w:t> </w:t>
      </w:r>
    </w:p>
    <w:p w14:paraId="534AD9BC" w14:textId="77777777" w:rsidR="0046252F" w:rsidRPr="0046252F" w:rsidRDefault="0046252F" w:rsidP="0046252F">
      <w:pPr>
        <w:spacing w:after="0" w:line="240" w:lineRule="auto"/>
        <w:textAlignment w:val="baseline"/>
        <w:rPr>
          <w:rFonts w:ascii="Segoe UI" w:eastAsia="Times New Roman" w:hAnsi="Segoe UI" w:cs="Segoe UI"/>
          <w:color w:val="000000"/>
          <w:sz w:val="18"/>
          <w:szCs w:val="18"/>
          <w:lang w:eastAsia="en-GB"/>
        </w:rPr>
      </w:pPr>
      <w:r w:rsidRPr="0046252F">
        <w:rPr>
          <w:rFonts w:ascii="Calibri" w:eastAsia="Times New Roman" w:hAnsi="Calibri" w:cs="Calibri"/>
          <w:color w:val="333333"/>
          <w:sz w:val="24"/>
          <w:szCs w:val="24"/>
          <w:lang w:eastAsia="en-GB"/>
        </w:rPr>
        <w:t> </w:t>
      </w:r>
    </w:p>
    <w:p w14:paraId="798FD2BE" w14:textId="77777777" w:rsidR="0046252F" w:rsidRPr="0046252F" w:rsidRDefault="0046252F" w:rsidP="0046252F">
      <w:pPr>
        <w:spacing w:after="0" w:line="240" w:lineRule="auto"/>
        <w:textAlignment w:val="baseline"/>
        <w:rPr>
          <w:rFonts w:ascii="Segoe UI" w:eastAsia="Times New Roman" w:hAnsi="Segoe UI" w:cs="Segoe UI"/>
          <w:color w:val="000000"/>
          <w:sz w:val="18"/>
          <w:szCs w:val="18"/>
          <w:lang w:eastAsia="en-GB"/>
        </w:rPr>
      </w:pPr>
      <w:r w:rsidRPr="0046252F">
        <w:rPr>
          <w:rFonts w:ascii="Calibri" w:eastAsia="Times New Roman" w:hAnsi="Calibri" w:cs="Calibri"/>
          <w:color w:val="333333"/>
          <w:sz w:val="24"/>
          <w:szCs w:val="24"/>
          <w:lang w:eastAsia="en-GB"/>
        </w:rPr>
        <w:t> </w:t>
      </w:r>
    </w:p>
    <w:p w14:paraId="1D94ADE0" w14:textId="77777777" w:rsidR="0046252F" w:rsidRPr="0046252F" w:rsidRDefault="0046252F" w:rsidP="0046252F">
      <w:pPr>
        <w:spacing w:after="0" w:line="240" w:lineRule="auto"/>
        <w:textAlignment w:val="baseline"/>
        <w:rPr>
          <w:rFonts w:ascii="Segoe UI" w:eastAsia="Times New Roman" w:hAnsi="Segoe UI" w:cs="Segoe UI"/>
          <w:color w:val="000000"/>
          <w:sz w:val="18"/>
          <w:szCs w:val="18"/>
          <w:lang w:eastAsia="en-GB"/>
        </w:rPr>
      </w:pPr>
      <w:r w:rsidRPr="0046252F">
        <w:rPr>
          <w:rFonts w:ascii="Calibri" w:eastAsia="Times New Roman" w:hAnsi="Calibri" w:cs="Calibri"/>
          <w:color w:val="333333"/>
          <w:sz w:val="22"/>
          <w:lang w:val="en" w:eastAsia="en-GB"/>
        </w:rPr>
        <w:t>As a funder of research, EPSRC remains committed to attracting the best potential researchers from a diverse population into research careers. For policy changes, funding activities and events EPSRC will aim to:</w:t>
      </w:r>
      <w:r w:rsidRPr="0046252F">
        <w:rPr>
          <w:rFonts w:ascii="Calibri" w:eastAsia="Times New Roman" w:hAnsi="Calibri" w:cs="Calibri"/>
          <w:color w:val="333333"/>
          <w:sz w:val="22"/>
          <w:lang w:eastAsia="en-GB"/>
        </w:rPr>
        <w:t> </w:t>
      </w:r>
    </w:p>
    <w:p w14:paraId="6BDF1EBF" w14:textId="77777777" w:rsidR="0046252F" w:rsidRPr="0046252F" w:rsidRDefault="0046252F" w:rsidP="0046252F">
      <w:pPr>
        <w:numPr>
          <w:ilvl w:val="0"/>
          <w:numId w:val="13"/>
        </w:numPr>
        <w:spacing w:after="0" w:line="240" w:lineRule="auto"/>
        <w:ind w:left="1080" w:firstLine="0"/>
        <w:textAlignment w:val="baseline"/>
        <w:rPr>
          <w:rFonts w:ascii="Calibri" w:eastAsia="Times New Roman" w:hAnsi="Calibri" w:cs="Calibri"/>
          <w:color w:val="000000"/>
          <w:sz w:val="22"/>
          <w:lang w:eastAsia="en-GB"/>
        </w:rPr>
      </w:pPr>
      <w:r w:rsidRPr="0046252F">
        <w:rPr>
          <w:rFonts w:ascii="Calibri" w:eastAsia="Times New Roman" w:hAnsi="Calibri" w:cs="Calibri"/>
          <w:color w:val="000000"/>
          <w:sz w:val="22"/>
          <w:lang w:eastAsia="en-GB"/>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 </w:t>
      </w:r>
    </w:p>
    <w:p w14:paraId="69AB8450" w14:textId="77777777" w:rsidR="0046252F" w:rsidRPr="0046252F" w:rsidRDefault="0046252F" w:rsidP="0046252F">
      <w:pPr>
        <w:numPr>
          <w:ilvl w:val="0"/>
          <w:numId w:val="13"/>
        </w:numPr>
        <w:spacing w:after="0" w:line="240" w:lineRule="auto"/>
        <w:ind w:left="1080" w:firstLine="0"/>
        <w:textAlignment w:val="baseline"/>
        <w:rPr>
          <w:rFonts w:ascii="Calibri" w:eastAsia="Times New Roman" w:hAnsi="Calibri" w:cs="Calibri"/>
          <w:color w:val="000000"/>
          <w:sz w:val="22"/>
          <w:lang w:eastAsia="en-GB"/>
        </w:rPr>
      </w:pPr>
      <w:r w:rsidRPr="0046252F">
        <w:rPr>
          <w:rFonts w:ascii="Calibri" w:eastAsia="Times New Roman" w:hAnsi="Calibri" w:cs="Calibri"/>
          <w:color w:val="000000"/>
          <w:sz w:val="22"/>
          <w:lang w:eastAsia="en-GB"/>
        </w:rPr>
        <w:t>All participants in the process are asked to inform staff if they have any additional needs to enable attendance or participation. </w:t>
      </w:r>
    </w:p>
    <w:p w14:paraId="73FFE5DF" w14:textId="77777777" w:rsidR="0046252F" w:rsidRPr="0046252F" w:rsidRDefault="0046252F" w:rsidP="0046252F">
      <w:pPr>
        <w:numPr>
          <w:ilvl w:val="0"/>
          <w:numId w:val="13"/>
        </w:numPr>
        <w:spacing w:after="0" w:line="240" w:lineRule="auto"/>
        <w:ind w:left="1080" w:firstLine="0"/>
        <w:textAlignment w:val="baseline"/>
        <w:rPr>
          <w:rFonts w:ascii="Calibri" w:eastAsia="Times New Roman" w:hAnsi="Calibri" w:cs="Calibri"/>
          <w:color w:val="000000"/>
          <w:sz w:val="22"/>
          <w:lang w:eastAsia="en-GB"/>
        </w:rPr>
      </w:pPr>
      <w:r w:rsidRPr="0046252F">
        <w:rPr>
          <w:rFonts w:ascii="Calibri" w:eastAsia="Times New Roman" w:hAnsi="Calibri" w:cs="Calibri"/>
          <w:color w:val="000000"/>
          <w:sz w:val="22"/>
          <w:lang w:eastAsia="en-GB"/>
        </w:rPr>
        <w:t xml:space="preserve">Offer support for people with caring responsibilities, further details are available </w:t>
      </w:r>
      <w:hyperlink r:id="rId11" w:tgtFrame="_blank" w:history="1">
        <w:r w:rsidRPr="0046252F">
          <w:rPr>
            <w:rFonts w:ascii="Calibri" w:eastAsia="Times New Roman" w:hAnsi="Calibri" w:cs="Calibri"/>
            <w:color w:val="0000FF"/>
            <w:sz w:val="22"/>
            <w:u w:val="single"/>
            <w:lang w:eastAsia="en-GB"/>
          </w:rPr>
          <w:t>here</w:t>
        </w:r>
      </w:hyperlink>
      <w:r w:rsidRPr="0046252F">
        <w:rPr>
          <w:rFonts w:ascii="Calibri" w:eastAsia="Times New Roman" w:hAnsi="Calibri" w:cs="Calibri"/>
          <w:color w:val="000000"/>
          <w:sz w:val="22"/>
          <w:lang w:eastAsia="en-GB"/>
        </w:rPr>
        <w:t>. </w:t>
      </w:r>
    </w:p>
    <w:p w14:paraId="3B22A308" w14:textId="77777777" w:rsidR="0046252F" w:rsidRPr="0046252F" w:rsidRDefault="0046252F" w:rsidP="0046252F">
      <w:pPr>
        <w:numPr>
          <w:ilvl w:val="0"/>
          <w:numId w:val="13"/>
        </w:numPr>
        <w:spacing w:after="0" w:line="240" w:lineRule="auto"/>
        <w:ind w:left="1080" w:firstLine="0"/>
        <w:textAlignment w:val="baseline"/>
        <w:rPr>
          <w:rFonts w:ascii="Calibri" w:eastAsia="Times New Roman" w:hAnsi="Calibri" w:cs="Calibri"/>
          <w:color w:val="000000"/>
          <w:sz w:val="22"/>
          <w:lang w:eastAsia="en-GB"/>
        </w:rPr>
      </w:pPr>
      <w:r w:rsidRPr="0046252F">
        <w:rPr>
          <w:rFonts w:ascii="Calibri" w:eastAsia="Times New Roman" w:hAnsi="Calibri" w:cs="Calibri"/>
          <w:color w:val="000000"/>
          <w:sz w:val="22"/>
          <w:lang w:eastAsia="en-GB"/>
        </w:rPr>
        <w:t>Clearly communicate the timeline and key milestones for funding activities, advertise these widely to reach the largest possible audience. </w:t>
      </w:r>
    </w:p>
    <w:p w14:paraId="3AD55009" w14:textId="77777777" w:rsidR="0046252F" w:rsidRPr="0046252F" w:rsidRDefault="0046252F" w:rsidP="0046252F">
      <w:pPr>
        <w:numPr>
          <w:ilvl w:val="0"/>
          <w:numId w:val="13"/>
        </w:numPr>
        <w:spacing w:after="0" w:line="240" w:lineRule="auto"/>
        <w:ind w:left="1080" w:firstLine="0"/>
        <w:textAlignment w:val="baseline"/>
        <w:rPr>
          <w:rFonts w:ascii="Calibri" w:eastAsia="Times New Roman" w:hAnsi="Calibri" w:cs="Calibri"/>
          <w:color w:val="000000"/>
          <w:sz w:val="22"/>
          <w:lang w:eastAsia="en-GB"/>
        </w:rPr>
      </w:pPr>
      <w:r w:rsidRPr="0046252F">
        <w:rPr>
          <w:rFonts w:ascii="Calibri" w:eastAsia="Times New Roman" w:hAnsi="Calibri" w:cs="Calibri"/>
          <w:color w:val="000000"/>
          <w:sz w:val="22"/>
          <w:lang w:eastAsia="en-GB"/>
        </w:rPr>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 </w:t>
      </w:r>
    </w:p>
    <w:p w14:paraId="246C32DA" w14:textId="77777777" w:rsidR="0046252F" w:rsidRPr="0046252F" w:rsidRDefault="0046252F" w:rsidP="0046252F">
      <w:pPr>
        <w:numPr>
          <w:ilvl w:val="0"/>
          <w:numId w:val="14"/>
        </w:numPr>
        <w:spacing w:after="0" w:line="240" w:lineRule="auto"/>
        <w:ind w:left="1080" w:firstLine="0"/>
        <w:textAlignment w:val="baseline"/>
        <w:rPr>
          <w:rFonts w:ascii="Calibri" w:eastAsia="Times New Roman" w:hAnsi="Calibri" w:cs="Calibri"/>
          <w:color w:val="000000"/>
          <w:sz w:val="22"/>
          <w:lang w:eastAsia="en-GB"/>
        </w:rPr>
      </w:pPr>
      <w:r w:rsidRPr="0046252F">
        <w:rPr>
          <w:rFonts w:ascii="Calibri" w:eastAsia="Times New Roman" w:hAnsi="Calibri" w:cs="Calibri"/>
          <w:color w:val="000000"/>
          <w:sz w:val="22"/>
          <w:lang w:eastAsia="en-GB"/>
        </w:rPr>
        <w:t>Support flexible working of stakeholders. </w:t>
      </w:r>
    </w:p>
    <w:p w14:paraId="65E796E8" w14:textId="77777777" w:rsidR="0046252F" w:rsidRPr="0046252F" w:rsidRDefault="0046252F" w:rsidP="0046252F">
      <w:pPr>
        <w:numPr>
          <w:ilvl w:val="0"/>
          <w:numId w:val="14"/>
        </w:numPr>
        <w:spacing w:after="0" w:line="240" w:lineRule="auto"/>
        <w:ind w:left="1080" w:firstLine="0"/>
        <w:textAlignment w:val="baseline"/>
        <w:rPr>
          <w:rFonts w:ascii="Calibri" w:eastAsia="Times New Roman" w:hAnsi="Calibri" w:cs="Calibri"/>
          <w:color w:val="000000"/>
          <w:sz w:val="22"/>
          <w:lang w:eastAsia="en-GB"/>
        </w:rPr>
      </w:pPr>
      <w:r w:rsidRPr="0046252F">
        <w:rPr>
          <w:rFonts w:ascii="Calibri" w:eastAsia="Times New Roman" w:hAnsi="Calibri" w:cs="Calibri"/>
          <w:color w:val="000000"/>
          <w:sz w:val="22"/>
          <w:lang w:eastAsia="en-GB"/>
        </w:rPr>
        <w:t>Ensure diversity of peer review assessment and interview panels. Staff will adhere to a mixed panel policy and endeavor to achieve the minimum 30% for the underrepresented gender on the panel. </w:t>
      </w:r>
    </w:p>
    <w:p w14:paraId="00952797" w14:textId="77777777" w:rsidR="0046252F" w:rsidRPr="0046252F" w:rsidRDefault="0046252F" w:rsidP="0046252F">
      <w:pPr>
        <w:numPr>
          <w:ilvl w:val="0"/>
          <w:numId w:val="14"/>
        </w:numPr>
        <w:spacing w:after="0" w:line="240" w:lineRule="auto"/>
        <w:ind w:left="1080" w:firstLine="0"/>
        <w:textAlignment w:val="baseline"/>
        <w:rPr>
          <w:rFonts w:ascii="Calibri" w:eastAsia="Times New Roman" w:hAnsi="Calibri" w:cs="Calibri"/>
          <w:color w:val="000000"/>
          <w:sz w:val="22"/>
          <w:lang w:eastAsia="en-GB"/>
        </w:rPr>
      </w:pPr>
      <w:r w:rsidRPr="0046252F">
        <w:rPr>
          <w:rFonts w:ascii="Calibri" w:eastAsia="Times New Roman" w:hAnsi="Calibri" w:cs="Calibri"/>
          <w:color w:val="000000"/>
          <w:sz w:val="22"/>
          <w:lang w:eastAsia="en-GB"/>
        </w:rPr>
        <w:t>Abide by the principles of peer review </w:t>
      </w:r>
    </w:p>
    <w:p w14:paraId="751C6F25" w14:textId="77777777" w:rsidR="0046252F" w:rsidRPr="0046252F" w:rsidRDefault="0046252F" w:rsidP="0046252F">
      <w:pPr>
        <w:numPr>
          <w:ilvl w:val="0"/>
          <w:numId w:val="14"/>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color w:val="000000"/>
          <w:sz w:val="22"/>
          <w:lang w:eastAsia="en-GB"/>
        </w:rPr>
        <w:t>Provide EPSRC staff with tailored unconscious bias training for Peer Review processes and clear guidance for assessors.  </w:t>
      </w:r>
    </w:p>
    <w:p w14:paraId="5EE0CD7C" w14:textId="77777777" w:rsidR="0046252F" w:rsidRPr="0046252F" w:rsidRDefault="0046252F" w:rsidP="0046252F">
      <w:pPr>
        <w:numPr>
          <w:ilvl w:val="0"/>
          <w:numId w:val="14"/>
        </w:numPr>
        <w:spacing w:after="0" w:line="240" w:lineRule="auto"/>
        <w:ind w:left="1080" w:firstLine="0"/>
        <w:textAlignment w:val="baseline"/>
        <w:rPr>
          <w:rFonts w:eastAsia="Times New Roman" w:cs="Arial"/>
          <w:color w:val="000000"/>
          <w:sz w:val="24"/>
          <w:szCs w:val="24"/>
          <w:lang w:eastAsia="en-GB"/>
        </w:rPr>
      </w:pPr>
      <w:r w:rsidRPr="0046252F">
        <w:rPr>
          <w:rFonts w:ascii="Calibri" w:eastAsia="Times New Roman" w:hAnsi="Calibri" w:cs="Calibri"/>
          <w:color w:val="000000"/>
          <w:sz w:val="22"/>
          <w:lang w:eastAsia="en-GB"/>
        </w:rPr>
        <w:t>Handle personal sensitive information in compliance with General Data Protection  </w:t>
      </w:r>
    </w:p>
    <w:p w14:paraId="7137FAC4" w14:textId="1160A947" w:rsidR="0046252F" w:rsidRPr="0046252F" w:rsidRDefault="0046252F" w:rsidP="0046252F">
      <w:pPr>
        <w:numPr>
          <w:ilvl w:val="0"/>
          <w:numId w:val="15"/>
        </w:numPr>
        <w:spacing w:after="0" w:line="240" w:lineRule="auto"/>
        <w:ind w:left="1080" w:firstLine="0"/>
        <w:textAlignment w:val="baseline"/>
        <w:rPr>
          <w:rFonts w:eastAsia="Times New Roman" w:cs="Arial"/>
          <w:color w:val="000000"/>
          <w:sz w:val="24"/>
          <w:szCs w:val="24"/>
          <w:lang w:eastAsia="en-GB"/>
        </w:rPr>
      </w:pPr>
      <w:r w:rsidRPr="0046252F">
        <w:rPr>
          <w:noProof/>
        </w:rPr>
        <w:drawing>
          <wp:inline distT="0" distB="0" distL="0" distR="0" wp14:anchorId="05770C94" wp14:editId="2C2B3A19">
            <wp:extent cx="5402580" cy="7315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2580" cy="731520"/>
                    </a:xfrm>
                    <a:prstGeom prst="rect">
                      <a:avLst/>
                    </a:prstGeom>
                    <a:noFill/>
                    <a:ln>
                      <a:noFill/>
                    </a:ln>
                  </pic:spPr>
                </pic:pic>
              </a:graphicData>
            </a:graphic>
          </wp:inline>
        </w:drawing>
      </w:r>
      <w:r w:rsidRPr="0046252F">
        <w:rPr>
          <w:rFonts w:ascii="Calibri" w:eastAsia="Times New Roman" w:hAnsi="Calibri" w:cs="Calibri"/>
          <w:color w:val="000000"/>
          <w:sz w:val="22"/>
          <w:lang w:eastAsia="en-GB"/>
        </w:rPr>
        <w:t>Regulation 2018. </w:t>
      </w:r>
    </w:p>
    <w:p w14:paraId="0B9C208D" w14:textId="77777777" w:rsidR="0046252F" w:rsidRPr="0046252F" w:rsidRDefault="0046252F" w:rsidP="0046252F">
      <w:pPr>
        <w:numPr>
          <w:ilvl w:val="0"/>
          <w:numId w:val="15"/>
        </w:numPr>
        <w:spacing w:after="0" w:line="240" w:lineRule="auto"/>
        <w:ind w:left="1080" w:firstLine="0"/>
        <w:textAlignment w:val="baseline"/>
        <w:rPr>
          <w:rFonts w:ascii="Calibri" w:eastAsia="Times New Roman" w:hAnsi="Calibri" w:cs="Calibri"/>
          <w:color w:val="000000"/>
          <w:sz w:val="22"/>
          <w:lang w:eastAsia="en-GB"/>
        </w:rPr>
      </w:pPr>
      <w:r w:rsidRPr="0046252F">
        <w:rPr>
          <w:rFonts w:ascii="Calibri" w:eastAsia="Times New Roman" w:hAnsi="Calibri" w:cs="Calibri"/>
          <w:color w:val="000000"/>
          <w:sz w:val="22"/>
          <w:lang w:eastAsia="en-GB"/>
        </w:rPr>
        <w:t> </w:t>
      </w:r>
    </w:p>
    <w:p w14:paraId="7F9971B3" w14:textId="77777777" w:rsidR="0046252F" w:rsidRPr="0046252F" w:rsidRDefault="0046252F" w:rsidP="0046252F">
      <w:pPr>
        <w:spacing w:after="0" w:line="240" w:lineRule="auto"/>
        <w:ind w:left="720"/>
        <w:textAlignment w:val="baseline"/>
        <w:rPr>
          <w:rFonts w:ascii="Segoe UI" w:eastAsia="Times New Roman" w:hAnsi="Segoe UI" w:cs="Segoe UI"/>
          <w:color w:val="000000"/>
          <w:sz w:val="18"/>
          <w:szCs w:val="18"/>
          <w:lang w:eastAsia="en-GB"/>
        </w:rPr>
      </w:pPr>
      <w:r w:rsidRPr="0046252F">
        <w:rPr>
          <w:rFonts w:ascii="Calibri" w:eastAsia="Times New Roman" w:hAnsi="Calibri" w:cs="Calibri"/>
          <w:color w:val="000000"/>
          <w:sz w:val="24"/>
          <w:szCs w:val="24"/>
          <w:lang w:eastAsia="en-GB"/>
        </w:rPr>
        <w:t> </w:t>
      </w:r>
    </w:p>
    <w:p w14:paraId="3CABCDDF" w14:textId="77777777" w:rsidR="0046252F" w:rsidRPr="0046252F" w:rsidRDefault="0046252F" w:rsidP="0046252F">
      <w:pPr>
        <w:spacing w:after="0" w:line="240" w:lineRule="auto"/>
        <w:textAlignment w:val="baseline"/>
        <w:rPr>
          <w:rFonts w:ascii="Segoe UI" w:eastAsia="Times New Roman" w:hAnsi="Segoe UI" w:cs="Segoe UI"/>
          <w:color w:val="000000"/>
          <w:sz w:val="18"/>
          <w:szCs w:val="18"/>
          <w:lang w:eastAsia="en-GB"/>
        </w:rPr>
      </w:pPr>
      <w:r w:rsidRPr="0046252F">
        <w:rPr>
          <w:rFonts w:ascii="Calibri" w:eastAsia="Times New Roman" w:hAnsi="Calibri" w:cs="Calibri"/>
          <w:color w:val="000000"/>
          <w:sz w:val="22"/>
          <w:lang w:eastAsia="en-GB"/>
        </w:rPr>
        <w:t> </w:t>
      </w:r>
    </w:p>
    <w:p w14:paraId="2605C8F1" w14:textId="77777777" w:rsidR="0046252F" w:rsidRPr="0046252F" w:rsidRDefault="0046252F" w:rsidP="0046252F">
      <w:pPr>
        <w:spacing w:after="0" w:line="240" w:lineRule="auto"/>
        <w:textAlignment w:val="baseline"/>
        <w:rPr>
          <w:rFonts w:ascii="Segoe UI" w:eastAsia="Times New Roman" w:hAnsi="Segoe UI" w:cs="Segoe UI"/>
          <w:color w:val="000000"/>
          <w:sz w:val="18"/>
          <w:szCs w:val="18"/>
          <w:lang w:eastAsia="en-GB"/>
        </w:rPr>
      </w:pPr>
      <w:r w:rsidRPr="0046252F">
        <w:rPr>
          <w:rFonts w:ascii="Calibri" w:eastAsia="Times New Roman" w:hAnsi="Calibri" w:cs="Calibri"/>
          <w:color w:val="000000"/>
          <w:sz w:val="22"/>
          <w:lang w:eastAsia="en-GB"/>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2565"/>
        <w:gridCol w:w="2205"/>
        <w:gridCol w:w="3239"/>
      </w:tblGrid>
      <w:tr w:rsidR="0046252F" w:rsidRPr="0046252F" w14:paraId="07637DFB"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46FA92BA"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Protected Characteristic Group </w:t>
            </w:r>
            <w:r w:rsidRPr="0046252F">
              <w:rPr>
                <w:rFonts w:ascii="Calibri" w:eastAsia="Times New Roman" w:hAnsi="Calibri" w:cs="Calibri"/>
                <w:color w:val="000000"/>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C6D9F1"/>
            <w:hideMark/>
          </w:tcPr>
          <w:p w14:paraId="15DBC6DC"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Is there a potential for positive or negative impact?</w:t>
            </w:r>
            <w:r w:rsidRPr="0046252F">
              <w:rPr>
                <w:rFonts w:ascii="Calibri" w:eastAsia="Times New Roman" w:hAnsi="Calibri" w:cs="Calibri"/>
                <w:color w:val="000000"/>
                <w:sz w:val="22"/>
                <w:lang w:eastAsia="en-GB"/>
              </w:rPr>
              <w:t> </w:t>
            </w:r>
          </w:p>
        </w:tc>
        <w:tc>
          <w:tcPr>
            <w:tcW w:w="2205" w:type="dxa"/>
            <w:tcBorders>
              <w:top w:val="single" w:sz="6" w:space="0" w:color="auto"/>
              <w:left w:val="single" w:sz="6" w:space="0" w:color="auto"/>
              <w:bottom w:val="single" w:sz="6" w:space="0" w:color="auto"/>
              <w:right w:val="single" w:sz="6" w:space="0" w:color="auto"/>
            </w:tcBorders>
            <w:shd w:val="clear" w:color="auto" w:fill="C6D9F1"/>
            <w:hideMark/>
          </w:tcPr>
          <w:p w14:paraId="2B689EDE"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Please explain and give examples of any evidence/data used</w:t>
            </w:r>
            <w:r w:rsidRPr="0046252F">
              <w:rPr>
                <w:rFonts w:ascii="Calibri" w:eastAsia="Times New Roman" w:hAnsi="Calibri" w:cs="Calibri"/>
                <w:color w:val="000000"/>
                <w:sz w:val="22"/>
                <w:lang w:eastAsia="en-GB"/>
              </w:rPr>
              <w:t> </w:t>
            </w:r>
          </w:p>
        </w:tc>
        <w:tc>
          <w:tcPr>
            <w:tcW w:w="3239" w:type="dxa"/>
            <w:tcBorders>
              <w:top w:val="single" w:sz="6" w:space="0" w:color="auto"/>
              <w:left w:val="single" w:sz="6" w:space="0" w:color="auto"/>
              <w:bottom w:val="single" w:sz="6" w:space="0" w:color="auto"/>
              <w:right w:val="single" w:sz="6" w:space="0" w:color="auto"/>
            </w:tcBorders>
            <w:shd w:val="clear" w:color="auto" w:fill="C6D9F1"/>
            <w:hideMark/>
          </w:tcPr>
          <w:p w14:paraId="67A38649" w14:textId="77777777" w:rsidR="0046252F" w:rsidRPr="0046252F" w:rsidRDefault="0046252F" w:rsidP="0046252F">
            <w:pPr>
              <w:spacing w:after="0" w:line="240" w:lineRule="auto"/>
              <w:textAlignment w:val="baseline"/>
              <w:rPr>
                <w:rFonts w:ascii="Times New Roman" w:eastAsia="Times New Roman" w:hAnsi="Times New Roman" w:cs="Times New Roman"/>
                <w:b/>
                <w:bCs/>
                <w:sz w:val="24"/>
                <w:szCs w:val="24"/>
                <w:lang w:eastAsia="en-GB"/>
              </w:rPr>
            </w:pPr>
            <w:r w:rsidRPr="0046252F">
              <w:rPr>
                <w:rFonts w:ascii="Calibri" w:eastAsia="Times New Roman" w:hAnsi="Calibri" w:cs="Calibri"/>
                <w:b/>
                <w:bCs/>
                <w:color w:val="000000"/>
                <w:sz w:val="22"/>
                <w:lang w:eastAsia="en-GB"/>
              </w:rPr>
              <w:t>Action to address negative impact (e.g. adjustment to the policy) </w:t>
            </w:r>
          </w:p>
        </w:tc>
      </w:tr>
      <w:tr w:rsidR="0046252F" w:rsidRPr="0046252F" w14:paraId="167E8491" w14:textId="77777777" w:rsidTr="5F9F4DFB">
        <w:trPr>
          <w:trHeight w:val="33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0EE4C966"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13" w:tgtFrame="_blank" w:history="1">
              <w:r w:rsidR="0046252F" w:rsidRPr="0046252F">
                <w:rPr>
                  <w:rFonts w:ascii="Calibri" w:eastAsia="Times New Roman" w:hAnsi="Calibri" w:cs="Calibri"/>
                  <w:color w:val="0000FF"/>
                  <w:sz w:val="22"/>
                  <w:u w:val="single"/>
                  <w:lang w:eastAsia="en-GB"/>
                </w:rPr>
                <w:t>Disability</w:t>
              </w:r>
            </w:hyperlink>
            <w:r w:rsidR="0046252F" w:rsidRPr="0046252F">
              <w:rPr>
                <w:rFonts w:ascii="Calibri" w:eastAsia="Times New Roman" w:hAnsi="Calibri" w:cs="Calibri"/>
                <w:color w:val="000000"/>
                <w:sz w:val="22"/>
                <w:lang w:eastAsia="en-GB"/>
              </w:rPr>
              <w:t>  </w:t>
            </w:r>
          </w:p>
          <w:p w14:paraId="7A0EFEE8"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2C55F49B"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7895AE8E"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45540531" w14:textId="6D560B8B" w:rsidR="3871129A" w:rsidRDefault="3871129A" w:rsidP="5F9F4DFB">
            <w:pPr>
              <w:spacing w:after="0"/>
            </w:pPr>
            <w:r w:rsidRPr="5F9F4DFB">
              <w:t>None identified</w:t>
            </w:r>
          </w:p>
          <w:p w14:paraId="2CE45C22" w14:textId="77777777" w:rsidR="0046252F" w:rsidRPr="004545A3" w:rsidRDefault="0046252F" w:rsidP="0046252F">
            <w:pPr>
              <w:rPr>
                <w:rFonts w:cstheme="minorHAnsi"/>
              </w:rPr>
            </w:pPr>
          </w:p>
          <w:p w14:paraId="0B7B3EDC" w14:textId="3236667C"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2272A22" w14:textId="4FAF4F21" w:rsidR="0046252F" w:rsidRPr="0046252F" w:rsidRDefault="0046252F" w:rsidP="5F9F4DFB">
            <w:pPr>
              <w:spacing w:after="0" w:line="240" w:lineRule="auto"/>
            </w:pPr>
          </w:p>
        </w:tc>
        <w:tc>
          <w:tcPr>
            <w:tcW w:w="3239" w:type="dxa"/>
            <w:tcBorders>
              <w:top w:val="single" w:sz="6" w:space="0" w:color="auto"/>
              <w:left w:val="single" w:sz="6" w:space="0" w:color="auto"/>
              <w:bottom w:val="single" w:sz="6" w:space="0" w:color="auto"/>
              <w:right w:val="single" w:sz="6" w:space="0" w:color="auto"/>
            </w:tcBorders>
            <w:shd w:val="clear" w:color="auto" w:fill="auto"/>
            <w:hideMark/>
          </w:tcPr>
          <w:p w14:paraId="0E689C0C" w14:textId="55543156" w:rsidR="3871129A" w:rsidRDefault="3871129A" w:rsidP="5F9F4DFB">
            <w:pPr>
              <w:spacing w:after="0" w:line="240" w:lineRule="auto"/>
              <w:rPr>
                <w:rFonts w:eastAsia="Arial" w:cs="Arial"/>
              </w:rPr>
            </w:pPr>
            <w:r w:rsidRPr="5F9F4DFB">
              <w:rPr>
                <w:rFonts w:eastAsia="Arial" w:cs="Arial"/>
              </w:rPr>
              <w:t>Applicants are not asked to disclose whether they have a disability. Standard EPSRC policies will be followed.</w:t>
            </w:r>
          </w:p>
          <w:p w14:paraId="28EE0DC1" w14:textId="29A34EB6" w:rsidR="5F9F4DFB" w:rsidRDefault="5F9F4DFB" w:rsidP="5F9F4DFB">
            <w:pPr>
              <w:spacing w:after="0" w:line="240" w:lineRule="auto"/>
              <w:rPr>
                <w:rFonts w:eastAsia="Arial" w:cs="Arial"/>
              </w:rPr>
            </w:pPr>
          </w:p>
          <w:p w14:paraId="03881446" w14:textId="16186EC0" w:rsidR="0046252F" w:rsidRPr="0046252F" w:rsidRDefault="0046252F" w:rsidP="5F9F4DFB">
            <w:pPr>
              <w:spacing w:after="0" w:line="240" w:lineRule="auto"/>
              <w:rPr>
                <w:rFonts w:eastAsia="Arial" w:cs="Arial"/>
              </w:rPr>
            </w:pPr>
            <w:r w:rsidRPr="5F9F4DFB">
              <w:rPr>
                <w:rFonts w:eastAsia="Arial" w:cs="Arial"/>
              </w:rPr>
              <w:t xml:space="preserve">Every attempt will be made to accommodate panel members’ </w:t>
            </w:r>
            <w:r w:rsidRPr="5F9F4DFB">
              <w:rPr>
                <w:rFonts w:eastAsia="Arial" w:cs="Arial"/>
              </w:rPr>
              <w:lastRenderedPageBreak/>
              <w:t>accessibility requirements ahead of and during the panel</w:t>
            </w:r>
          </w:p>
        </w:tc>
      </w:tr>
      <w:tr w:rsidR="0046252F" w:rsidRPr="0046252F" w14:paraId="61B11951"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8DB3E2"/>
            <w:hideMark/>
          </w:tcPr>
          <w:p w14:paraId="0EB07EED"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14" w:tgtFrame="_blank" w:history="1">
              <w:r w:rsidR="0046252F" w:rsidRPr="0046252F">
                <w:rPr>
                  <w:rFonts w:ascii="Calibri" w:eastAsia="Times New Roman" w:hAnsi="Calibri" w:cs="Calibri"/>
                  <w:color w:val="0000FF"/>
                  <w:sz w:val="22"/>
                  <w:u w:val="single"/>
                  <w:lang w:eastAsia="en-GB"/>
                </w:rPr>
                <w:t>Gender reassignment</w:t>
              </w:r>
            </w:hyperlink>
            <w:r w:rsidR="0046252F" w:rsidRPr="0046252F">
              <w:rPr>
                <w:rFonts w:ascii="Calibri" w:eastAsia="Times New Roman" w:hAnsi="Calibri" w:cs="Calibri"/>
                <w:color w:val="000000"/>
                <w:sz w:val="22"/>
                <w:lang w:eastAsia="en-GB"/>
              </w:rPr>
              <w:t> </w:t>
            </w:r>
          </w:p>
          <w:p w14:paraId="2402122E"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7E803E82"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18EAEC3A"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3A284FF2" w14:textId="6D560B8B" w:rsidR="0046252F" w:rsidRPr="0046252F" w:rsidRDefault="3F4DA206" w:rsidP="5F9F4DFB">
            <w:pPr>
              <w:spacing w:after="0"/>
            </w:pPr>
            <w:r w:rsidRPr="5F9F4DFB">
              <w:t>None identified</w:t>
            </w:r>
          </w:p>
          <w:p w14:paraId="35A1D32F" w14:textId="784A0237" w:rsidR="0046252F" w:rsidRPr="0046252F" w:rsidRDefault="0046252F" w:rsidP="5F9F4DFB">
            <w:pPr>
              <w:spacing w:after="0" w:line="240" w:lineRule="auto"/>
              <w:textAlignment w:val="baseline"/>
              <w:rPr>
                <w:rFonts w:ascii="Times New Roman" w:eastAsia="Times New Roman" w:hAnsi="Times New Roman" w:cs="Times New Roman"/>
                <w:sz w:val="24"/>
                <w:szCs w:val="24"/>
                <w:lang w:eastAsia="en-GB"/>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C2F895E" w14:textId="7E2D55C4"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p>
        </w:tc>
        <w:tc>
          <w:tcPr>
            <w:tcW w:w="3239" w:type="dxa"/>
            <w:tcBorders>
              <w:top w:val="single" w:sz="6" w:space="0" w:color="auto"/>
              <w:left w:val="single" w:sz="6" w:space="0" w:color="auto"/>
              <w:bottom w:val="single" w:sz="6" w:space="0" w:color="auto"/>
              <w:right w:val="single" w:sz="6" w:space="0" w:color="auto"/>
            </w:tcBorders>
            <w:shd w:val="clear" w:color="auto" w:fill="auto"/>
            <w:hideMark/>
          </w:tcPr>
          <w:p w14:paraId="5B0FD4FE" w14:textId="085FD6AD"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Applicants are not asked to disclose whether they have undergone gender reassignment.</w:t>
            </w:r>
          </w:p>
        </w:tc>
      </w:tr>
      <w:tr w:rsidR="0046252F" w:rsidRPr="0046252F" w14:paraId="3210F99B"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62252046"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15" w:tgtFrame="_blank" w:history="1">
              <w:r w:rsidR="0046252F" w:rsidRPr="0046252F">
                <w:rPr>
                  <w:rFonts w:ascii="Calibri" w:eastAsia="Times New Roman" w:hAnsi="Calibri" w:cs="Calibri"/>
                  <w:color w:val="0000FF"/>
                  <w:sz w:val="22"/>
                  <w:u w:val="single"/>
                  <w:lang w:eastAsia="en-GB"/>
                </w:rPr>
                <w:t>Marriage or civil partnership</w:t>
              </w:r>
            </w:hyperlink>
            <w:r w:rsidR="0046252F" w:rsidRPr="0046252F">
              <w:rPr>
                <w:rFonts w:ascii="Calibri" w:eastAsia="Times New Roman" w:hAnsi="Calibri" w:cs="Calibri"/>
                <w:color w:val="000000"/>
                <w:sz w:val="22"/>
                <w:lang w:eastAsia="en-GB"/>
              </w:rPr>
              <w:t> </w:t>
            </w:r>
          </w:p>
          <w:p w14:paraId="45541431"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459771D2"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77D42FCA" w14:textId="6D560B8B" w:rsidR="0046252F" w:rsidRPr="0046252F" w:rsidRDefault="710FF514" w:rsidP="5F9F4DFB">
            <w:pPr>
              <w:spacing w:after="0"/>
            </w:pPr>
            <w:r w:rsidRPr="5F9F4DFB">
              <w:t>None identified</w:t>
            </w:r>
          </w:p>
          <w:p w14:paraId="4CEEE637" w14:textId="50B763DF" w:rsidR="0046252F" w:rsidRPr="0046252F" w:rsidRDefault="0046252F" w:rsidP="5F9F4DFB">
            <w:pPr>
              <w:spacing w:after="0" w:line="240" w:lineRule="auto"/>
              <w:textAlignment w:val="baseline"/>
              <w:rPr>
                <w:rFonts w:ascii="Times New Roman" w:eastAsia="Times New Roman" w:hAnsi="Times New Roman" w:cs="Times New Roman"/>
                <w:sz w:val="24"/>
                <w:szCs w:val="24"/>
                <w:lang w:eastAsia="en-GB"/>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0402AD77" w14:textId="6DF8DEBB"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p>
        </w:tc>
        <w:tc>
          <w:tcPr>
            <w:tcW w:w="3239" w:type="dxa"/>
            <w:tcBorders>
              <w:top w:val="single" w:sz="6" w:space="0" w:color="auto"/>
              <w:left w:val="single" w:sz="6" w:space="0" w:color="auto"/>
              <w:bottom w:val="single" w:sz="6" w:space="0" w:color="auto"/>
              <w:right w:val="single" w:sz="6" w:space="0" w:color="auto"/>
            </w:tcBorders>
            <w:shd w:val="clear" w:color="auto" w:fill="auto"/>
            <w:hideMark/>
          </w:tcPr>
          <w:p w14:paraId="0730A920" w14:textId="3D47D6E5"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Applicants are not asked to disclose their marital status. Standard EPSRC policies will be followed.</w:t>
            </w:r>
          </w:p>
        </w:tc>
      </w:tr>
      <w:tr w:rsidR="0046252F" w:rsidRPr="0046252F" w14:paraId="07F87EC3"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50447D75"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16" w:tgtFrame="_blank" w:history="1">
              <w:r w:rsidR="0046252F" w:rsidRPr="0046252F">
                <w:rPr>
                  <w:rFonts w:ascii="Calibri" w:eastAsia="Times New Roman" w:hAnsi="Calibri" w:cs="Calibri"/>
                  <w:color w:val="0000FF"/>
                  <w:sz w:val="22"/>
                  <w:u w:val="single"/>
                  <w:lang w:eastAsia="en-GB"/>
                </w:rPr>
                <w:t>Pregnancy and maternity</w:t>
              </w:r>
            </w:hyperlink>
            <w:r w:rsidR="0046252F" w:rsidRPr="0046252F">
              <w:rPr>
                <w:rFonts w:ascii="Calibri" w:eastAsia="Times New Roman" w:hAnsi="Calibri" w:cs="Calibri"/>
                <w:color w:val="000000"/>
                <w:sz w:val="22"/>
                <w:lang w:eastAsia="en-GB"/>
              </w:rPr>
              <w:t> </w:t>
            </w:r>
          </w:p>
          <w:p w14:paraId="6E8DDCA6"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5356C2C4"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C6D9F1"/>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7DFEF6EC" w14:textId="77777777" w:rsidR="0046252F" w:rsidRPr="004545A3" w:rsidRDefault="0046252F" w:rsidP="0046252F">
            <w:pPr>
              <w:rPr>
                <w:rFonts w:cstheme="minorHAnsi"/>
              </w:rPr>
            </w:pPr>
          </w:p>
          <w:p w14:paraId="3953C228" w14:textId="77777777" w:rsidR="0046252F" w:rsidRPr="004545A3" w:rsidRDefault="0046252F" w:rsidP="0046252F">
            <w:pPr>
              <w:rPr>
                <w:rFonts w:cstheme="minorHAnsi"/>
              </w:rPr>
            </w:pPr>
            <w:r>
              <w:rPr>
                <w:rFonts w:cstheme="minorHAnsi"/>
              </w:rPr>
              <w:t>Potentially negative</w:t>
            </w:r>
          </w:p>
          <w:p w14:paraId="5D4C4D46" w14:textId="77777777" w:rsidR="0046252F" w:rsidRPr="004545A3" w:rsidRDefault="0046252F" w:rsidP="0046252F">
            <w:pPr>
              <w:rPr>
                <w:rFonts w:cstheme="minorHAnsi"/>
              </w:rPr>
            </w:pPr>
          </w:p>
          <w:p w14:paraId="533D60FA" w14:textId="77777777" w:rsidR="0046252F" w:rsidRPr="004545A3" w:rsidRDefault="0046252F" w:rsidP="0046252F">
            <w:pPr>
              <w:rPr>
                <w:rFonts w:cstheme="minorHAnsi"/>
              </w:rPr>
            </w:pPr>
          </w:p>
          <w:p w14:paraId="79363307" w14:textId="469C874A"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2F5079AC" w14:textId="74BE3BE5" w:rsidR="0046252F" w:rsidRPr="0046252F" w:rsidRDefault="0046252F" w:rsidP="5F9F4DFB">
            <w:pPr>
              <w:spacing w:after="0" w:line="240" w:lineRule="auto"/>
              <w:textAlignment w:val="baseline"/>
              <w:rPr>
                <w:rFonts w:eastAsia="Arial" w:cs="Arial"/>
                <w:sz w:val="24"/>
                <w:szCs w:val="24"/>
                <w:lang w:eastAsia="en-GB"/>
              </w:rPr>
            </w:pPr>
          </w:p>
        </w:tc>
        <w:tc>
          <w:tcPr>
            <w:tcW w:w="3239" w:type="dxa"/>
            <w:tcBorders>
              <w:top w:val="single" w:sz="6" w:space="0" w:color="auto"/>
              <w:left w:val="single" w:sz="6" w:space="0" w:color="auto"/>
              <w:bottom w:val="single" w:sz="6" w:space="0" w:color="auto"/>
              <w:right w:val="single" w:sz="6" w:space="0" w:color="auto"/>
            </w:tcBorders>
            <w:shd w:val="clear" w:color="auto" w:fill="auto"/>
            <w:hideMark/>
          </w:tcPr>
          <w:p w14:paraId="4309B1D8" w14:textId="567E36BD" w:rsidR="240C7FD9" w:rsidRDefault="240C7FD9" w:rsidP="5F9F4DFB">
            <w:pPr>
              <w:spacing w:after="200" w:line="276" w:lineRule="auto"/>
              <w:rPr>
                <w:rFonts w:eastAsia="Arial" w:cs="Arial"/>
                <w:color w:val="000000" w:themeColor="text1"/>
                <w:sz w:val="22"/>
              </w:rPr>
            </w:pPr>
            <w:r w:rsidRPr="5F9F4DFB">
              <w:rPr>
                <w:rFonts w:eastAsia="Arial" w:cs="Arial"/>
                <w:color w:val="000000" w:themeColor="text1"/>
                <w:sz w:val="22"/>
              </w:rPr>
              <w:t>Timetable of key dates will be made available to applicants and panellists in advance as early possible.</w:t>
            </w:r>
          </w:p>
          <w:p w14:paraId="3EF5CAD8" w14:textId="140A80C9" w:rsidR="240C7FD9" w:rsidRDefault="240C7FD9" w:rsidP="5F9F4DFB">
            <w:pPr>
              <w:spacing w:after="200" w:line="276" w:lineRule="auto"/>
              <w:rPr>
                <w:rFonts w:eastAsia="Arial" w:cs="Arial"/>
                <w:color w:val="000000" w:themeColor="text1"/>
                <w:sz w:val="22"/>
              </w:rPr>
            </w:pPr>
            <w:r w:rsidRPr="5F9F4DFB">
              <w:rPr>
                <w:rFonts w:eastAsia="Arial" w:cs="Arial"/>
                <w:color w:val="000000" w:themeColor="text1"/>
                <w:sz w:val="22"/>
              </w:rPr>
              <w:t>EPSRC policies for offering support to those with caring responsibilities will be followed and panel members and applicants will be made aware of these.</w:t>
            </w:r>
          </w:p>
          <w:p w14:paraId="1239E236" w14:textId="0CD05263" w:rsidR="240C7FD9" w:rsidRDefault="240C7FD9" w:rsidP="5F9F4DFB">
            <w:pPr>
              <w:spacing w:after="200" w:line="276" w:lineRule="auto"/>
              <w:rPr>
                <w:rFonts w:eastAsia="Arial" w:cs="Arial"/>
                <w:color w:val="000000" w:themeColor="text1"/>
                <w:sz w:val="22"/>
              </w:rPr>
            </w:pPr>
            <w:r w:rsidRPr="5F9F4DFB">
              <w:rPr>
                <w:rFonts w:eastAsia="Arial" w:cs="Arial"/>
                <w:color w:val="000000" w:themeColor="text1"/>
                <w:sz w:val="22"/>
              </w:rPr>
              <w:t>Applicants are not asked to disclose pregnancy</w:t>
            </w:r>
          </w:p>
          <w:p w14:paraId="2A524C02" w14:textId="75E69055" w:rsidR="5F9F4DFB" w:rsidRDefault="5F9F4DFB" w:rsidP="5F9F4DFB">
            <w:pPr>
              <w:spacing w:after="0" w:line="240" w:lineRule="auto"/>
              <w:rPr>
                <w:rFonts w:eastAsia="Arial" w:cs="Arial"/>
              </w:rPr>
            </w:pPr>
          </w:p>
          <w:p w14:paraId="3D588524" w14:textId="425D7705" w:rsidR="0046252F" w:rsidRPr="0046252F" w:rsidRDefault="0046252F" w:rsidP="5F9F4DFB">
            <w:pPr>
              <w:spacing w:after="0" w:line="240" w:lineRule="auto"/>
              <w:textAlignment w:val="baseline"/>
              <w:rPr>
                <w:rFonts w:eastAsia="Arial" w:cs="Arial"/>
                <w:sz w:val="24"/>
                <w:szCs w:val="24"/>
                <w:lang w:eastAsia="en-GB"/>
              </w:rPr>
            </w:pPr>
            <w:r w:rsidRPr="5F9F4DFB">
              <w:rPr>
                <w:rFonts w:eastAsia="Arial" w:cs="Arial"/>
              </w:rPr>
              <w:t>The assessment panel will be held online to increase accessibility to panel members with mobility impairments or caring responsibilities; support is available at EPSRC for those with caring responsibilities.</w:t>
            </w:r>
          </w:p>
        </w:tc>
      </w:tr>
      <w:tr w:rsidR="0046252F" w:rsidRPr="0046252F" w14:paraId="50C948AC"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6323B9A8"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17" w:tgtFrame="_blank" w:history="1">
              <w:r w:rsidR="0046252F" w:rsidRPr="0046252F">
                <w:rPr>
                  <w:rFonts w:ascii="Calibri" w:eastAsia="Times New Roman" w:hAnsi="Calibri" w:cs="Calibri"/>
                  <w:color w:val="0000FF"/>
                  <w:sz w:val="22"/>
                  <w:u w:val="single"/>
                  <w:lang w:eastAsia="en-GB"/>
                </w:rPr>
                <w:t>Race</w:t>
              </w:r>
            </w:hyperlink>
            <w:r w:rsidR="0046252F" w:rsidRPr="0046252F">
              <w:rPr>
                <w:rFonts w:ascii="Calibri" w:eastAsia="Times New Roman" w:hAnsi="Calibri" w:cs="Calibri"/>
                <w:color w:val="000000"/>
                <w:sz w:val="22"/>
                <w:lang w:eastAsia="en-GB"/>
              </w:rPr>
              <w:t> </w:t>
            </w:r>
          </w:p>
          <w:p w14:paraId="6C96526C"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5DE4E4C1"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3128B321"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FDE9D9"/>
            <w:hideMark/>
          </w:tcPr>
          <w:p w14:paraId="2491D0E3" w14:textId="07806184"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 xml:space="preserve">Potentially negative </w:t>
            </w:r>
          </w:p>
          <w:p w14:paraId="65C3E20B" w14:textId="2B526725" w:rsidR="5F9F4DFB" w:rsidRDefault="5F9F4DFB" w:rsidP="5F9F4DFB">
            <w:pPr>
              <w:spacing w:after="200" w:line="276" w:lineRule="auto"/>
              <w:rPr>
                <w:rFonts w:eastAsia="Arial" w:cs="Arial"/>
                <w:color w:val="000000" w:themeColor="text1"/>
                <w:sz w:val="22"/>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F29E854" w14:textId="7B8B0806"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Unconscious bias on the part of panel members may disadvantage individuals of specific race, if this is known to the panel.</w:t>
            </w:r>
          </w:p>
        </w:tc>
        <w:tc>
          <w:tcPr>
            <w:tcW w:w="3239" w:type="dxa"/>
            <w:tcBorders>
              <w:top w:val="single" w:sz="6" w:space="0" w:color="auto"/>
              <w:left w:val="single" w:sz="6" w:space="0" w:color="auto"/>
              <w:bottom w:val="single" w:sz="6" w:space="0" w:color="auto"/>
              <w:right w:val="single" w:sz="6" w:space="0" w:color="auto"/>
            </w:tcBorders>
            <w:shd w:val="clear" w:color="auto" w:fill="auto"/>
            <w:hideMark/>
          </w:tcPr>
          <w:p w14:paraId="3326259F" w14:textId="3365F060"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Applicants are not asked to disclose their ethnicities</w:t>
            </w:r>
            <w:r w:rsidR="6DF92BCA" w:rsidRPr="5F9F4DFB">
              <w:rPr>
                <w:rFonts w:eastAsia="Arial" w:cs="Arial"/>
                <w:color w:val="000000" w:themeColor="text1"/>
                <w:sz w:val="22"/>
              </w:rPr>
              <w:t>. Standard EPSRC policies will be followed.</w:t>
            </w:r>
          </w:p>
          <w:p w14:paraId="327E5F25" w14:textId="02B9D752" w:rsidR="5FFB2F6D" w:rsidRDefault="5FFB2F6D" w:rsidP="5F9F4DFB">
            <w:pPr>
              <w:spacing w:after="200" w:line="276" w:lineRule="auto"/>
              <w:rPr>
                <w:rFonts w:eastAsia="Arial" w:cs="Arial"/>
                <w:color w:val="000000" w:themeColor="text1"/>
                <w:sz w:val="22"/>
              </w:rPr>
            </w:pPr>
            <w:r w:rsidRPr="5F9F4DFB">
              <w:rPr>
                <w:rFonts w:eastAsia="Arial" w:cs="Arial"/>
                <w:color w:val="000000" w:themeColor="text1"/>
                <w:sz w:val="22"/>
              </w:rPr>
              <w:t xml:space="preserve">Unconscious bias briefing will be given as part of the panel guidance and panel presentation. EPSRC presence at assessment meetings and during interviews acts as an </w:t>
            </w:r>
            <w:r w:rsidRPr="5F9F4DFB">
              <w:rPr>
                <w:rFonts w:eastAsia="Arial" w:cs="Arial"/>
                <w:color w:val="000000" w:themeColor="text1"/>
                <w:sz w:val="22"/>
              </w:rPr>
              <w:lastRenderedPageBreak/>
              <w:t>additional assurance to help ensure unbiased assessment.</w:t>
            </w:r>
          </w:p>
        </w:tc>
      </w:tr>
      <w:tr w:rsidR="0046252F" w:rsidRPr="0046252F" w14:paraId="7429B2A6"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54F5CE3E"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18" w:tgtFrame="_blank" w:history="1">
              <w:r w:rsidR="0046252F" w:rsidRPr="0046252F">
                <w:rPr>
                  <w:rFonts w:ascii="Calibri" w:eastAsia="Times New Roman" w:hAnsi="Calibri" w:cs="Calibri"/>
                  <w:color w:val="0000FF"/>
                  <w:sz w:val="22"/>
                  <w:u w:val="single"/>
                  <w:lang w:eastAsia="en-GB"/>
                </w:rPr>
                <w:t>Religion or belief</w:t>
              </w:r>
            </w:hyperlink>
            <w:r w:rsidR="0046252F" w:rsidRPr="0046252F">
              <w:rPr>
                <w:rFonts w:ascii="Calibri" w:eastAsia="Times New Roman" w:hAnsi="Calibri" w:cs="Calibri"/>
                <w:color w:val="000000"/>
                <w:sz w:val="22"/>
                <w:lang w:eastAsia="en-GB"/>
              </w:rPr>
              <w:t> </w:t>
            </w:r>
          </w:p>
          <w:p w14:paraId="74F5FF9B"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1C5BCA68"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0870BD3E"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325F176B" w14:textId="7269DDA5"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Potentially negative</w:t>
            </w:r>
          </w:p>
          <w:p w14:paraId="47F6F328" w14:textId="20FD7BFA" w:rsidR="5F9F4DFB" w:rsidRDefault="5F9F4DFB" w:rsidP="5F9F4DFB">
            <w:pPr>
              <w:spacing w:after="200" w:line="276" w:lineRule="auto"/>
              <w:rPr>
                <w:rFonts w:eastAsia="Arial" w:cs="Arial"/>
                <w:color w:val="000000" w:themeColor="text1"/>
                <w:sz w:val="22"/>
              </w:rPr>
            </w:pPr>
          </w:p>
          <w:p w14:paraId="2152B555" w14:textId="5B94D077" w:rsidR="5F9F4DFB" w:rsidRDefault="5F9F4DFB" w:rsidP="5F9F4DFB">
            <w:pPr>
              <w:spacing w:after="200" w:line="276" w:lineRule="auto"/>
              <w:rPr>
                <w:rFonts w:eastAsia="Arial" w:cs="Arial"/>
                <w:color w:val="000000" w:themeColor="text1"/>
                <w:sz w:val="22"/>
              </w:rPr>
            </w:pPr>
          </w:p>
          <w:p w14:paraId="48D838D5" w14:textId="0957D5D4" w:rsidR="5F9F4DFB" w:rsidRDefault="5F9F4DFB" w:rsidP="5F9F4DFB">
            <w:pPr>
              <w:spacing w:after="200" w:line="276" w:lineRule="auto"/>
              <w:rPr>
                <w:rFonts w:eastAsia="Arial" w:cs="Arial"/>
                <w:color w:val="000000" w:themeColor="text1"/>
                <w:sz w:val="22"/>
              </w:rPr>
            </w:pPr>
          </w:p>
          <w:p w14:paraId="5B576016" w14:textId="3907BB76" w:rsidR="5F9F4DFB" w:rsidRDefault="5F9F4DFB" w:rsidP="5F9F4DFB">
            <w:pPr>
              <w:spacing w:after="200" w:line="276" w:lineRule="auto"/>
              <w:rPr>
                <w:rFonts w:eastAsia="Arial" w:cs="Arial"/>
                <w:color w:val="000000" w:themeColor="text1"/>
                <w:sz w:val="22"/>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5FD6E9B" w14:textId="41A11C1F"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Key dates (open call closing, interview) coinciding with specific religious festivals/ events could disadvantage specific religious groups</w:t>
            </w:r>
          </w:p>
        </w:tc>
        <w:tc>
          <w:tcPr>
            <w:tcW w:w="3239" w:type="dxa"/>
            <w:tcBorders>
              <w:top w:val="single" w:sz="6" w:space="0" w:color="auto"/>
              <w:left w:val="single" w:sz="6" w:space="0" w:color="auto"/>
              <w:bottom w:val="single" w:sz="6" w:space="0" w:color="auto"/>
              <w:right w:val="single" w:sz="6" w:space="0" w:color="auto"/>
            </w:tcBorders>
            <w:shd w:val="clear" w:color="auto" w:fill="auto"/>
            <w:hideMark/>
          </w:tcPr>
          <w:p w14:paraId="7B2D70F6" w14:textId="65B5B606"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Ensure religious observances are taken into account when meeting dates</w:t>
            </w:r>
            <w:r w:rsidR="73DB900C" w:rsidRPr="5F9F4DFB">
              <w:rPr>
                <w:rFonts w:eastAsia="Arial" w:cs="Arial"/>
                <w:color w:val="000000" w:themeColor="text1"/>
                <w:sz w:val="22"/>
              </w:rPr>
              <w:t xml:space="preserve"> and opportunity closing dates</w:t>
            </w:r>
            <w:r w:rsidRPr="5F9F4DFB">
              <w:rPr>
                <w:rFonts w:eastAsia="Arial" w:cs="Arial"/>
                <w:color w:val="000000" w:themeColor="text1"/>
                <w:sz w:val="22"/>
              </w:rPr>
              <w:t xml:space="preserve"> are chosen.</w:t>
            </w:r>
          </w:p>
          <w:p w14:paraId="11E93B13" w14:textId="3F05F174"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Applicants are not asked to disclose their religious beliefs</w:t>
            </w:r>
          </w:p>
        </w:tc>
      </w:tr>
      <w:tr w:rsidR="0046252F" w:rsidRPr="0046252F" w14:paraId="65883272"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7EB786C2"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19" w:tgtFrame="_blank" w:history="1">
              <w:r w:rsidR="0046252F" w:rsidRPr="0046252F">
                <w:rPr>
                  <w:rFonts w:ascii="Calibri" w:eastAsia="Times New Roman" w:hAnsi="Calibri" w:cs="Calibri"/>
                  <w:color w:val="0000FF"/>
                  <w:sz w:val="22"/>
                  <w:u w:val="single"/>
                  <w:lang w:eastAsia="en-GB"/>
                </w:rPr>
                <w:t>Sexual orientation</w:t>
              </w:r>
            </w:hyperlink>
            <w:r w:rsidR="0046252F" w:rsidRPr="0046252F">
              <w:rPr>
                <w:rFonts w:ascii="Calibri" w:eastAsia="Times New Roman" w:hAnsi="Calibri" w:cs="Calibri"/>
                <w:color w:val="000000"/>
                <w:sz w:val="22"/>
                <w:lang w:eastAsia="en-GB"/>
              </w:rPr>
              <w:t> </w:t>
            </w:r>
          </w:p>
          <w:p w14:paraId="61B9B570"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2C72785C"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3E801FC3"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0B24462D" w14:textId="11B34766"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Potentially negative</w:t>
            </w:r>
          </w:p>
          <w:p w14:paraId="5BFC5501" w14:textId="6B67E067" w:rsidR="5F9F4DFB" w:rsidRDefault="5F9F4DFB" w:rsidP="5F9F4DFB">
            <w:pPr>
              <w:spacing w:after="200" w:line="276" w:lineRule="auto"/>
              <w:rPr>
                <w:rFonts w:eastAsia="Arial" w:cs="Arial"/>
                <w:color w:val="000000" w:themeColor="text1"/>
                <w:sz w:val="22"/>
              </w:rPr>
            </w:pPr>
          </w:p>
        </w:tc>
        <w:tc>
          <w:tcPr>
            <w:tcW w:w="2205" w:type="dxa"/>
            <w:tcBorders>
              <w:top w:val="single" w:sz="6" w:space="0" w:color="auto"/>
              <w:left w:val="single" w:sz="6" w:space="0" w:color="auto"/>
              <w:bottom w:val="single" w:sz="6" w:space="0" w:color="auto"/>
              <w:right w:val="single" w:sz="6" w:space="0" w:color="auto"/>
            </w:tcBorders>
            <w:shd w:val="clear" w:color="auto" w:fill="FDE9D9"/>
            <w:hideMark/>
          </w:tcPr>
          <w:p w14:paraId="5F952774" w14:textId="6BCF50DD"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Unconscious bias on the part of panel members may disadvantage individuals of specific sexual orientations, if this is known to the panel.</w:t>
            </w:r>
          </w:p>
        </w:tc>
        <w:tc>
          <w:tcPr>
            <w:tcW w:w="3239" w:type="dxa"/>
            <w:tcBorders>
              <w:top w:val="single" w:sz="6" w:space="0" w:color="auto"/>
              <w:left w:val="single" w:sz="6" w:space="0" w:color="auto"/>
              <w:bottom w:val="single" w:sz="6" w:space="0" w:color="auto"/>
              <w:right w:val="single" w:sz="6" w:space="0" w:color="auto"/>
            </w:tcBorders>
            <w:shd w:val="clear" w:color="auto" w:fill="auto"/>
            <w:hideMark/>
          </w:tcPr>
          <w:p w14:paraId="3C5F0B63" w14:textId="5678F08F"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Applicants are not asked to disclose their sexual orientation. Standard EPSRC policies will be followed</w:t>
            </w:r>
            <w:r w:rsidR="2E8D141D" w:rsidRPr="5F9F4DFB">
              <w:rPr>
                <w:rFonts w:eastAsia="Arial" w:cs="Arial"/>
                <w:color w:val="000000" w:themeColor="text1"/>
                <w:sz w:val="22"/>
              </w:rPr>
              <w:t>.</w:t>
            </w:r>
          </w:p>
        </w:tc>
      </w:tr>
      <w:tr w:rsidR="0046252F" w:rsidRPr="0046252F" w14:paraId="105A8AAD"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35042145"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FF"/>
                <w:sz w:val="22"/>
                <w:u w:val="single"/>
                <w:lang w:eastAsia="en-GB"/>
              </w:rPr>
              <w:t>Sex (gender)</w:t>
            </w:r>
            <w:r w:rsidRPr="0046252F">
              <w:rPr>
                <w:rFonts w:ascii="Calibri" w:eastAsia="Times New Roman" w:hAnsi="Calibri" w:cs="Calibri"/>
                <w:color w:val="000000"/>
                <w:sz w:val="22"/>
                <w:lang w:eastAsia="en-GB"/>
              </w:rPr>
              <w:t> </w:t>
            </w:r>
          </w:p>
          <w:p w14:paraId="7A7D3672"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309EA036"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50750791"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253DCEF0" w14:textId="2B6B69F8"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Potentially negative</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397BA8E8" w14:textId="138FD82C"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Unconscious bias on the part of panel members may disadvantage applicants on the basis of gender.</w:t>
            </w:r>
          </w:p>
        </w:tc>
        <w:tc>
          <w:tcPr>
            <w:tcW w:w="3239" w:type="dxa"/>
            <w:tcBorders>
              <w:top w:val="single" w:sz="6" w:space="0" w:color="auto"/>
              <w:left w:val="single" w:sz="6" w:space="0" w:color="auto"/>
              <w:bottom w:val="single" w:sz="6" w:space="0" w:color="auto"/>
              <w:right w:val="single" w:sz="6" w:space="0" w:color="auto"/>
            </w:tcBorders>
            <w:shd w:val="clear" w:color="auto" w:fill="auto"/>
            <w:hideMark/>
          </w:tcPr>
          <w:p w14:paraId="48A7C33F" w14:textId="41D73662"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Applicants are not asked to disclose their gender. Standard EPSRC policies will be followed.</w:t>
            </w:r>
          </w:p>
          <w:p w14:paraId="23E2E897" w14:textId="3BDAAB70" w:rsidR="4292FF21" w:rsidRDefault="4292FF21" w:rsidP="5F9F4DFB">
            <w:pPr>
              <w:spacing w:after="200" w:line="276" w:lineRule="auto"/>
              <w:rPr>
                <w:rFonts w:eastAsia="Arial" w:cs="Arial"/>
                <w:color w:val="000000" w:themeColor="text1"/>
                <w:sz w:val="22"/>
              </w:rPr>
            </w:pPr>
            <w:r w:rsidRPr="5F9F4DFB">
              <w:rPr>
                <w:rFonts w:eastAsia="Arial" w:cs="Arial"/>
                <w:color w:val="000000" w:themeColor="text1"/>
                <w:sz w:val="22"/>
              </w:rPr>
              <w:t>Unconscious bias briefing will be given as part of the panel guidance and panel presentation. EPSRC presence at assessment meetings and during interviews acts as an additional assurance to help ensure unbiased assessment.</w:t>
            </w:r>
          </w:p>
          <w:p w14:paraId="7FEC35BA" w14:textId="1B3C9B6A"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In line with EPSRC policies, the assessment panel will be mixed gender.</w:t>
            </w:r>
          </w:p>
        </w:tc>
      </w:tr>
      <w:tr w:rsidR="0046252F" w:rsidRPr="0046252F" w14:paraId="5B3D6873"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7C86B848"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20" w:tgtFrame="_blank" w:history="1">
              <w:r w:rsidR="0046252F" w:rsidRPr="0046252F">
                <w:rPr>
                  <w:rFonts w:ascii="Calibri" w:eastAsia="Times New Roman" w:hAnsi="Calibri" w:cs="Calibri"/>
                  <w:color w:val="0000FF"/>
                  <w:sz w:val="22"/>
                  <w:u w:val="single"/>
                  <w:lang w:eastAsia="en-GB"/>
                </w:rPr>
                <w:t>Age</w:t>
              </w:r>
            </w:hyperlink>
            <w:r w:rsidR="0046252F" w:rsidRPr="0046252F">
              <w:rPr>
                <w:rFonts w:ascii="Calibri" w:eastAsia="Times New Roman" w:hAnsi="Calibri" w:cs="Calibri"/>
                <w:color w:val="000000"/>
                <w:sz w:val="22"/>
                <w:lang w:eastAsia="en-GB"/>
              </w:rPr>
              <w:t> </w:t>
            </w:r>
          </w:p>
          <w:p w14:paraId="57588D27"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7B2BF9B1"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6116E40D"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auto"/>
            <w:hideMark/>
          </w:tcPr>
          <w:p w14:paraId="39913E88" w14:textId="0DDB8182"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Potentially negative</w:t>
            </w: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1671CB3A" w14:textId="2007AF8C"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Unconscious bias on the part of panel members may disadvantage applicants from specific age groups.</w:t>
            </w:r>
          </w:p>
        </w:tc>
        <w:tc>
          <w:tcPr>
            <w:tcW w:w="3239" w:type="dxa"/>
            <w:tcBorders>
              <w:top w:val="single" w:sz="6" w:space="0" w:color="auto"/>
              <w:left w:val="single" w:sz="6" w:space="0" w:color="auto"/>
              <w:bottom w:val="single" w:sz="6" w:space="0" w:color="auto"/>
              <w:right w:val="single" w:sz="6" w:space="0" w:color="auto"/>
            </w:tcBorders>
            <w:shd w:val="clear" w:color="auto" w:fill="FDE9D9"/>
            <w:hideMark/>
          </w:tcPr>
          <w:p w14:paraId="56E251D8" w14:textId="52F0CB48"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Applicants are not asked to disclose their age. Standard EPSRC policies will be followed.</w:t>
            </w:r>
          </w:p>
          <w:p w14:paraId="3F41F36A" w14:textId="7542228C" w:rsidR="5F9F4DFB" w:rsidRDefault="5F9F4DFB" w:rsidP="5F9F4DFB">
            <w:pPr>
              <w:spacing w:after="200" w:line="276" w:lineRule="auto"/>
              <w:rPr>
                <w:rFonts w:eastAsia="Arial" w:cs="Arial"/>
                <w:color w:val="000000" w:themeColor="text1"/>
                <w:sz w:val="22"/>
              </w:rPr>
            </w:pPr>
            <w:r w:rsidRPr="5F9F4DFB">
              <w:rPr>
                <w:rFonts w:eastAsia="Arial" w:cs="Arial"/>
                <w:color w:val="000000" w:themeColor="text1"/>
                <w:sz w:val="22"/>
              </w:rPr>
              <w:t xml:space="preserve">Unconscious bias briefing will be given as part of the panel guidance and panel presentation. EPSRC presence at assessment meetings and </w:t>
            </w:r>
            <w:r w:rsidRPr="5F9F4DFB">
              <w:rPr>
                <w:rFonts w:eastAsia="Arial" w:cs="Arial"/>
                <w:color w:val="000000" w:themeColor="text1"/>
                <w:sz w:val="22"/>
              </w:rPr>
              <w:lastRenderedPageBreak/>
              <w:t>during interviews acts as an additional assurance to help ensure unbiased assessment.</w:t>
            </w:r>
          </w:p>
        </w:tc>
      </w:tr>
      <w:tr w:rsidR="0046252F" w:rsidRPr="0046252F" w14:paraId="73458A71" w14:textId="77777777" w:rsidTr="5F9F4DFB">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C6D9F1"/>
            <w:hideMark/>
          </w:tcPr>
          <w:p w14:paraId="5DDCFD4F"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FF"/>
                <w:sz w:val="22"/>
                <w:u w:val="single"/>
                <w:lang w:eastAsia="en-GB"/>
              </w:rPr>
              <w:lastRenderedPageBreak/>
              <w:t>Additional aspects (not covered by a protected characteristic)</w:t>
            </w:r>
            <w:r w:rsidRPr="0046252F">
              <w:rPr>
                <w:rFonts w:ascii="Calibri" w:eastAsia="Times New Roman" w:hAnsi="Calibri" w:cs="Calibri"/>
                <w:color w:val="0000FF"/>
                <w:sz w:val="22"/>
                <w:lang w:eastAsia="en-GB"/>
              </w:rPr>
              <w:t> </w:t>
            </w:r>
          </w:p>
        </w:tc>
        <w:tc>
          <w:tcPr>
            <w:tcW w:w="2565" w:type="dxa"/>
            <w:tcBorders>
              <w:top w:val="single" w:sz="6" w:space="0" w:color="auto"/>
              <w:left w:val="single" w:sz="6" w:space="0" w:color="auto"/>
              <w:bottom w:val="single" w:sz="6" w:space="0" w:color="auto"/>
              <w:right w:val="single" w:sz="6" w:space="0" w:color="auto"/>
            </w:tcBorders>
            <w:shd w:val="clear" w:color="auto" w:fill="FDE9D9"/>
            <w:hideMark/>
          </w:tcPr>
          <w:p w14:paraId="0047EDDF" w14:textId="6D560B8B" w:rsidR="6B42F62D" w:rsidRDefault="6B42F62D" w:rsidP="5F9F4DFB">
            <w:pPr>
              <w:spacing w:after="0"/>
            </w:pPr>
            <w:r w:rsidRPr="5F9F4DFB">
              <w:t>None identified</w:t>
            </w:r>
          </w:p>
          <w:p w14:paraId="37F47F2D" w14:textId="310C534F" w:rsidR="5F9F4DFB" w:rsidRDefault="5F9F4DFB" w:rsidP="5F9F4DFB"/>
          <w:p w14:paraId="0D70AC17" w14:textId="77777777" w:rsidR="0046252F" w:rsidRPr="004545A3" w:rsidRDefault="0046252F" w:rsidP="0046252F">
            <w:pPr>
              <w:rPr>
                <w:rFonts w:cstheme="minorHAnsi"/>
              </w:rPr>
            </w:pPr>
          </w:p>
          <w:p w14:paraId="3686B038" w14:textId="77777777" w:rsidR="0046252F" w:rsidRPr="004545A3" w:rsidRDefault="0046252F" w:rsidP="0046252F">
            <w:pPr>
              <w:rPr>
                <w:rFonts w:cstheme="minorHAnsi"/>
              </w:rPr>
            </w:pPr>
          </w:p>
          <w:p w14:paraId="3CF38576" w14:textId="74389196"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p>
        </w:tc>
        <w:tc>
          <w:tcPr>
            <w:tcW w:w="2205" w:type="dxa"/>
            <w:tcBorders>
              <w:top w:val="single" w:sz="6" w:space="0" w:color="auto"/>
              <w:left w:val="single" w:sz="6" w:space="0" w:color="auto"/>
              <w:bottom w:val="single" w:sz="6" w:space="0" w:color="auto"/>
              <w:right w:val="single" w:sz="6" w:space="0" w:color="auto"/>
            </w:tcBorders>
            <w:shd w:val="clear" w:color="auto" w:fill="auto"/>
            <w:hideMark/>
          </w:tcPr>
          <w:p w14:paraId="6553C2C7" w14:textId="68232138"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p>
        </w:tc>
        <w:tc>
          <w:tcPr>
            <w:tcW w:w="3239" w:type="dxa"/>
            <w:tcBorders>
              <w:top w:val="single" w:sz="6" w:space="0" w:color="auto"/>
              <w:left w:val="single" w:sz="6" w:space="0" w:color="auto"/>
              <w:bottom w:val="single" w:sz="6" w:space="0" w:color="auto"/>
              <w:right w:val="single" w:sz="6" w:space="0" w:color="auto"/>
            </w:tcBorders>
            <w:shd w:val="clear" w:color="auto" w:fill="auto"/>
            <w:hideMark/>
          </w:tcPr>
          <w:p w14:paraId="59642E00" w14:textId="26BE491F"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p>
        </w:tc>
      </w:tr>
    </w:tbl>
    <w:p w14:paraId="4DDD061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2"/>
          <w:lang w:eastAsia="en-GB"/>
        </w:rPr>
        <w:t> </w:t>
      </w:r>
    </w:p>
    <w:p w14:paraId="333F6FB5"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2"/>
          <w:lang w:eastAsia="en-GB"/>
        </w:rPr>
        <w:t> </w:t>
      </w:r>
    </w:p>
    <w:p w14:paraId="23AD33F2" w14:textId="6648E470"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2"/>
          <w:lang w:eastAsia="en-GB"/>
        </w:rPr>
        <w:t>Evaluation: </w:t>
      </w:r>
      <w:r w:rsidRPr="0046252F">
        <w:rPr>
          <w:rFonts w:ascii="Calibri" w:eastAsia="Times New Roman" w:hAnsi="Calibri" w:cs="Calibri"/>
          <w:color w:val="000000"/>
          <w:sz w:val="22"/>
          <w:lang w:eastAsia="en-GB"/>
        </w:rPr>
        <w:t> </w:t>
      </w:r>
    </w:p>
    <w:tbl>
      <w:tblPr>
        <w:tblW w:w="92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5"/>
        <w:gridCol w:w="1275"/>
        <w:gridCol w:w="3885"/>
      </w:tblGrid>
      <w:tr w:rsidR="0046252F" w:rsidRPr="0046252F" w14:paraId="709B67DB" w14:textId="77777777" w:rsidTr="5F9F4DFB">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C6D9F1"/>
            <w:hideMark/>
          </w:tcPr>
          <w:p w14:paraId="46AE7F70"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Question </w:t>
            </w:r>
            <w:r w:rsidRPr="0046252F">
              <w:rPr>
                <w:rFonts w:ascii="Calibri" w:eastAsia="Times New Roman" w:hAnsi="Calibri" w:cs="Calibri"/>
                <w:color w:val="000000"/>
                <w:sz w:val="22"/>
                <w:lang w:eastAsia="en-GB"/>
              </w:rPr>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C6D9F1"/>
            <w:hideMark/>
          </w:tcPr>
          <w:p w14:paraId="2F5BD231"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Explanation / justification</w:t>
            </w:r>
            <w:r w:rsidRPr="0046252F">
              <w:rPr>
                <w:rFonts w:ascii="Calibri" w:eastAsia="Times New Roman" w:hAnsi="Calibri" w:cs="Calibri"/>
                <w:color w:val="000000"/>
                <w:sz w:val="22"/>
                <w:lang w:eastAsia="en-GB"/>
              </w:rPr>
              <w:t> </w:t>
            </w:r>
          </w:p>
        </w:tc>
      </w:tr>
      <w:tr w:rsidR="0046252F" w:rsidRPr="0046252F" w14:paraId="56B57CF0" w14:textId="77777777" w:rsidTr="5F9F4DFB">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14EC3665"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Is it possible the new/proposed change in policy, funding activity or event could discriminate against or unfairly disadvantage people?</w:t>
            </w:r>
            <w:r w:rsidRPr="0046252F">
              <w:rPr>
                <w:rFonts w:ascii="Calibri" w:eastAsia="Times New Roman" w:hAnsi="Calibri" w:cs="Calibri"/>
                <w:b/>
                <w:bCs/>
                <w:color w:val="000000"/>
                <w:sz w:val="22"/>
                <w:lang w:eastAsia="en-GB"/>
              </w:rPr>
              <w:t> </w:t>
            </w:r>
            <w:r w:rsidRPr="0046252F">
              <w:rPr>
                <w:rFonts w:ascii="Calibri" w:eastAsia="Times New Roman" w:hAnsi="Calibri" w:cs="Calibri"/>
                <w:color w:val="000000"/>
                <w:sz w:val="22"/>
                <w:lang w:eastAsia="en-GB"/>
              </w:rPr>
              <w:t> </w:t>
            </w:r>
          </w:p>
          <w:p w14:paraId="44EF81A7"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p w14:paraId="334DD004"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516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B2E7E90" w14:textId="77777777" w:rsidR="0046252F" w:rsidRPr="004545A3" w:rsidRDefault="0046252F" w:rsidP="0046252F">
            <w:pPr>
              <w:rPr>
                <w:rFonts w:cstheme="minorHAnsi"/>
              </w:rPr>
            </w:pPr>
          </w:p>
          <w:p w14:paraId="51BA28B0" w14:textId="435768A3" w:rsidR="0046252F" w:rsidRPr="004545A3" w:rsidRDefault="0046252F" w:rsidP="0046252F">
            <w:pPr>
              <w:rPr>
                <w:rFonts w:cstheme="minorHAnsi"/>
              </w:rPr>
            </w:pPr>
            <w:r w:rsidRPr="00EB77C9">
              <w:rPr>
                <w:rFonts w:cstheme="minorHAnsi"/>
              </w:rPr>
              <w:t xml:space="preserve">A number of risks have been identified and actively considered as part of the </w:t>
            </w:r>
            <w:r>
              <w:rPr>
                <w:rFonts w:cstheme="minorHAnsi"/>
              </w:rPr>
              <w:t>opportunity</w:t>
            </w:r>
            <w:r w:rsidRPr="00EB77C9">
              <w:rPr>
                <w:rFonts w:cstheme="minorHAnsi"/>
              </w:rPr>
              <w:t xml:space="preserve"> design. These risks have been mitigated as far as possible.</w:t>
            </w:r>
          </w:p>
          <w:p w14:paraId="6DB7C1A0" w14:textId="77777777" w:rsidR="0046252F" w:rsidRPr="004545A3" w:rsidRDefault="0046252F" w:rsidP="0046252F">
            <w:pPr>
              <w:rPr>
                <w:rFonts w:cstheme="minorHAnsi"/>
              </w:rPr>
            </w:pPr>
          </w:p>
          <w:p w14:paraId="4B31F5F4" w14:textId="51C9F0FA"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p>
        </w:tc>
      </w:tr>
      <w:tr w:rsidR="0046252F" w:rsidRPr="0046252F" w14:paraId="0BEBAF14" w14:textId="77777777" w:rsidTr="5F9F4DFB">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C6D9F1"/>
            <w:hideMark/>
          </w:tcPr>
          <w:p w14:paraId="0B86E13A"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Final Decision:</w:t>
            </w:r>
            <w:r w:rsidRPr="0046252F">
              <w:rPr>
                <w:rFonts w:ascii="Calibri" w:eastAsia="Times New Roman" w:hAnsi="Calibri" w:cs="Calibri"/>
                <w:color w:val="000000"/>
                <w:sz w:val="22"/>
                <w:lang w:eastAsia="en-GB"/>
              </w:rPr>
              <w:t> </w:t>
            </w:r>
          </w:p>
          <w:p w14:paraId="507B1FF9"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C6D9F1"/>
            <w:hideMark/>
          </w:tcPr>
          <w:p w14:paraId="1E866C40"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Tick the relevant box</w:t>
            </w:r>
            <w:r w:rsidRPr="0046252F">
              <w:rPr>
                <w:rFonts w:ascii="Calibri" w:eastAsia="Times New Roman" w:hAnsi="Calibri" w:cs="Calibri"/>
                <w:color w:val="000000"/>
                <w:sz w:val="22"/>
                <w:lang w:eastAsia="en-GB"/>
              </w:rPr>
              <w:t> </w:t>
            </w:r>
          </w:p>
        </w:tc>
        <w:tc>
          <w:tcPr>
            <w:tcW w:w="3885" w:type="dxa"/>
            <w:tcBorders>
              <w:top w:val="single" w:sz="6" w:space="0" w:color="auto"/>
              <w:left w:val="single" w:sz="6" w:space="0" w:color="auto"/>
              <w:bottom w:val="single" w:sz="6" w:space="0" w:color="auto"/>
              <w:right w:val="single" w:sz="6" w:space="0" w:color="auto"/>
            </w:tcBorders>
            <w:shd w:val="clear" w:color="auto" w:fill="C6D9F1"/>
            <w:hideMark/>
          </w:tcPr>
          <w:p w14:paraId="25F39018"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Include any explanation / justification required</w:t>
            </w:r>
            <w:r w:rsidRPr="0046252F">
              <w:rPr>
                <w:rFonts w:ascii="Calibri" w:eastAsia="Times New Roman" w:hAnsi="Calibri" w:cs="Calibri"/>
                <w:color w:val="000000"/>
                <w:sz w:val="22"/>
                <w:lang w:eastAsia="en-GB"/>
              </w:rPr>
              <w:t> </w:t>
            </w:r>
          </w:p>
        </w:tc>
      </w:tr>
      <w:tr w:rsidR="0046252F" w:rsidRPr="0046252F" w14:paraId="7D1DD25F" w14:textId="77777777" w:rsidTr="5F9F4DFB">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BA85B3E" w14:textId="77777777" w:rsidR="0046252F" w:rsidRPr="0046252F" w:rsidRDefault="0046252F" w:rsidP="0046252F">
            <w:pPr>
              <w:numPr>
                <w:ilvl w:val="0"/>
                <w:numId w:val="16"/>
              </w:numPr>
              <w:spacing w:after="0" w:line="240" w:lineRule="auto"/>
              <w:ind w:firstLine="0"/>
              <w:textAlignment w:val="baseline"/>
              <w:rPr>
                <w:rFonts w:ascii="Calibri" w:eastAsia="Times New Roman" w:hAnsi="Calibri" w:cs="Calibri"/>
                <w:sz w:val="22"/>
                <w:lang w:eastAsia="en-GB"/>
              </w:rPr>
            </w:pPr>
            <w:r w:rsidRPr="0046252F">
              <w:rPr>
                <w:rFonts w:ascii="Calibri" w:eastAsia="Times New Roman" w:hAnsi="Calibri" w:cs="Calibri"/>
                <w:color w:val="000000"/>
                <w:sz w:val="22"/>
                <w:lang w:eastAsia="en-GB"/>
              </w:rPr>
              <w:t xml:space="preserve">No barriers identified, therefore activity will </w:t>
            </w:r>
            <w:r w:rsidRPr="0046252F">
              <w:rPr>
                <w:rFonts w:ascii="Calibri" w:eastAsia="Times New Roman" w:hAnsi="Calibri" w:cs="Calibri"/>
                <w:b/>
                <w:bCs/>
                <w:color w:val="000000"/>
                <w:sz w:val="22"/>
                <w:lang w:eastAsia="en-GB"/>
              </w:rPr>
              <w:t>proceed</w:t>
            </w:r>
            <w:r w:rsidRPr="0046252F">
              <w:rPr>
                <w:rFonts w:ascii="Calibri" w:eastAsia="Times New Roman" w:hAnsi="Calibri" w:cs="Calibri"/>
                <w:color w:val="000000"/>
                <w:sz w:val="22"/>
                <w:lang w:eastAsia="en-GB"/>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4C15694"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78234BBF"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r>
      <w:tr w:rsidR="0046252F" w:rsidRPr="0046252F" w14:paraId="4685F1AA" w14:textId="77777777" w:rsidTr="5F9F4DFB">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C1C8D9B" w14:textId="77777777" w:rsidR="0046252F" w:rsidRPr="0046252F" w:rsidRDefault="0046252F" w:rsidP="0046252F">
            <w:pPr>
              <w:numPr>
                <w:ilvl w:val="0"/>
                <w:numId w:val="17"/>
              </w:numPr>
              <w:spacing w:after="0" w:line="240" w:lineRule="auto"/>
              <w:ind w:firstLine="0"/>
              <w:textAlignment w:val="baseline"/>
              <w:rPr>
                <w:rFonts w:ascii="Calibri" w:eastAsia="Times New Roman" w:hAnsi="Calibri" w:cs="Calibri"/>
                <w:sz w:val="22"/>
                <w:lang w:eastAsia="en-GB"/>
              </w:rPr>
            </w:pPr>
            <w:r w:rsidRPr="0046252F">
              <w:rPr>
                <w:rFonts w:ascii="Calibri" w:eastAsia="Times New Roman" w:hAnsi="Calibri" w:cs="Calibri"/>
                <w:color w:val="000000"/>
                <w:sz w:val="22"/>
                <w:lang w:eastAsia="en-GB"/>
              </w:rPr>
              <w:t xml:space="preserve">You can decide to </w:t>
            </w:r>
            <w:r w:rsidRPr="0046252F">
              <w:rPr>
                <w:rFonts w:ascii="Calibri" w:eastAsia="Times New Roman" w:hAnsi="Calibri" w:cs="Calibri"/>
                <w:b/>
                <w:bCs/>
                <w:color w:val="000000"/>
                <w:sz w:val="22"/>
                <w:lang w:eastAsia="en-GB"/>
              </w:rPr>
              <w:t>stop</w:t>
            </w:r>
            <w:r w:rsidRPr="0046252F">
              <w:rPr>
                <w:rFonts w:ascii="Calibri" w:eastAsia="Times New Roman" w:hAnsi="Calibri" w:cs="Calibri"/>
                <w:color w:val="000000"/>
                <w:sz w:val="22"/>
                <w:lang w:eastAsia="en-GB"/>
              </w:rPr>
              <w:t xml:space="preserve"> the policy or practice at some point because the data shows bias towards/against one or more groups.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E716054"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0E895B73"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r>
      <w:tr w:rsidR="0046252F" w:rsidRPr="0046252F" w14:paraId="4417B2C6" w14:textId="77777777" w:rsidTr="5F9F4DFB">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1B94EB04" w14:textId="77777777" w:rsidR="0046252F" w:rsidRPr="0046252F" w:rsidRDefault="0046252F" w:rsidP="0046252F">
            <w:pPr>
              <w:numPr>
                <w:ilvl w:val="0"/>
                <w:numId w:val="18"/>
              </w:numPr>
              <w:spacing w:after="0" w:line="240" w:lineRule="auto"/>
              <w:ind w:firstLine="0"/>
              <w:textAlignment w:val="baseline"/>
              <w:rPr>
                <w:rFonts w:ascii="Calibri" w:eastAsia="Times New Roman" w:hAnsi="Calibri" w:cs="Calibri"/>
                <w:sz w:val="22"/>
                <w:lang w:eastAsia="en-GB"/>
              </w:rPr>
            </w:pPr>
            <w:r w:rsidRPr="0046252F">
              <w:rPr>
                <w:rFonts w:ascii="Calibri" w:eastAsia="Times New Roman" w:hAnsi="Calibri" w:cs="Calibri"/>
                <w:color w:val="000000"/>
                <w:sz w:val="22"/>
                <w:lang w:eastAsia="en-GB"/>
              </w:rPr>
              <w:t xml:space="preserve">You can </w:t>
            </w:r>
            <w:r w:rsidRPr="0046252F">
              <w:rPr>
                <w:rFonts w:ascii="Calibri" w:eastAsia="Times New Roman" w:hAnsi="Calibri" w:cs="Calibri"/>
                <w:b/>
                <w:bCs/>
                <w:color w:val="000000"/>
                <w:sz w:val="22"/>
                <w:lang w:eastAsia="en-GB"/>
              </w:rPr>
              <w:t xml:space="preserve">adapt or change </w:t>
            </w:r>
            <w:r w:rsidRPr="0046252F">
              <w:rPr>
                <w:rFonts w:ascii="Calibri" w:eastAsia="Times New Roman" w:hAnsi="Calibri" w:cs="Calibri"/>
                <w:color w:val="000000"/>
                <w:sz w:val="22"/>
                <w:lang w:eastAsia="en-GB"/>
              </w:rPr>
              <w:t>the policy in a way which you think will eliminate the bias.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B08AD47" w14:textId="3F7941B8"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r>
              <w:rPr>
                <w:rFonts w:ascii="Calibri" w:eastAsia="Times New Roman" w:hAnsi="Calibri" w:cs="Calibri"/>
                <w:color w:val="000000"/>
                <w:sz w:val="22"/>
                <w:lang w:eastAsia="en-GB"/>
              </w:rPr>
              <w:t>x</w:t>
            </w:r>
          </w:p>
        </w:tc>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56EC58CE" w14:textId="34B55DB7" w:rsidR="0046252F" w:rsidRPr="0046252F" w:rsidRDefault="0046252F" w:rsidP="5F9F4DFB">
            <w:pPr>
              <w:spacing w:after="0" w:line="240" w:lineRule="auto"/>
              <w:textAlignment w:val="baseline"/>
              <w:rPr>
                <w:lang w:eastAsia="en-GB"/>
              </w:rPr>
            </w:pPr>
            <w:r w:rsidRPr="5F9F4DFB">
              <w:rPr>
                <w:rFonts w:ascii="Calibri" w:eastAsia="Times New Roman" w:hAnsi="Calibri" w:cs="Calibri"/>
                <w:color w:val="000000" w:themeColor="text1"/>
                <w:sz w:val="22"/>
                <w:lang w:eastAsia="en-GB"/>
              </w:rPr>
              <w:t> </w:t>
            </w:r>
            <w:r w:rsidRPr="5F9F4DFB">
              <w:t>Possible risks and bias associated with this activity have been identified and activities adapted accordingly. ED&amp;I aspects will be considered throughout the activity and EPSRC will review this EIA accordingly.</w:t>
            </w:r>
            <w:r w:rsidR="75844250" w:rsidRPr="5F9F4DFB">
              <w:t xml:space="preserve"> </w:t>
            </w:r>
          </w:p>
        </w:tc>
      </w:tr>
      <w:tr w:rsidR="0046252F" w:rsidRPr="0046252F" w14:paraId="1D78B545" w14:textId="77777777" w:rsidTr="5F9F4DFB">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5C322AE6" w14:textId="77777777" w:rsidR="0046252F" w:rsidRPr="0046252F" w:rsidRDefault="0046252F" w:rsidP="0046252F">
            <w:pPr>
              <w:numPr>
                <w:ilvl w:val="0"/>
                <w:numId w:val="19"/>
              </w:numPr>
              <w:spacing w:after="0" w:line="240" w:lineRule="auto"/>
              <w:ind w:firstLine="0"/>
              <w:textAlignment w:val="baseline"/>
              <w:rPr>
                <w:rFonts w:ascii="Calibri" w:eastAsia="Times New Roman" w:hAnsi="Calibri" w:cs="Calibri"/>
                <w:sz w:val="22"/>
                <w:lang w:eastAsia="en-GB"/>
              </w:rPr>
            </w:pPr>
            <w:r w:rsidRPr="0046252F">
              <w:rPr>
                <w:rFonts w:ascii="Calibri" w:eastAsia="Times New Roman" w:hAnsi="Calibri" w:cs="Calibri"/>
                <w:color w:val="000000"/>
                <w:sz w:val="22"/>
                <w:lang w:eastAsia="en-GB"/>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46252F">
              <w:rPr>
                <w:rFonts w:ascii="Calibri" w:eastAsia="Times New Roman" w:hAnsi="Calibri" w:cs="Calibri"/>
                <w:b/>
                <w:bCs/>
                <w:color w:val="000000"/>
                <w:sz w:val="22"/>
                <w:lang w:eastAsia="en-GB"/>
              </w:rPr>
              <w:t>proceed with caution</w:t>
            </w:r>
            <w:r w:rsidRPr="0046252F">
              <w:rPr>
                <w:rFonts w:ascii="Calibri" w:eastAsia="Times New Roman" w:hAnsi="Calibri" w:cs="Calibri"/>
                <w:color w:val="000000"/>
                <w:sz w:val="22"/>
                <w:lang w:eastAsia="en-GB"/>
              </w:rPr>
              <w:t xml:space="preserve"> with this policy or practice knowing that it may favour some people less than </w:t>
            </w:r>
            <w:r w:rsidRPr="0046252F">
              <w:rPr>
                <w:rFonts w:ascii="Calibri" w:eastAsia="Times New Roman" w:hAnsi="Calibri" w:cs="Calibri"/>
                <w:color w:val="000000"/>
                <w:sz w:val="22"/>
                <w:lang w:eastAsia="en-GB"/>
              </w:rPr>
              <w:lastRenderedPageBreak/>
              <w:t>others, providing justification for this decision.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BA492A6"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lastRenderedPageBreak/>
              <w:t> </w:t>
            </w:r>
          </w:p>
        </w:tc>
        <w:tc>
          <w:tcPr>
            <w:tcW w:w="3885" w:type="dxa"/>
            <w:tcBorders>
              <w:top w:val="single" w:sz="6" w:space="0" w:color="auto"/>
              <w:left w:val="single" w:sz="6" w:space="0" w:color="auto"/>
              <w:bottom w:val="single" w:sz="6" w:space="0" w:color="auto"/>
              <w:right w:val="single" w:sz="6" w:space="0" w:color="auto"/>
            </w:tcBorders>
            <w:shd w:val="clear" w:color="auto" w:fill="auto"/>
            <w:hideMark/>
          </w:tcPr>
          <w:p w14:paraId="439A9CA8"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r>
    </w:tbl>
    <w:p w14:paraId="3ACEE28C" w14:textId="31CB0055"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5"/>
        <w:gridCol w:w="4485"/>
      </w:tblGrid>
      <w:tr w:rsidR="0046252F" w:rsidRPr="0046252F" w14:paraId="2264C06F" w14:textId="77777777" w:rsidTr="5F9F4DFB">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C6D9F1"/>
            <w:hideMark/>
          </w:tcPr>
          <w:p w14:paraId="2DD5DD77"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Will this EIA be published* Yes/Not required</w:t>
            </w:r>
            <w:r w:rsidRPr="0046252F">
              <w:rPr>
                <w:rFonts w:ascii="Calibri" w:eastAsia="Times New Roman" w:hAnsi="Calibri" w:cs="Calibri"/>
                <w:color w:val="000000"/>
                <w:sz w:val="22"/>
                <w:lang w:eastAsia="en-GB"/>
              </w:rPr>
              <w:t> </w:t>
            </w:r>
          </w:p>
          <w:p w14:paraId="009DF873"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(*EIA’s should be published alongside relevant funding activities e.g. calls and events:  </w:t>
            </w:r>
          </w:p>
          <w:p w14:paraId="4750FB90"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FDE9D9"/>
            <w:hideMark/>
          </w:tcPr>
          <w:p w14:paraId="08CFAE77" w14:textId="3D1D8D85" w:rsidR="0046252F" w:rsidRPr="0046252F" w:rsidRDefault="0046252F" w:rsidP="5F9F4DFB">
            <w:pPr>
              <w:spacing w:after="0" w:line="240" w:lineRule="auto"/>
              <w:textAlignment w:val="baseline"/>
              <w:rPr>
                <w:rFonts w:eastAsia="Arial" w:cs="Arial"/>
                <w:sz w:val="24"/>
                <w:szCs w:val="24"/>
                <w:lang w:eastAsia="en-GB"/>
              </w:rPr>
            </w:pPr>
            <w:r w:rsidRPr="5F9F4DFB">
              <w:rPr>
                <w:rFonts w:eastAsia="Arial" w:cs="Arial"/>
                <w:color w:val="000000" w:themeColor="text1"/>
                <w:sz w:val="22"/>
                <w:lang w:eastAsia="en-GB"/>
              </w:rPr>
              <w:t> Yes</w:t>
            </w:r>
          </w:p>
        </w:tc>
      </w:tr>
      <w:tr w:rsidR="0046252F" w:rsidRPr="0046252F" w14:paraId="7EE22D07" w14:textId="77777777" w:rsidTr="5F9F4DFB">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C6D9F1"/>
            <w:hideMark/>
          </w:tcPr>
          <w:p w14:paraId="0E371474"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Date completed: </w:t>
            </w:r>
            <w:r w:rsidRPr="0046252F">
              <w:rPr>
                <w:rFonts w:ascii="Calibri" w:eastAsia="Times New Roman" w:hAnsi="Calibri" w:cs="Calibri"/>
                <w:color w:val="000000"/>
                <w:sz w:val="22"/>
                <w:lang w:eastAsia="en-GB"/>
              </w:rPr>
              <w:t> </w:t>
            </w:r>
          </w:p>
          <w:p w14:paraId="72186D78"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2E2C91CD" w14:textId="532037A4" w:rsidR="0046252F" w:rsidRPr="0046252F" w:rsidRDefault="0046252F" w:rsidP="5F9F4DFB">
            <w:pPr>
              <w:spacing w:after="0" w:line="240" w:lineRule="auto"/>
              <w:textAlignment w:val="baseline"/>
              <w:rPr>
                <w:rFonts w:eastAsia="Arial" w:cs="Arial"/>
                <w:sz w:val="24"/>
                <w:szCs w:val="24"/>
                <w:lang w:eastAsia="en-GB"/>
              </w:rPr>
            </w:pPr>
            <w:r w:rsidRPr="5F9F4DFB">
              <w:rPr>
                <w:rFonts w:eastAsia="Arial" w:cs="Arial"/>
                <w:color w:val="000000" w:themeColor="text1"/>
                <w:sz w:val="22"/>
                <w:lang w:eastAsia="en-GB"/>
              </w:rPr>
              <w:t> 08/09/2023</w:t>
            </w:r>
          </w:p>
        </w:tc>
      </w:tr>
      <w:tr w:rsidR="0046252F" w:rsidRPr="0046252F" w14:paraId="5BC2BCC1" w14:textId="77777777" w:rsidTr="5F9F4DFB">
        <w:trPr>
          <w:trHeight w:val="300"/>
        </w:trPr>
        <w:tc>
          <w:tcPr>
            <w:tcW w:w="4515" w:type="dxa"/>
            <w:tcBorders>
              <w:top w:val="single" w:sz="6" w:space="0" w:color="auto"/>
              <w:left w:val="single" w:sz="6" w:space="0" w:color="auto"/>
              <w:bottom w:val="single" w:sz="6" w:space="0" w:color="auto"/>
              <w:right w:val="single" w:sz="6" w:space="0" w:color="auto"/>
            </w:tcBorders>
            <w:shd w:val="clear" w:color="auto" w:fill="C6D9F1"/>
            <w:hideMark/>
          </w:tcPr>
          <w:p w14:paraId="45E6514A"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 xml:space="preserve">Review date </w:t>
            </w:r>
            <w:r w:rsidRPr="0046252F">
              <w:rPr>
                <w:rFonts w:ascii="Calibri" w:eastAsia="Times New Roman" w:hAnsi="Calibri" w:cs="Calibri"/>
                <w:color w:val="000000"/>
                <w:sz w:val="22"/>
                <w:lang w:eastAsia="en-GB"/>
              </w:rPr>
              <w:t>(if applicable):</w:t>
            </w:r>
            <w:r w:rsidRPr="0046252F">
              <w:rPr>
                <w:rFonts w:ascii="Calibri" w:eastAsia="Times New Roman" w:hAnsi="Calibri" w:cs="Calibri"/>
                <w:b/>
                <w:bCs/>
                <w:color w:val="000000"/>
                <w:sz w:val="22"/>
                <w:lang w:eastAsia="en-GB"/>
              </w:rPr>
              <w:t> </w:t>
            </w:r>
            <w:r w:rsidRPr="0046252F">
              <w:rPr>
                <w:rFonts w:ascii="Calibri" w:eastAsia="Times New Roman" w:hAnsi="Calibri" w:cs="Calibri"/>
                <w:color w:val="000000"/>
                <w:sz w:val="22"/>
                <w:lang w:eastAsia="en-GB"/>
              </w:rPr>
              <w:t> </w:t>
            </w:r>
          </w:p>
          <w:p w14:paraId="2FC96584"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C48466D"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r>
    </w:tbl>
    <w:p w14:paraId="58D02D4D"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4566C01C"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b/>
          <w:bCs/>
          <w:color w:val="000000"/>
          <w:sz w:val="22"/>
          <w:lang w:eastAsia="en-GB"/>
        </w:rPr>
        <w:t>Change log</w:t>
      </w:r>
      <w:r w:rsidRPr="0046252F">
        <w:rPr>
          <w:rFonts w:ascii="Calibri" w:eastAsia="Times New Roman" w:hAnsi="Calibri" w:cs="Calibri"/>
          <w:color w:val="000000"/>
          <w:sz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085"/>
        <w:gridCol w:w="1110"/>
        <w:gridCol w:w="3990"/>
      </w:tblGrid>
      <w:tr w:rsidR="0046252F" w:rsidRPr="0046252F" w14:paraId="27150174" w14:textId="77777777" w:rsidTr="0046252F">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C6D9F1"/>
            <w:hideMark/>
          </w:tcPr>
          <w:p w14:paraId="11E4C38C"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Name</w:t>
            </w:r>
            <w:r w:rsidRPr="0046252F">
              <w:rPr>
                <w:rFonts w:ascii="Calibri" w:eastAsia="Times New Roman" w:hAnsi="Calibri" w:cs="Calibri"/>
                <w:color w:val="000000"/>
                <w:sz w:val="22"/>
                <w:lang w:eastAsia="en-GB"/>
              </w:rPr>
              <w:t> </w:t>
            </w:r>
          </w:p>
        </w:tc>
        <w:tc>
          <w:tcPr>
            <w:tcW w:w="2085" w:type="dxa"/>
            <w:tcBorders>
              <w:top w:val="single" w:sz="6" w:space="0" w:color="auto"/>
              <w:left w:val="single" w:sz="6" w:space="0" w:color="auto"/>
              <w:bottom w:val="single" w:sz="6" w:space="0" w:color="auto"/>
              <w:right w:val="single" w:sz="6" w:space="0" w:color="auto"/>
            </w:tcBorders>
            <w:shd w:val="clear" w:color="auto" w:fill="C6D9F1"/>
            <w:hideMark/>
          </w:tcPr>
          <w:p w14:paraId="102E8F61"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Date</w:t>
            </w:r>
            <w:r w:rsidRPr="0046252F">
              <w:rPr>
                <w:rFonts w:ascii="Calibri" w:eastAsia="Times New Roman" w:hAnsi="Calibri" w:cs="Calibri"/>
                <w:color w:val="000000"/>
                <w:sz w:val="22"/>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C6D9F1"/>
            <w:hideMark/>
          </w:tcPr>
          <w:p w14:paraId="653F3495"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Version</w:t>
            </w:r>
            <w:r w:rsidRPr="0046252F">
              <w:rPr>
                <w:rFonts w:ascii="Calibri" w:eastAsia="Times New Roman" w:hAnsi="Calibri" w:cs="Calibri"/>
                <w:color w:val="000000"/>
                <w:sz w:val="22"/>
                <w:lang w:eastAsia="en-GB"/>
              </w:rPr>
              <w:t> </w:t>
            </w:r>
          </w:p>
        </w:tc>
        <w:tc>
          <w:tcPr>
            <w:tcW w:w="3990" w:type="dxa"/>
            <w:tcBorders>
              <w:top w:val="single" w:sz="6" w:space="0" w:color="auto"/>
              <w:left w:val="single" w:sz="6" w:space="0" w:color="auto"/>
              <w:bottom w:val="single" w:sz="6" w:space="0" w:color="auto"/>
              <w:right w:val="single" w:sz="6" w:space="0" w:color="auto"/>
            </w:tcBorders>
            <w:shd w:val="clear" w:color="auto" w:fill="C6D9F1"/>
            <w:hideMark/>
          </w:tcPr>
          <w:p w14:paraId="44D128BF"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2"/>
                <w:lang w:eastAsia="en-GB"/>
              </w:rPr>
              <w:t>Change</w:t>
            </w:r>
            <w:r w:rsidRPr="0046252F">
              <w:rPr>
                <w:rFonts w:ascii="Calibri" w:eastAsia="Times New Roman" w:hAnsi="Calibri" w:cs="Calibri"/>
                <w:color w:val="000000"/>
                <w:sz w:val="22"/>
                <w:lang w:eastAsia="en-GB"/>
              </w:rPr>
              <w:t> </w:t>
            </w:r>
          </w:p>
        </w:tc>
      </w:tr>
      <w:tr w:rsidR="0046252F" w:rsidRPr="0046252F" w14:paraId="6153786B" w14:textId="77777777" w:rsidTr="0046252F">
        <w:trPr>
          <w:trHeight w:val="300"/>
        </w:trPr>
        <w:tc>
          <w:tcPr>
            <w:tcW w:w="1800" w:type="dxa"/>
            <w:tcBorders>
              <w:top w:val="single" w:sz="6" w:space="0" w:color="auto"/>
              <w:left w:val="single" w:sz="6" w:space="0" w:color="auto"/>
              <w:bottom w:val="single" w:sz="6" w:space="0" w:color="auto"/>
              <w:right w:val="single" w:sz="6" w:space="0" w:color="auto"/>
            </w:tcBorders>
            <w:shd w:val="clear" w:color="auto" w:fill="FDE9D9"/>
            <w:hideMark/>
          </w:tcPr>
          <w:p w14:paraId="6BE57F5A"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2085" w:type="dxa"/>
            <w:tcBorders>
              <w:top w:val="single" w:sz="6" w:space="0" w:color="auto"/>
              <w:left w:val="single" w:sz="6" w:space="0" w:color="auto"/>
              <w:bottom w:val="single" w:sz="6" w:space="0" w:color="auto"/>
              <w:right w:val="single" w:sz="6" w:space="0" w:color="auto"/>
            </w:tcBorders>
            <w:shd w:val="clear" w:color="auto" w:fill="FDE9D9"/>
            <w:hideMark/>
          </w:tcPr>
          <w:p w14:paraId="5E539315"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i/>
                <w:iCs/>
                <w:color w:val="000000"/>
                <w:sz w:val="22"/>
                <w:lang w:eastAsia="en-GB"/>
              </w:rPr>
              <w:t>(When published)</w:t>
            </w:r>
            <w:r w:rsidRPr="0046252F">
              <w:rPr>
                <w:rFonts w:ascii="Calibri" w:eastAsia="Times New Roman" w:hAnsi="Calibri" w:cs="Calibri"/>
                <w:color w:val="000000"/>
                <w:sz w:val="22"/>
                <w:lang w:eastAsia="en-GB"/>
              </w:rPr>
              <w:t> </w:t>
            </w:r>
          </w:p>
        </w:tc>
        <w:tc>
          <w:tcPr>
            <w:tcW w:w="1110" w:type="dxa"/>
            <w:tcBorders>
              <w:top w:val="single" w:sz="6" w:space="0" w:color="auto"/>
              <w:left w:val="single" w:sz="6" w:space="0" w:color="auto"/>
              <w:bottom w:val="single" w:sz="6" w:space="0" w:color="auto"/>
              <w:right w:val="single" w:sz="6" w:space="0" w:color="auto"/>
            </w:tcBorders>
            <w:shd w:val="clear" w:color="auto" w:fill="FDE9D9"/>
            <w:hideMark/>
          </w:tcPr>
          <w:p w14:paraId="473E8257"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c>
          <w:tcPr>
            <w:tcW w:w="3990" w:type="dxa"/>
            <w:tcBorders>
              <w:top w:val="single" w:sz="6" w:space="0" w:color="auto"/>
              <w:left w:val="single" w:sz="6" w:space="0" w:color="auto"/>
              <w:bottom w:val="single" w:sz="6" w:space="0" w:color="auto"/>
              <w:right w:val="single" w:sz="6" w:space="0" w:color="auto"/>
            </w:tcBorders>
            <w:shd w:val="clear" w:color="auto" w:fill="FDE9D9"/>
            <w:hideMark/>
          </w:tcPr>
          <w:p w14:paraId="441B2B28"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2"/>
                <w:lang w:eastAsia="en-GB"/>
              </w:rPr>
              <w:t> </w:t>
            </w:r>
          </w:p>
        </w:tc>
      </w:tr>
    </w:tbl>
    <w:p w14:paraId="5A3F875F" w14:textId="53D88EA0"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523933EF"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6"/>
          <w:szCs w:val="26"/>
          <w:lang w:eastAsia="en-GB"/>
        </w:rPr>
        <w:t>Annex 1: Definitions of each protected characteristics and points to consider when undertaking your EIA with regard to each Protected Characteristic</w:t>
      </w:r>
      <w:r w:rsidRPr="0046252F">
        <w:rPr>
          <w:rFonts w:ascii="Calibri" w:eastAsia="Times New Roman" w:hAnsi="Calibri" w:cs="Calibri"/>
          <w:b/>
          <w:bCs/>
          <w:sz w:val="20"/>
          <w:szCs w:val="20"/>
          <w:vertAlign w:val="superscript"/>
          <w:lang w:eastAsia="en-GB"/>
        </w:rPr>
        <w:t>i</w:t>
      </w:r>
      <w:r w:rsidRPr="0046252F">
        <w:rPr>
          <w:rFonts w:ascii="Calibri" w:eastAsia="Times New Roman" w:hAnsi="Calibri" w:cs="Calibri"/>
          <w:sz w:val="26"/>
          <w:szCs w:val="26"/>
          <w:lang w:eastAsia="en-GB"/>
        </w:rPr>
        <w:t> </w:t>
      </w:r>
    </w:p>
    <w:p w14:paraId="778A2B4B"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Although the definitions of the Equality Act 2010* are set out in the table bellow, at UKRI we recognise all gender identities and sexualities including asexual and intersex people. </w:t>
      </w:r>
    </w:p>
    <w:p w14:paraId="0AABC36D" w14:textId="77777777" w:rsidR="0046252F" w:rsidRPr="0046252F" w:rsidRDefault="0046252F" w:rsidP="0046252F">
      <w:pPr>
        <w:spacing w:after="0" w:line="240" w:lineRule="auto"/>
        <w:textAlignment w:val="baseline"/>
        <w:rPr>
          <w:rFonts w:ascii="Segoe UI" w:eastAsia="Times New Roman" w:hAnsi="Segoe UI" w:cs="Segoe UI"/>
          <w:color w:val="000000"/>
          <w:sz w:val="18"/>
          <w:szCs w:val="18"/>
          <w:lang w:eastAsia="en-GB"/>
        </w:rPr>
      </w:pPr>
      <w:r w:rsidRPr="0046252F">
        <w:rPr>
          <w:rFonts w:ascii="Calibri" w:eastAsia="Times New Roman" w:hAnsi="Calibri" w:cs="Calibri"/>
          <w:color w:val="1F497D"/>
          <w:sz w:val="24"/>
          <w:szCs w:val="24"/>
          <w:lang w:eastAsia="en-GB"/>
        </w:rPr>
        <w:t> </w:t>
      </w:r>
    </w:p>
    <w:p w14:paraId="7A74E4B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definition of gender reassignment was extended in September 2020 to include people who identify as non-binary or gender fluid – recognising that gender is a spectrum. </w:t>
      </w:r>
    </w:p>
    <w:p w14:paraId="7177428E"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0741280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69A8E09E"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Disability </w:t>
      </w:r>
      <w:r w:rsidRPr="0046252F">
        <w:rPr>
          <w:rFonts w:ascii="Calibri" w:eastAsia="Times New Roman" w:hAnsi="Calibri" w:cs="Calibri"/>
          <w:sz w:val="24"/>
          <w:szCs w:val="24"/>
          <w:lang w:eastAsia="en-GB"/>
        </w:rPr>
        <w:t> </w:t>
      </w:r>
    </w:p>
    <w:p w14:paraId="0EBDEBF6"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A person has a disability if they have a physical or mental impairment, which has a substantial and long-term adverse effect on that person’s ability to carry out normal day-to-day activities. </w:t>
      </w:r>
    </w:p>
    <w:p w14:paraId="2711F8B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777E33E1"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w:t>
      </w:r>
    </w:p>
    <w:p w14:paraId="3F992491"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711CA2D1"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729F2B73" w14:textId="77777777" w:rsidR="0046252F" w:rsidRPr="0046252F" w:rsidRDefault="0046252F" w:rsidP="0046252F">
      <w:pPr>
        <w:numPr>
          <w:ilvl w:val="0"/>
          <w:numId w:val="20"/>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Reasonable steps can be taken to accommodate the disabled persons requirements, these may include: </w:t>
      </w:r>
    </w:p>
    <w:p w14:paraId="5F52E0F9" w14:textId="77777777" w:rsidR="0046252F" w:rsidRPr="0046252F" w:rsidRDefault="0046252F" w:rsidP="0046252F">
      <w:pPr>
        <w:numPr>
          <w:ilvl w:val="0"/>
          <w:numId w:val="20"/>
        </w:numPr>
        <w:spacing w:after="0" w:line="240" w:lineRule="auto"/>
        <w:ind w:left="180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Physical access- e.g. lifts, ramps, location, seating arrangements, level of physical activity required in a session, accessibility of toilets, induction loop system </w:t>
      </w:r>
    </w:p>
    <w:p w14:paraId="098D9697" w14:textId="77777777" w:rsidR="0046252F" w:rsidRPr="0046252F" w:rsidRDefault="0046252F" w:rsidP="0046252F">
      <w:pPr>
        <w:numPr>
          <w:ilvl w:val="0"/>
          <w:numId w:val="20"/>
        </w:numPr>
        <w:spacing w:after="0" w:line="240" w:lineRule="auto"/>
        <w:ind w:left="180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Format of information (both written and spoken) e.g. handouts, call documents, posters, slides. Consider readability, use of colour (colour blind), flashing images and the use of language </w:t>
      </w:r>
    </w:p>
    <w:p w14:paraId="17D6C213" w14:textId="77777777" w:rsidR="0046252F" w:rsidRPr="0046252F" w:rsidRDefault="0046252F" w:rsidP="0046252F">
      <w:pPr>
        <w:numPr>
          <w:ilvl w:val="0"/>
          <w:numId w:val="20"/>
        </w:numPr>
        <w:spacing w:after="0" w:line="240" w:lineRule="auto"/>
        <w:ind w:left="180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Time of interview or event, for potentially extended travel times and avoiding peak times </w:t>
      </w:r>
    </w:p>
    <w:p w14:paraId="24E0149E" w14:textId="77777777" w:rsidR="0046252F" w:rsidRPr="0046252F" w:rsidRDefault="0046252F" w:rsidP="0046252F">
      <w:pPr>
        <w:numPr>
          <w:ilvl w:val="0"/>
          <w:numId w:val="20"/>
        </w:numPr>
        <w:spacing w:after="0" w:line="240" w:lineRule="auto"/>
        <w:ind w:left="180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Personal assistance e.g. carer, interpreter or note taker </w:t>
      </w:r>
    </w:p>
    <w:p w14:paraId="4383B057" w14:textId="77777777" w:rsidR="0046252F" w:rsidRPr="0046252F" w:rsidRDefault="0046252F" w:rsidP="0046252F">
      <w:pPr>
        <w:numPr>
          <w:ilvl w:val="0"/>
          <w:numId w:val="20"/>
        </w:numPr>
        <w:spacing w:after="0" w:line="240" w:lineRule="auto"/>
        <w:ind w:left="180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Sharing content of interview or course content etc. on request </w:t>
      </w:r>
    </w:p>
    <w:p w14:paraId="2E10C343" w14:textId="77777777" w:rsidR="0046252F" w:rsidRPr="0046252F" w:rsidRDefault="0046252F" w:rsidP="0046252F">
      <w:pPr>
        <w:numPr>
          <w:ilvl w:val="0"/>
          <w:numId w:val="20"/>
        </w:numPr>
        <w:spacing w:after="0" w:line="240" w:lineRule="auto"/>
        <w:ind w:left="180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Highlight the T&amp;S policy </w:t>
      </w:r>
    </w:p>
    <w:p w14:paraId="541FAA05" w14:textId="77777777" w:rsidR="0046252F" w:rsidRPr="0046252F" w:rsidRDefault="0046252F" w:rsidP="0046252F">
      <w:pPr>
        <w:numPr>
          <w:ilvl w:val="0"/>
          <w:numId w:val="20"/>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The level of physical activity required in a workshop or event </w:t>
      </w:r>
    </w:p>
    <w:p w14:paraId="5DCA62FF"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lastRenderedPageBreak/>
        <w:t> </w:t>
      </w:r>
    </w:p>
    <w:p w14:paraId="3844C108"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Gender reassignment </w:t>
      </w:r>
      <w:r w:rsidRPr="0046252F">
        <w:rPr>
          <w:rFonts w:ascii="Calibri" w:eastAsia="Times New Roman" w:hAnsi="Calibri" w:cs="Calibri"/>
          <w:sz w:val="24"/>
          <w:szCs w:val="24"/>
          <w:lang w:eastAsia="en-GB"/>
        </w:rPr>
        <w:t> </w:t>
      </w:r>
    </w:p>
    <w:p w14:paraId="40AE1511" w14:textId="77777777" w:rsidR="0046252F" w:rsidRPr="0046252F" w:rsidRDefault="0046252F" w:rsidP="0046252F">
      <w:pPr>
        <w:spacing w:after="0" w:line="240" w:lineRule="auto"/>
        <w:textAlignment w:val="baseline"/>
        <w:rPr>
          <w:rFonts w:ascii="Segoe UI" w:eastAsia="Times New Roman" w:hAnsi="Segoe UI" w:cs="Segoe UI"/>
          <w:color w:val="000000"/>
          <w:sz w:val="18"/>
          <w:szCs w:val="18"/>
          <w:lang w:eastAsia="en-GB"/>
        </w:rPr>
      </w:pPr>
      <w:r w:rsidRPr="0046252F">
        <w:rPr>
          <w:rFonts w:ascii="Calibri" w:eastAsia="Times New Roman" w:hAnsi="Calibri" w:cs="Calibri"/>
          <w:sz w:val="22"/>
          <w:lang w:eastAsia="en-GB"/>
        </w:rPr>
        <w:t>A person has the protected characteristic of gender reassignment if the person is proposing to undergo, is undergoing or has undergone a process (or part of a process) for the purpose of reassigning the person's sex by changing physiological or other attributes of sex. Gender reassignment also includes a person who identifies as non-binary or gender fluid. </w:t>
      </w:r>
    </w:p>
    <w:p w14:paraId="716AF9C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2FFC2D0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irrespective of whether they are male or female, Trans or ‘cis’ or ‘whether they identify with the gender they were assigned at birth’. </w:t>
      </w:r>
    </w:p>
    <w:p w14:paraId="7857CC7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5B4AEAA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6419268A" w14:textId="77777777" w:rsidR="0046252F" w:rsidRPr="0046252F" w:rsidRDefault="0046252F" w:rsidP="0046252F">
      <w:pPr>
        <w:numPr>
          <w:ilvl w:val="0"/>
          <w:numId w:val="21"/>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Facilities that may be gendered e.g. toilets </w:t>
      </w:r>
    </w:p>
    <w:p w14:paraId="33E87179" w14:textId="77777777" w:rsidR="0046252F" w:rsidRPr="0046252F" w:rsidRDefault="0046252F" w:rsidP="0046252F">
      <w:pPr>
        <w:numPr>
          <w:ilvl w:val="0"/>
          <w:numId w:val="21"/>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The use of gender neutral language both written and spoken </w:t>
      </w:r>
    </w:p>
    <w:p w14:paraId="7755F3AA" w14:textId="77777777" w:rsidR="0046252F" w:rsidRPr="0046252F" w:rsidRDefault="0046252F" w:rsidP="0046252F">
      <w:pPr>
        <w:numPr>
          <w:ilvl w:val="0"/>
          <w:numId w:val="21"/>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 xml:space="preserve">For further information please see the resources at </w:t>
      </w:r>
      <w:hyperlink r:id="rId21" w:tgtFrame="_blank" w:history="1">
        <w:r w:rsidRPr="0046252F">
          <w:rPr>
            <w:rFonts w:ascii="Calibri" w:eastAsia="Times New Roman" w:hAnsi="Calibri" w:cs="Calibri"/>
            <w:color w:val="0000FF"/>
            <w:sz w:val="22"/>
            <w:u w:val="single"/>
            <w:lang w:eastAsia="en-GB"/>
          </w:rPr>
          <w:t>https://www.stonewall.org.uk/our-work/workplace-resources</w:t>
        </w:r>
      </w:hyperlink>
      <w:r w:rsidRPr="0046252F">
        <w:rPr>
          <w:rFonts w:ascii="Calibri" w:eastAsia="Times New Roman" w:hAnsi="Calibri" w:cs="Calibri"/>
          <w:sz w:val="22"/>
          <w:lang w:eastAsia="en-GB"/>
        </w:rPr>
        <w:t>  </w:t>
      </w:r>
    </w:p>
    <w:p w14:paraId="3771B041" w14:textId="77777777" w:rsidR="0046252F" w:rsidRPr="0046252F" w:rsidRDefault="0046252F" w:rsidP="0046252F">
      <w:pPr>
        <w:numPr>
          <w:ilvl w:val="0"/>
          <w:numId w:val="21"/>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 xml:space="preserve">If you are running an international call there maybe travel restrictions for transgender travellers. Further information can be found here: </w:t>
      </w:r>
      <w:hyperlink r:id="rId22" w:tgtFrame="_blank" w:history="1">
        <w:r w:rsidRPr="0046252F">
          <w:rPr>
            <w:rFonts w:ascii="Calibri" w:eastAsia="Times New Roman" w:hAnsi="Calibri" w:cs="Calibri"/>
            <w:color w:val="0000FF"/>
            <w:sz w:val="22"/>
            <w:u w:val="single"/>
            <w:lang w:eastAsia="en-GB"/>
          </w:rPr>
          <w:t>https://www.gov.uk/guidance/lesbian-gay-bisexual-and-transgender-foreign-travel-advice</w:t>
        </w:r>
      </w:hyperlink>
      <w:r w:rsidRPr="0046252F">
        <w:rPr>
          <w:rFonts w:ascii="Calibri" w:eastAsia="Times New Roman" w:hAnsi="Calibri" w:cs="Calibri"/>
          <w:sz w:val="22"/>
          <w:lang w:eastAsia="en-GB"/>
        </w:rPr>
        <w:t xml:space="preserve"> and Stonewall also provides further guidance and items to consider here: </w:t>
      </w:r>
      <w:hyperlink r:id="rId23" w:tgtFrame="_blank" w:history="1">
        <w:r w:rsidRPr="0046252F">
          <w:rPr>
            <w:rFonts w:ascii="Calibri" w:eastAsia="Times New Roman" w:hAnsi="Calibri" w:cs="Calibri"/>
            <w:color w:val="0000FF"/>
            <w:sz w:val="22"/>
            <w:u w:val="single"/>
            <w:lang w:eastAsia="en-GB"/>
          </w:rPr>
          <w:t>https://www.stonewall.org.uk/sites/default/files/safe_travels_guide_2017.pdf</w:t>
        </w:r>
      </w:hyperlink>
      <w:r w:rsidRPr="0046252F">
        <w:rPr>
          <w:rFonts w:ascii="Calibri" w:eastAsia="Times New Roman" w:hAnsi="Calibri" w:cs="Calibri"/>
          <w:sz w:val="22"/>
          <w:lang w:eastAsia="en-GB"/>
        </w:rPr>
        <w:t>  </w:t>
      </w:r>
    </w:p>
    <w:p w14:paraId="1F836BE2"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0FCE6E68"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Marriage or civil partnership </w:t>
      </w:r>
      <w:r w:rsidRPr="0046252F">
        <w:rPr>
          <w:rFonts w:ascii="Calibri" w:eastAsia="Times New Roman" w:hAnsi="Calibri" w:cs="Calibri"/>
          <w:sz w:val="24"/>
          <w:szCs w:val="24"/>
          <w:lang w:eastAsia="en-GB"/>
        </w:rPr>
        <w:t> </w:t>
      </w:r>
    </w:p>
    <w:p w14:paraId="7D6E532F"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A person who is married or in a civil partnership. </w:t>
      </w:r>
    </w:p>
    <w:p w14:paraId="0C7A364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477FF89C"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irrespective of whether they are single, divorced, separated, living together, married or in a civil partnership. </w:t>
      </w:r>
    </w:p>
    <w:p w14:paraId="13715DD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7F2949BB"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6DFE8238" w14:textId="77777777" w:rsidR="0046252F" w:rsidRPr="0046252F" w:rsidRDefault="0046252F" w:rsidP="0046252F">
      <w:pPr>
        <w:numPr>
          <w:ilvl w:val="0"/>
          <w:numId w:val="22"/>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Potential conflicts of interest due to undisclosed personal relationships </w:t>
      </w:r>
    </w:p>
    <w:p w14:paraId="57D67EC6"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5ACA6970"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Pregnancy and maternity </w:t>
      </w:r>
      <w:r w:rsidRPr="0046252F">
        <w:rPr>
          <w:rFonts w:ascii="Calibri" w:eastAsia="Times New Roman" w:hAnsi="Calibri" w:cs="Calibri"/>
          <w:sz w:val="24"/>
          <w:szCs w:val="24"/>
          <w:lang w:eastAsia="en-GB"/>
        </w:rPr>
        <w:t> </w:t>
      </w:r>
    </w:p>
    <w:p w14:paraId="223BE30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A woman protected against discrimination on the grounds of pregnancy and maternity. With regard to employment, the woman is protected during the period of her pregnancy and any statutory maternity leave to which she is entitled. Also, it is unlawful to discriminate against women breastfeeding in a public place. </w:t>
      </w:r>
    </w:p>
    <w:p w14:paraId="6E81484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70BDAEBE"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These considerations can be extended to parental leave (paternal, shared parental and adoption leave) </w:t>
      </w:r>
    </w:p>
    <w:p w14:paraId="37E593A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7D5E456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for those who are pregnant, on maternity leave or breast feeding. </w:t>
      </w:r>
    </w:p>
    <w:p w14:paraId="24999B86"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33F0172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1CB52B35" w14:textId="77777777" w:rsidR="0046252F" w:rsidRPr="0046252F" w:rsidRDefault="0046252F" w:rsidP="0046252F">
      <w:pPr>
        <w:numPr>
          <w:ilvl w:val="0"/>
          <w:numId w:val="23"/>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The level of physical activity required in a workshop or event </w:t>
      </w:r>
    </w:p>
    <w:p w14:paraId="6D474347" w14:textId="77777777" w:rsidR="0046252F" w:rsidRPr="0046252F" w:rsidRDefault="0046252F" w:rsidP="0046252F">
      <w:pPr>
        <w:numPr>
          <w:ilvl w:val="0"/>
          <w:numId w:val="23"/>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 xml:space="preserve">Accommodating requests to nominate a representative to send in their place, or provide support (accommodation, T&amp;S of carer) when individuals need to be accompanied, more </w:t>
      </w:r>
      <w:r w:rsidRPr="0046252F">
        <w:rPr>
          <w:rFonts w:ascii="Calibri" w:eastAsia="Times New Roman" w:hAnsi="Calibri" w:cs="Calibri"/>
          <w:sz w:val="22"/>
          <w:lang w:eastAsia="en-GB"/>
        </w:rPr>
        <w:lastRenderedPageBreak/>
        <w:t xml:space="preserve">information can be found here </w:t>
      </w:r>
      <w:hyperlink r:id="rId24" w:tgtFrame="_blank" w:history="1">
        <w:r w:rsidRPr="0046252F">
          <w:rPr>
            <w:rFonts w:ascii="Calibri" w:eastAsia="Times New Roman" w:hAnsi="Calibri" w:cs="Calibri"/>
            <w:color w:val="0000FF"/>
            <w:sz w:val="22"/>
            <w:u w:val="single"/>
            <w:lang w:eastAsia="en-GB"/>
          </w:rPr>
          <w:t>https://epsrc.ukri.org/funding/applicationprocess/basics/caringresponsibilities/</w:t>
        </w:r>
      </w:hyperlink>
      <w:r w:rsidRPr="0046252F">
        <w:rPr>
          <w:rFonts w:ascii="Calibri" w:eastAsia="Times New Roman" w:hAnsi="Calibri" w:cs="Calibri"/>
          <w:sz w:val="22"/>
          <w:lang w:eastAsia="en-GB"/>
        </w:rPr>
        <w:t> </w:t>
      </w:r>
    </w:p>
    <w:p w14:paraId="61ECEF61" w14:textId="77777777" w:rsidR="0046252F" w:rsidRPr="0046252F" w:rsidRDefault="0046252F" w:rsidP="0046252F">
      <w:pPr>
        <w:numPr>
          <w:ilvl w:val="0"/>
          <w:numId w:val="23"/>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 xml:space="preserve">The implication of international travel on those who are pregnant such as travel limitations and risk of disease, eg Zika, further information can be found in the FCO travel guidance </w:t>
      </w:r>
      <w:hyperlink r:id="rId25" w:tgtFrame="_blank" w:history="1">
        <w:r w:rsidRPr="0046252F">
          <w:rPr>
            <w:rFonts w:ascii="Calibri" w:eastAsia="Times New Roman" w:hAnsi="Calibri" w:cs="Calibri"/>
            <w:color w:val="0000FF"/>
            <w:sz w:val="22"/>
            <w:u w:val="single"/>
            <w:lang w:eastAsia="en-GB"/>
          </w:rPr>
          <w:t>https://www.gov.uk/foreign-travel-advice</w:t>
        </w:r>
      </w:hyperlink>
      <w:r w:rsidRPr="0046252F">
        <w:rPr>
          <w:rFonts w:ascii="Calibri" w:eastAsia="Times New Roman" w:hAnsi="Calibri" w:cs="Calibri"/>
          <w:sz w:val="22"/>
          <w:lang w:eastAsia="en-GB"/>
        </w:rPr>
        <w:t>  </w:t>
      </w:r>
    </w:p>
    <w:p w14:paraId="59A84E5A"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28D2C50A"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Race </w:t>
      </w:r>
      <w:r w:rsidRPr="0046252F">
        <w:rPr>
          <w:rFonts w:ascii="Calibri" w:eastAsia="Times New Roman" w:hAnsi="Calibri" w:cs="Calibri"/>
          <w:sz w:val="24"/>
          <w:szCs w:val="24"/>
          <w:lang w:eastAsia="en-GB"/>
        </w:rPr>
        <w:t> </w:t>
      </w:r>
    </w:p>
    <w:p w14:paraId="38DDCB2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A group of people defined by their race, colour, and nationality (including citizenship) ,ethnic or national origins. </w:t>
      </w:r>
    </w:p>
    <w:p w14:paraId="2FC76BB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107B1495"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irrespective of their race, colour, nationality or ethnic origins.  </w:t>
      </w:r>
    </w:p>
    <w:p w14:paraId="5CD16335"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67D7C23E"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5B43A421" w14:textId="77777777" w:rsidR="0046252F" w:rsidRPr="0046252F" w:rsidRDefault="0046252F" w:rsidP="0046252F">
      <w:pPr>
        <w:numPr>
          <w:ilvl w:val="0"/>
          <w:numId w:val="24"/>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Format of information (both written and spoken) and the use of language particularly jargon or colloquialisms etc. </w:t>
      </w:r>
    </w:p>
    <w:p w14:paraId="4CFC7D80" w14:textId="77777777" w:rsidR="0046252F" w:rsidRPr="0046252F" w:rsidRDefault="0046252F" w:rsidP="0046252F">
      <w:pPr>
        <w:numPr>
          <w:ilvl w:val="0"/>
          <w:numId w:val="24"/>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The diversity of the ethnicity and race of panels/speakers at conferences/workshops </w:t>
      </w:r>
    </w:p>
    <w:p w14:paraId="0D67667A" w14:textId="77777777" w:rsidR="0046252F" w:rsidRPr="0046252F" w:rsidRDefault="0046252F" w:rsidP="0046252F">
      <w:pPr>
        <w:numPr>
          <w:ilvl w:val="0"/>
          <w:numId w:val="24"/>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 xml:space="preserve">The terminology used to describe race, there is further information found here </w:t>
      </w:r>
      <w:hyperlink r:id="rId26" w:tgtFrame="_blank" w:history="1">
        <w:r w:rsidRPr="0046252F">
          <w:rPr>
            <w:rFonts w:ascii="Calibri" w:eastAsia="Times New Roman" w:hAnsi="Calibri" w:cs="Calibri"/>
            <w:color w:val="0000FF"/>
            <w:sz w:val="22"/>
            <w:u w:val="single"/>
            <w:lang w:eastAsia="en-GB"/>
          </w:rPr>
          <w:t>http://www.ecu.ac.uk/wp-content/uploads/2018/04/race-and-ethnicity-terminology-002.docx</w:t>
        </w:r>
      </w:hyperlink>
      <w:r w:rsidRPr="0046252F">
        <w:rPr>
          <w:rFonts w:ascii="Calibri" w:eastAsia="Times New Roman" w:hAnsi="Calibri" w:cs="Calibri"/>
          <w:sz w:val="22"/>
          <w:lang w:eastAsia="en-GB"/>
        </w:rPr>
        <w:t>  </w:t>
      </w:r>
    </w:p>
    <w:p w14:paraId="52D31B0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07C0CB0A"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Religion or belief </w:t>
      </w:r>
      <w:r w:rsidRPr="0046252F">
        <w:rPr>
          <w:rFonts w:ascii="Calibri" w:eastAsia="Times New Roman" w:hAnsi="Calibri" w:cs="Calibri"/>
          <w:sz w:val="24"/>
          <w:szCs w:val="24"/>
          <w:lang w:eastAsia="en-GB"/>
        </w:rPr>
        <w:t> </w:t>
      </w:r>
    </w:p>
    <w:p w14:paraId="0A39FCE7"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A group of people defined by their religious and philosophical beliefs including lack of belief (e.g. atheism). Generally a belief should affect an individual’s life choices or the way in which they live. </w:t>
      </w:r>
    </w:p>
    <w:p w14:paraId="6DA7DB3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5B91E11D"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irrespective of their religious or philosophical beliefs. </w:t>
      </w:r>
    </w:p>
    <w:p w14:paraId="0675F36D"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7608408F"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35A1B558" w14:textId="77777777" w:rsidR="0046252F" w:rsidRPr="0046252F" w:rsidRDefault="0046252F" w:rsidP="0046252F">
      <w:pPr>
        <w:numPr>
          <w:ilvl w:val="0"/>
          <w:numId w:val="25"/>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Access to prayer facilities </w:t>
      </w:r>
    </w:p>
    <w:p w14:paraId="17B6D381" w14:textId="77777777" w:rsidR="0046252F" w:rsidRPr="0046252F" w:rsidRDefault="0046252F" w:rsidP="0046252F">
      <w:pPr>
        <w:numPr>
          <w:ilvl w:val="0"/>
          <w:numId w:val="25"/>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Dietary requirements and the opportunity to raise them in advance </w:t>
      </w:r>
    </w:p>
    <w:p w14:paraId="5BDCA9DE" w14:textId="77777777" w:rsidR="0046252F" w:rsidRPr="0046252F" w:rsidRDefault="0046252F" w:rsidP="0046252F">
      <w:pPr>
        <w:numPr>
          <w:ilvl w:val="0"/>
          <w:numId w:val="25"/>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The dates of major religious events in the planning of calls and events </w:t>
      </w:r>
    </w:p>
    <w:p w14:paraId="3B6D97B8"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76624129"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Sexual orientation </w:t>
      </w:r>
      <w:r w:rsidRPr="0046252F">
        <w:rPr>
          <w:rFonts w:ascii="Calibri" w:eastAsia="Times New Roman" w:hAnsi="Calibri" w:cs="Calibri"/>
          <w:sz w:val="24"/>
          <w:szCs w:val="24"/>
          <w:lang w:eastAsia="en-GB"/>
        </w:rPr>
        <w:t> </w:t>
      </w:r>
    </w:p>
    <w:p w14:paraId="326AC18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Whether a person’s sexual attraction is towards to people of the same gender, people of a different gender, or to more than one gender (whether someone is heterosexual, </w:t>
      </w:r>
    </w:p>
    <w:p w14:paraId="448E0BDD"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lesbian, gay or bisexual). </w:t>
      </w:r>
    </w:p>
    <w:p w14:paraId="1869F84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3465765C"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regardless of their sexual orientation. </w:t>
      </w:r>
    </w:p>
    <w:p w14:paraId="337A695C"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7A28C243"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08B18E5D" w14:textId="77777777" w:rsidR="0046252F" w:rsidRPr="0046252F" w:rsidRDefault="0046252F" w:rsidP="0046252F">
      <w:pPr>
        <w:numPr>
          <w:ilvl w:val="0"/>
          <w:numId w:val="26"/>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 xml:space="preserve">For further information please see the resources at </w:t>
      </w:r>
      <w:hyperlink r:id="rId27" w:tgtFrame="_blank" w:history="1">
        <w:r w:rsidRPr="0046252F">
          <w:rPr>
            <w:rFonts w:ascii="Calibri" w:eastAsia="Times New Roman" w:hAnsi="Calibri" w:cs="Calibri"/>
            <w:color w:val="0000FF"/>
            <w:sz w:val="22"/>
            <w:u w:val="single"/>
            <w:lang w:eastAsia="en-GB"/>
          </w:rPr>
          <w:t>https://www.stonewall.org.uk/our-work/workplace-resources</w:t>
        </w:r>
      </w:hyperlink>
      <w:r w:rsidRPr="0046252F">
        <w:rPr>
          <w:rFonts w:ascii="Calibri" w:eastAsia="Times New Roman" w:hAnsi="Calibri" w:cs="Calibri"/>
          <w:sz w:val="22"/>
          <w:lang w:eastAsia="en-GB"/>
        </w:rPr>
        <w:t> </w:t>
      </w:r>
    </w:p>
    <w:p w14:paraId="1EAF2961" w14:textId="77777777" w:rsidR="0046252F" w:rsidRPr="0046252F" w:rsidRDefault="0046252F" w:rsidP="0046252F">
      <w:pPr>
        <w:numPr>
          <w:ilvl w:val="0"/>
          <w:numId w:val="26"/>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 xml:space="preserve">If you are running an international call or there is international travel required in projects by LGBTQ+ people there may be travel restrictions, further information can be found here: </w:t>
      </w:r>
      <w:hyperlink r:id="rId28" w:tgtFrame="_blank" w:history="1">
        <w:r w:rsidRPr="0046252F">
          <w:rPr>
            <w:rFonts w:ascii="Calibri" w:eastAsia="Times New Roman" w:hAnsi="Calibri" w:cs="Calibri"/>
            <w:color w:val="0000FF"/>
            <w:sz w:val="22"/>
            <w:u w:val="single"/>
            <w:lang w:eastAsia="en-GB"/>
          </w:rPr>
          <w:t>https://www.gov.uk/guidance/lesbian-gay-bisexual-and-transgender-foreign-</w:t>
        </w:r>
        <w:r w:rsidRPr="0046252F">
          <w:rPr>
            <w:rFonts w:ascii="Calibri" w:eastAsia="Times New Roman" w:hAnsi="Calibri" w:cs="Calibri"/>
            <w:color w:val="0000FF"/>
            <w:sz w:val="22"/>
            <w:u w:val="single"/>
            <w:lang w:eastAsia="en-GB"/>
          </w:rPr>
          <w:lastRenderedPageBreak/>
          <w:t>travel-advice</w:t>
        </w:r>
      </w:hyperlink>
      <w:r w:rsidRPr="0046252F">
        <w:rPr>
          <w:rFonts w:ascii="Calibri" w:eastAsia="Times New Roman" w:hAnsi="Calibri" w:cs="Calibri"/>
          <w:sz w:val="22"/>
          <w:lang w:eastAsia="en-GB"/>
        </w:rPr>
        <w:t xml:space="preserve"> and Stonewall also provides further guidance and items to consider here: </w:t>
      </w:r>
      <w:hyperlink r:id="rId29" w:tgtFrame="_blank" w:history="1">
        <w:r w:rsidRPr="0046252F">
          <w:rPr>
            <w:rFonts w:ascii="Calibri" w:eastAsia="Times New Roman" w:hAnsi="Calibri" w:cs="Calibri"/>
            <w:color w:val="0000FF"/>
            <w:sz w:val="22"/>
            <w:u w:val="single"/>
            <w:lang w:eastAsia="en-GB"/>
          </w:rPr>
          <w:t>https://www.stonewall.org.uk/sites/default/files/safe_travels_guide_2017.pdf</w:t>
        </w:r>
      </w:hyperlink>
      <w:r w:rsidRPr="0046252F">
        <w:rPr>
          <w:rFonts w:ascii="Calibri" w:eastAsia="Times New Roman" w:hAnsi="Calibri" w:cs="Calibri"/>
          <w:sz w:val="22"/>
          <w:lang w:eastAsia="en-GB"/>
        </w:rPr>
        <w:t>  </w:t>
      </w:r>
    </w:p>
    <w:p w14:paraId="40D32C6E"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005C48AA"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Sex (gender) </w:t>
      </w:r>
      <w:r w:rsidRPr="0046252F">
        <w:rPr>
          <w:rFonts w:ascii="Calibri" w:eastAsia="Times New Roman" w:hAnsi="Calibri" w:cs="Calibri"/>
          <w:sz w:val="24"/>
          <w:szCs w:val="24"/>
          <w:lang w:eastAsia="en-GB"/>
        </w:rPr>
        <w:t> </w:t>
      </w:r>
    </w:p>
    <w:p w14:paraId="6F5C46EB"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A man or a woman </w:t>
      </w:r>
    </w:p>
    <w:p w14:paraId="4219A92C"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6D7BD253"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regardless of their gender. </w:t>
      </w:r>
    </w:p>
    <w:p w14:paraId="4240B615"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47962E40"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6779394B" w14:textId="77777777" w:rsidR="0046252F" w:rsidRPr="0046252F" w:rsidRDefault="0046252F" w:rsidP="0046252F">
      <w:pPr>
        <w:numPr>
          <w:ilvl w:val="0"/>
          <w:numId w:val="27"/>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The use of gender neutral language </w:t>
      </w:r>
    </w:p>
    <w:p w14:paraId="3097EF9A" w14:textId="77777777" w:rsidR="0046252F" w:rsidRPr="0046252F" w:rsidRDefault="0046252F" w:rsidP="0046252F">
      <w:pPr>
        <w:numPr>
          <w:ilvl w:val="0"/>
          <w:numId w:val="27"/>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The of gender diversity of panels and advisory board membership, speakers/attendees at conferences/workshops </w:t>
      </w:r>
    </w:p>
    <w:p w14:paraId="4FCFBC5D" w14:textId="77777777" w:rsidR="0046252F" w:rsidRPr="0046252F" w:rsidRDefault="0046252F" w:rsidP="0046252F">
      <w:pPr>
        <w:numPr>
          <w:ilvl w:val="0"/>
          <w:numId w:val="27"/>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 xml:space="preserve">For international calls further information can be found in the FCO travel guidance </w:t>
      </w:r>
      <w:hyperlink r:id="rId30" w:tgtFrame="_blank" w:history="1">
        <w:r w:rsidRPr="0046252F">
          <w:rPr>
            <w:rFonts w:ascii="Calibri" w:eastAsia="Times New Roman" w:hAnsi="Calibri" w:cs="Calibri"/>
            <w:color w:val="0000FF"/>
            <w:sz w:val="22"/>
            <w:u w:val="single"/>
            <w:lang w:eastAsia="en-GB"/>
          </w:rPr>
          <w:t>https://www.gov.uk/foreign-travel-advice</w:t>
        </w:r>
      </w:hyperlink>
      <w:r w:rsidRPr="0046252F">
        <w:rPr>
          <w:rFonts w:ascii="Calibri" w:eastAsia="Times New Roman" w:hAnsi="Calibri" w:cs="Calibri"/>
          <w:sz w:val="22"/>
          <w:lang w:eastAsia="en-GB"/>
        </w:rPr>
        <w:t> </w:t>
      </w:r>
    </w:p>
    <w:p w14:paraId="6F7A1852"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3A03E824"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Age </w:t>
      </w:r>
      <w:r w:rsidRPr="0046252F">
        <w:rPr>
          <w:rFonts w:ascii="Calibri" w:eastAsia="Times New Roman" w:hAnsi="Calibri" w:cs="Calibri"/>
          <w:sz w:val="24"/>
          <w:szCs w:val="24"/>
          <w:lang w:eastAsia="en-GB"/>
        </w:rPr>
        <w:t> </w:t>
      </w:r>
    </w:p>
    <w:p w14:paraId="42ED8BB6"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A person belonging to a particular age (e.g. 32 year olds) or a range of ages (e.g., 18-30 year olds) </w:t>
      </w:r>
    </w:p>
    <w:p w14:paraId="2E15AEC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10DE736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irrespective of their age. </w:t>
      </w:r>
    </w:p>
    <w:p w14:paraId="40FD832B"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589DD92B"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3AA12A93" w14:textId="77777777" w:rsidR="0046252F" w:rsidRPr="0046252F" w:rsidRDefault="0046252F" w:rsidP="0046252F">
      <w:pPr>
        <w:numPr>
          <w:ilvl w:val="0"/>
          <w:numId w:val="28"/>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Opportunities should be provided, regardless of age, on the basis of eligibility, position or experience </w:t>
      </w:r>
    </w:p>
    <w:p w14:paraId="53EB2F14" w14:textId="77777777" w:rsidR="0046252F" w:rsidRPr="0046252F" w:rsidRDefault="0046252F" w:rsidP="0046252F">
      <w:pPr>
        <w:numPr>
          <w:ilvl w:val="0"/>
          <w:numId w:val="28"/>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Avoid equating age and experience, focus on required competencies </w:t>
      </w:r>
    </w:p>
    <w:p w14:paraId="0079FEC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632F5947"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Additional aspects (not covered by a protected characteristic)</w:t>
      </w:r>
      <w:r w:rsidRPr="0046252F">
        <w:rPr>
          <w:rFonts w:ascii="Calibri" w:eastAsia="Times New Roman" w:hAnsi="Calibri" w:cs="Calibri"/>
          <w:sz w:val="24"/>
          <w:szCs w:val="24"/>
          <w:lang w:eastAsia="en-GB"/>
        </w:rPr>
        <w:t> </w:t>
      </w:r>
    </w:p>
    <w:p w14:paraId="2A80DBDA"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e.g. People with caring responsibilities  </w:t>
      </w:r>
    </w:p>
    <w:p w14:paraId="2C7EFE15"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1EE634D6"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The aim is for equality in access and opportunities for applicants, panel members, advisory body members, event attendees and staff. </w:t>
      </w:r>
    </w:p>
    <w:p w14:paraId="0085BAFB"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2562DC5E"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Points to consider: </w:t>
      </w:r>
    </w:p>
    <w:p w14:paraId="5CACC9EE" w14:textId="77777777" w:rsidR="0046252F" w:rsidRPr="0046252F" w:rsidRDefault="0046252F" w:rsidP="0046252F">
      <w:pPr>
        <w:numPr>
          <w:ilvl w:val="0"/>
          <w:numId w:val="29"/>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Reasonable steps that can be taken to accommodate a carer’s requirements, such as time of meetings or interviews, flexible working on grants </w:t>
      </w:r>
    </w:p>
    <w:p w14:paraId="6BCB9540" w14:textId="77777777" w:rsidR="0046252F" w:rsidRPr="0046252F" w:rsidRDefault="0046252F" w:rsidP="0046252F">
      <w:pPr>
        <w:numPr>
          <w:ilvl w:val="0"/>
          <w:numId w:val="29"/>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Cognitive load of information, the amount of work and allowed time to complete </w:t>
      </w:r>
    </w:p>
    <w:p w14:paraId="7C299C0D" w14:textId="77777777" w:rsidR="0046252F" w:rsidRPr="0046252F" w:rsidRDefault="0046252F" w:rsidP="0046252F">
      <w:pPr>
        <w:numPr>
          <w:ilvl w:val="0"/>
          <w:numId w:val="29"/>
        </w:numPr>
        <w:spacing w:after="0" w:line="240" w:lineRule="auto"/>
        <w:ind w:left="1080" w:firstLine="0"/>
        <w:textAlignment w:val="baseline"/>
        <w:rPr>
          <w:rFonts w:ascii="Calibri" w:eastAsia="Times New Roman" w:hAnsi="Calibri" w:cs="Calibri"/>
          <w:sz w:val="22"/>
          <w:lang w:eastAsia="en-GB"/>
        </w:rPr>
      </w:pPr>
      <w:r w:rsidRPr="0046252F">
        <w:rPr>
          <w:rFonts w:ascii="Calibri" w:eastAsia="Times New Roman" w:hAnsi="Calibri" w:cs="Calibri"/>
          <w:sz w:val="22"/>
          <w:lang w:eastAsia="en-GB"/>
        </w:rPr>
        <w:t>The method providing information such as different formats to suit a diverse audience </w:t>
      </w:r>
    </w:p>
    <w:p w14:paraId="63549CD3"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sz w:val="22"/>
          <w:lang w:eastAsia="en-GB"/>
        </w:rPr>
        <w:t> </w:t>
      </w:r>
    </w:p>
    <w:p w14:paraId="40113F77" w14:textId="77777777" w:rsidR="0046252F" w:rsidRPr="0046252F" w:rsidRDefault="0046252F" w:rsidP="0046252F">
      <w:pPr>
        <w:spacing w:after="0" w:line="240" w:lineRule="auto"/>
        <w:textAlignment w:val="baseline"/>
        <w:rPr>
          <w:rFonts w:ascii="Segoe UI" w:eastAsia="Times New Roman" w:hAnsi="Segoe UI" w:cs="Segoe UI"/>
          <w:color w:val="365F91"/>
          <w:sz w:val="18"/>
          <w:szCs w:val="18"/>
          <w:lang w:eastAsia="en-GB"/>
        </w:rPr>
      </w:pPr>
      <w:r w:rsidRPr="0046252F">
        <w:rPr>
          <w:rFonts w:ascii="Calibri" w:eastAsia="Times New Roman" w:hAnsi="Calibri" w:cs="Calibri"/>
          <w:b/>
          <w:bCs/>
          <w:sz w:val="24"/>
          <w:szCs w:val="24"/>
          <w:lang w:eastAsia="en-GB"/>
        </w:rPr>
        <w:t>Annex 2: Examples of recently completed EIA templates</w:t>
      </w:r>
      <w:r w:rsidRPr="0046252F">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5"/>
        <w:gridCol w:w="7215"/>
      </w:tblGrid>
      <w:tr w:rsidR="0046252F" w:rsidRPr="0046252F" w14:paraId="1A302B22"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70BC98E3"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0"/>
                <w:szCs w:val="20"/>
                <w:lang w:eastAsia="en-GB"/>
              </w:rPr>
              <w:t>Council</w:t>
            </w:r>
            <w:r w:rsidRPr="0046252F">
              <w:rPr>
                <w:rFonts w:ascii="Calibri" w:eastAsia="Times New Roman" w:hAnsi="Calibri" w:cs="Calibri"/>
                <w:color w:val="000000"/>
                <w:sz w:val="20"/>
                <w:szCs w:val="20"/>
                <w:lang w:eastAsia="en-GB"/>
              </w:rPr>
              <w:t> </w:t>
            </w:r>
          </w:p>
        </w:tc>
        <w:tc>
          <w:tcPr>
            <w:tcW w:w="7215" w:type="dxa"/>
            <w:tcBorders>
              <w:top w:val="single" w:sz="6" w:space="0" w:color="auto"/>
              <w:left w:val="single" w:sz="6" w:space="0" w:color="auto"/>
              <w:bottom w:val="single" w:sz="6" w:space="0" w:color="auto"/>
              <w:right w:val="single" w:sz="6" w:space="0" w:color="auto"/>
            </w:tcBorders>
            <w:shd w:val="clear" w:color="auto" w:fill="C6D9F1"/>
            <w:hideMark/>
          </w:tcPr>
          <w:p w14:paraId="0E422272"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b/>
                <w:bCs/>
                <w:color w:val="000000"/>
                <w:sz w:val="20"/>
                <w:szCs w:val="20"/>
                <w:lang w:eastAsia="en-GB"/>
              </w:rPr>
              <w:t>Activity</w:t>
            </w:r>
            <w:r w:rsidRPr="0046252F">
              <w:rPr>
                <w:rFonts w:ascii="Calibri" w:eastAsia="Times New Roman" w:hAnsi="Calibri" w:cs="Calibri"/>
                <w:color w:val="000000"/>
                <w:sz w:val="20"/>
                <w:szCs w:val="20"/>
                <w:lang w:eastAsia="en-GB"/>
              </w:rPr>
              <w:t> </w:t>
            </w:r>
          </w:p>
        </w:tc>
      </w:tr>
      <w:tr w:rsidR="0046252F" w:rsidRPr="0046252F" w14:paraId="5116805B"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44F38846"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EPSRC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4DBFC5DD"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31" w:tgtFrame="_blank" w:history="1">
              <w:r w:rsidR="0046252F" w:rsidRPr="0046252F">
                <w:rPr>
                  <w:rFonts w:ascii="Calibri" w:eastAsia="Times New Roman" w:hAnsi="Calibri" w:cs="Calibri"/>
                  <w:color w:val="0000FF"/>
                  <w:sz w:val="20"/>
                  <w:szCs w:val="20"/>
                  <w:u w:val="single"/>
                  <w:lang w:eastAsia="en-GB"/>
                </w:rPr>
                <w:t>Inclusion Matters Call</w:t>
              </w:r>
            </w:hyperlink>
            <w:r w:rsidR="0046252F" w:rsidRPr="0046252F">
              <w:rPr>
                <w:rFonts w:ascii="Calibri" w:eastAsia="Times New Roman" w:hAnsi="Calibri" w:cs="Calibri"/>
                <w:color w:val="000000"/>
                <w:sz w:val="20"/>
                <w:szCs w:val="20"/>
                <w:lang w:eastAsia="en-GB"/>
              </w:rPr>
              <w:t> </w:t>
            </w:r>
          </w:p>
        </w:tc>
      </w:tr>
      <w:tr w:rsidR="0046252F" w:rsidRPr="0046252F" w14:paraId="0A3E4181"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6747116D"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EPSRC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2C7471CB"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32" w:tgtFrame="_blank" w:history="1">
              <w:r w:rsidR="0046252F" w:rsidRPr="0046252F">
                <w:rPr>
                  <w:rFonts w:ascii="Calibri" w:eastAsia="Times New Roman" w:hAnsi="Calibri" w:cs="Calibri"/>
                  <w:color w:val="0000FF"/>
                  <w:sz w:val="20"/>
                  <w:szCs w:val="20"/>
                  <w:u w:val="single"/>
                  <w:lang w:eastAsia="en-GB"/>
                </w:rPr>
                <w:t>New Investigator Awards</w:t>
              </w:r>
            </w:hyperlink>
            <w:r w:rsidR="0046252F" w:rsidRPr="0046252F">
              <w:rPr>
                <w:rFonts w:ascii="Calibri" w:eastAsia="Times New Roman" w:hAnsi="Calibri" w:cs="Calibri"/>
                <w:color w:val="000000"/>
                <w:sz w:val="20"/>
                <w:szCs w:val="20"/>
                <w:lang w:eastAsia="en-GB"/>
              </w:rPr>
              <w:t> </w:t>
            </w:r>
          </w:p>
        </w:tc>
      </w:tr>
      <w:tr w:rsidR="0046252F" w:rsidRPr="0046252F" w14:paraId="63949A4C"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1163B3A7"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EPSRC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38EFD394"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33" w:tgtFrame="_blank" w:history="1">
              <w:r w:rsidR="0046252F" w:rsidRPr="0046252F">
                <w:rPr>
                  <w:rFonts w:ascii="Calibri" w:eastAsia="Times New Roman" w:hAnsi="Calibri" w:cs="Calibri"/>
                  <w:color w:val="0000FF"/>
                  <w:sz w:val="20"/>
                  <w:szCs w:val="20"/>
                  <w:u w:val="single"/>
                  <w:lang w:eastAsia="en-GB"/>
                </w:rPr>
                <w:t>Policy change: Limit to the number of applications at a standard panel</w:t>
              </w:r>
            </w:hyperlink>
            <w:r w:rsidR="0046252F" w:rsidRPr="0046252F">
              <w:rPr>
                <w:rFonts w:ascii="Calibri" w:eastAsia="Times New Roman" w:hAnsi="Calibri" w:cs="Calibri"/>
                <w:color w:val="000000"/>
                <w:sz w:val="20"/>
                <w:szCs w:val="20"/>
                <w:lang w:eastAsia="en-GB"/>
              </w:rPr>
              <w:t> </w:t>
            </w:r>
          </w:p>
        </w:tc>
      </w:tr>
      <w:tr w:rsidR="0046252F" w:rsidRPr="0046252F" w14:paraId="2075D5AE"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56F04507"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BBSRC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5A94FB34"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34" w:tgtFrame="_blank" w:history="1">
              <w:r w:rsidR="0046252F" w:rsidRPr="0046252F">
                <w:rPr>
                  <w:rFonts w:ascii="Calibri" w:eastAsia="Times New Roman" w:hAnsi="Calibri" w:cs="Calibri"/>
                  <w:color w:val="0000FF"/>
                  <w:sz w:val="20"/>
                  <w:szCs w:val="20"/>
                  <w:u w:val="single"/>
                  <w:lang w:eastAsia="en-GB"/>
                </w:rPr>
                <w:t>BBSRC Future Leader Fellowships (FLF) Scheme</w:t>
              </w:r>
            </w:hyperlink>
            <w:r w:rsidR="0046252F" w:rsidRPr="0046252F">
              <w:rPr>
                <w:rFonts w:ascii="Calibri" w:eastAsia="Times New Roman" w:hAnsi="Calibri" w:cs="Calibri"/>
                <w:color w:val="000000"/>
                <w:sz w:val="20"/>
                <w:szCs w:val="20"/>
                <w:lang w:eastAsia="en-GB"/>
              </w:rPr>
              <w:t> </w:t>
            </w:r>
          </w:p>
        </w:tc>
      </w:tr>
      <w:tr w:rsidR="0046252F" w:rsidRPr="0046252F" w14:paraId="22C59B87"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63933B3E"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BBSRC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22549ADC"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35" w:tgtFrame="_blank" w:history="1">
              <w:r w:rsidR="0046252F" w:rsidRPr="0046252F">
                <w:rPr>
                  <w:rFonts w:ascii="Calibri" w:eastAsia="Times New Roman" w:hAnsi="Calibri" w:cs="Calibri"/>
                  <w:color w:val="0000FF"/>
                  <w:sz w:val="20"/>
                  <w:szCs w:val="20"/>
                  <w:u w:val="single"/>
                  <w:lang w:eastAsia="en-GB"/>
                </w:rPr>
                <w:t>BBSRC/STFC/Innovate UK Biofilms programme</w:t>
              </w:r>
            </w:hyperlink>
            <w:r w:rsidR="0046252F" w:rsidRPr="0046252F">
              <w:rPr>
                <w:rFonts w:ascii="Calibri" w:eastAsia="Times New Roman" w:hAnsi="Calibri" w:cs="Calibri"/>
                <w:color w:val="000000"/>
                <w:sz w:val="20"/>
                <w:szCs w:val="20"/>
                <w:lang w:eastAsia="en-GB"/>
              </w:rPr>
              <w:t> </w:t>
            </w:r>
          </w:p>
        </w:tc>
      </w:tr>
      <w:tr w:rsidR="0046252F" w:rsidRPr="0046252F" w14:paraId="179F2987"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11EC46F6"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lastRenderedPageBreak/>
              <w:t>EPSRC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306B18B2"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36" w:tgtFrame="_blank" w:history="1">
              <w:r w:rsidR="0046252F" w:rsidRPr="0046252F">
                <w:rPr>
                  <w:rFonts w:ascii="Calibri" w:eastAsia="Times New Roman" w:hAnsi="Calibri" w:cs="Calibri"/>
                  <w:color w:val="0000FF"/>
                  <w:sz w:val="20"/>
                  <w:szCs w:val="20"/>
                  <w:u w:val="single"/>
                  <w:lang w:eastAsia="en-GB"/>
                </w:rPr>
                <w:t>CDT Call</w:t>
              </w:r>
            </w:hyperlink>
            <w:r w:rsidR="0046252F" w:rsidRPr="0046252F">
              <w:rPr>
                <w:rFonts w:ascii="Calibri" w:eastAsia="Times New Roman" w:hAnsi="Calibri" w:cs="Calibri"/>
                <w:sz w:val="20"/>
                <w:szCs w:val="20"/>
                <w:lang w:eastAsia="en-GB"/>
              </w:rPr>
              <w:t> </w:t>
            </w:r>
          </w:p>
        </w:tc>
      </w:tr>
      <w:tr w:rsidR="0046252F" w:rsidRPr="0046252F" w14:paraId="29F98359"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5008D0BF"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EPSRC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7D3D0BC5"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37" w:tgtFrame="_blank" w:history="1">
              <w:r w:rsidR="0046252F" w:rsidRPr="0046252F">
                <w:rPr>
                  <w:rFonts w:ascii="Calibri" w:eastAsia="Times New Roman" w:hAnsi="Calibri" w:cs="Calibri"/>
                  <w:color w:val="0000FF"/>
                  <w:sz w:val="20"/>
                  <w:szCs w:val="20"/>
                  <w:u w:val="single"/>
                  <w:lang w:eastAsia="en-GB"/>
                </w:rPr>
                <w:t>Connected Nation Pioneers</w:t>
              </w:r>
            </w:hyperlink>
            <w:r w:rsidR="0046252F" w:rsidRPr="0046252F">
              <w:rPr>
                <w:rFonts w:ascii="Calibri" w:eastAsia="Times New Roman" w:hAnsi="Calibri" w:cs="Calibri"/>
                <w:sz w:val="20"/>
                <w:szCs w:val="20"/>
                <w:lang w:eastAsia="en-GB"/>
              </w:rPr>
              <w:t>  </w:t>
            </w:r>
          </w:p>
        </w:tc>
      </w:tr>
      <w:tr w:rsidR="0046252F" w:rsidRPr="0046252F" w14:paraId="037BC799"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6430ADB2"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EPSRC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3A8460A1"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38" w:tgtFrame="_blank" w:history="1">
              <w:r w:rsidR="0046252F" w:rsidRPr="0046252F">
                <w:rPr>
                  <w:rFonts w:ascii="Calibri" w:eastAsia="Times New Roman" w:hAnsi="Calibri" w:cs="Calibri"/>
                  <w:color w:val="0000FF"/>
                  <w:sz w:val="20"/>
                  <w:szCs w:val="20"/>
                  <w:u w:val="single"/>
                  <w:lang w:eastAsia="en-GB"/>
                </w:rPr>
                <w:t>Manufacturing the Future Retreat 2018</w:t>
              </w:r>
            </w:hyperlink>
            <w:r w:rsidR="0046252F" w:rsidRPr="0046252F">
              <w:rPr>
                <w:rFonts w:ascii="Calibri" w:eastAsia="Times New Roman" w:hAnsi="Calibri" w:cs="Calibri"/>
                <w:sz w:val="20"/>
                <w:szCs w:val="20"/>
                <w:lang w:eastAsia="en-GB"/>
              </w:rPr>
              <w:t> </w:t>
            </w:r>
          </w:p>
        </w:tc>
      </w:tr>
      <w:tr w:rsidR="0046252F" w:rsidRPr="0046252F" w14:paraId="54DFCC8C"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3EA4FA85"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EPSRC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5A2B9429"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39" w:tgtFrame="_blank" w:history="1">
              <w:r w:rsidR="0046252F" w:rsidRPr="0046252F">
                <w:rPr>
                  <w:rFonts w:ascii="Calibri" w:eastAsia="Times New Roman" w:hAnsi="Calibri" w:cs="Calibri"/>
                  <w:color w:val="0000FF"/>
                  <w:sz w:val="20"/>
                  <w:szCs w:val="20"/>
                  <w:u w:val="single"/>
                  <w:lang w:eastAsia="en-GB"/>
                </w:rPr>
                <w:t>Manufacturing Fellows Event</w:t>
              </w:r>
            </w:hyperlink>
            <w:r w:rsidR="0046252F" w:rsidRPr="0046252F">
              <w:rPr>
                <w:rFonts w:ascii="Calibri" w:eastAsia="Times New Roman" w:hAnsi="Calibri" w:cs="Calibri"/>
                <w:sz w:val="20"/>
                <w:szCs w:val="20"/>
                <w:lang w:eastAsia="en-GB"/>
              </w:rPr>
              <w:t> </w:t>
            </w:r>
          </w:p>
        </w:tc>
      </w:tr>
      <w:tr w:rsidR="0046252F" w:rsidRPr="0046252F" w14:paraId="4FAFF3D5"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28B70707"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EPSRC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10956E2A"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40" w:tgtFrame="_blank" w:history="1">
              <w:r w:rsidR="0046252F" w:rsidRPr="0046252F">
                <w:rPr>
                  <w:rFonts w:ascii="Calibri" w:eastAsia="Times New Roman" w:hAnsi="Calibri" w:cs="Calibri"/>
                  <w:color w:val="0000FF"/>
                  <w:sz w:val="20"/>
                  <w:szCs w:val="20"/>
                  <w:u w:val="single"/>
                  <w:lang w:eastAsia="en-GB"/>
                </w:rPr>
                <w:t>Global Grand Challenges Retreat 2020</w:t>
              </w:r>
            </w:hyperlink>
            <w:r w:rsidR="0046252F" w:rsidRPr="0046252F">
              <w:rPr>
                <w:rFonts w:ascii="Calibri" w:eastAsia="Times New Roman" w:hAnsi="Calibri" w:cs="Calibri"/>
                <w:sz w:val="20"/>
                <w:szCs w:val="20"/>
                <w:lang w:eastAsia="en-GB"/>
              </w:rPr>
              <w:t> </w:t>
            </w:r>
          </w:p>
        </w:tc>
      </w:tr>
      <w:tr w:rsidR="0046252F" w:rsidRPr="0046252F" w14:paraId="3B3020D7" w14:textId="77777777" w:rsidTr="0046252F">
        <w:trPr>
          <w:trHeight w:val="300"/>
        </w:trPr>
        <w:tc>
          <w:tcPr>
            <w:tcW w:w="1515" w:type="dxa"/>
            <w:tcBorders>
              <w:top w:val="single" w:sz="6" w:space="0" w:color="auto"/>
              <w:left w:val="single" w:sz="6" w:space="0" w:color="auto"/>
              <w:bottom w:val="single" w:sz="6" w:space="0" w:color="auto"/>
              <w:right w:val="single" w:sz="6" w:space="0" w:color="auto"/>
            </w:tcBorders>
            <w:shd w:val="clear" w:color="auto" w:fill="C6D9F1"/>
            <w:hideMark/>
          </w:tcPr>
          <w:p w14:paraId="2C2A2386" w14:textId="77777777" w:rsidR="0046252F" w:rsidRPr="0046252F" w:rsidRDefault="0046252F" w:rsidP="0046252F">
            <w:pPr>
              <w:spacing w:after="0" w:line="240" w:lineRule="auto"/>
              <w:textAlignment w:val="baseline"/>
              <w:rPr>
                <w:rFonts w:ascii="Times New Roman" w:eastAsia="Times New Roman" w:hAnsi="Times New Roman" w:cs="Times New Roman"/>
                <w:sz w:val="24"/>
                <w:szCs w:val="24"/>
                <w:lang w:eastAsia="en-GB"/>
              </w:rPr>
            </w:pPr>
            <w:r w:rsidRPr="0046252F">
              <w:rPr>
                <w:rFonts w:ascii="Calibri" w:eastAsia="Times New Roman" w:hAnsi="Calibri" w:cs="Calibri"/>
                <w:color w:val="000000"/>
                <w:sz w:val="20"/>
                <w:szCs w:val="20"/>
                <w:lang w:eastAsia="en-GB"/>
              </w:rPr>
              <w:t>EPSRC </w:t>
            </w:r>
          </w:p>
        </w:tc>
        <w:tc>
          <w:tcPr>
            <w:tcW w:w="7215" w:type="dxa"/>
            <w:tcBorders>
              <w:top w:val="single" w:sz="6" w:space="0" w:color="auto"/>
              <w:left w:val="single" w:sz="6" w:space="0" w:color="auto"/>
              <w:bottom w:val="single" w:sz="6" w:space="0" w:color="auto"/>
              <w:right w:val="single" w:sz="6" w:space="0" w:color="auto"/>
            </w:tcBorders>
            <w:shd w:val="clear" w:color="auto" w:fill="auto"/>
            <w:hideMark/>
          </w:tcPr>
          <w:p w14:paraId="67A189CB" w14:textId="77777777" w:rsidR="0046252F" w:rsidRPr="0046252F" w:rsidRDefault="005413FD" w:rsidP="0046252F">
            <w:pPr>
              <w:spacing w:after="0" w:line="240" w:lineRule="auto"/>
              <w:textAlignment w:val="baseline"/>
              <w:rPr>
                <w:rFonts w:ascii="Times New Roman" w:eastAsia="Times New Roman" w:hAnsi="Times New Roman" w:cs="Times New Roman"/>
                <w:sz w:val="24"/>
                <w:szCs w:val="24"/>
                <w:lang w:eastAsia="en-GB"/>
              </w:rPr>
            </w:pPr>
            <w:hyperlink r:id="rId41" w:tgtFrame="_blank" w:history="1">
              <w:r w:rsidR="0046252F" w:rsidRPr="0046252F">
                <w:rPr>
                  <w:rFonts w:ascii="Calibri" w:eastAsia="Times New Roman" w:hAnsi="Calibri" w:cs="Calibri"/>
                  <w:color w:val="0000FF"/>
                  <w:sz w:val="22"/>
                  <w:u w:val="single"/>
                  <w:lang w:eastAsia="en-GB"/>
                </w:rPr>
                <w:t>Hardware for Efficient Computing</w:t>
              </w:r>
            </w:hyperlink>
            <w:r w:rsidR="0046252F" w:rsidRPr="0046252F">
              <w:rPr>
                <w:rFonts w:ascii="Calibri" w:eastAsia="Times New Roman" w:hAnsi="Calibri" w:cs="Calibri"/>
                <w:sz w:val="22"/>
                <w:lang w:eastAsia="en-GB"/>
              </w:rPr>
              <w:t> </w:t>
            </w:r>
          </w:p>
        </w:tc>
      </w:tr>
    </w:tbl>
    <w:p w14:paraId="4068A7C1"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2"/>
          <w:lang w:eastAsia="en-GB"/>
        </w:rPr>
        <w:t> </w:t>
      </w:r>
    </w:p>
    <w:p w14:paraId="09F8742E"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1B8DACC1"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252929C1"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37338916"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4F1EDEC4"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6E54F3DF" w14:textId="77777777" w:rsidR="0046252F" w:rsidRPr="0046252F" w:rsidRDefault="0046252F" w:rsidP="0046252F">
      <w:pPr>
        <w:spacing w:after="0" w:line="240" w:lineRule="auto"/>
        <w:textAlignment w:val="baseline"/>
        <w:rPr>
          <w:rFonts w:ascii="Segoe UI" w:eastAsia="Times New Roman" w:hAnsi="Segoe UI" w:cs="Segoe UI"/>
          <w:sz w:val="18"/>
          <w:szCs w:val="18"/>
          <w:lang w:eastAsia="en-GB"/>
        </w:rPr>
      </w:pPr>
      <w:r w:rsidRPr="0046252F">
        <w:rPr>
          <w:rFonts w:ascii="Calibri" w:eastAsia="Times New Roman" w:hAnsi="Calibri" w:cs="Calibri"/>
          <w:color w:val="000000"/>
          <w:sz w:val="24"/>
          <w:szCs w:val="24"/>
          <w:lang w:eastAsia="en-GB"/>
        </w:rPr>
        <w:t> </w:t>
      </w:r>
    </w:p>
    <w:p w14:paraId="26085DE6" w14:textId="77777777" w:rsidR="0067172C" w:rsidRPr="00840287" w:rsidRDefault="0067172C" w:rsidP="00840287"/>
    <w:sectPr w:rsidR="0067172C" w:rsidRPr="00840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718"/>
    <w:multiLevelType w:val="multilevel"/>
    <w:tmpl w:val="08E2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17D86"/>
    <w:multiLevelType w:val="multilevel"/>
    <w:tmpl w:val="C54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1175A"/>
    <w:multiLevelType w:val="multilevel"/>
    <w:tmpl w:val="3724C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C2EA9"/>
    <w:multiLevelType w:val="multilevel"/>
    <w:tmpl w:val="7770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F6A3F"/>
    <w:multiLevelType w:val="multilevel"/>
    <w:tmpl w:val="90FED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C7114"/>
    <w:multiLevelType w:val="multilevel"/>
    <w:tmpl w:val="DD34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0E3468"/>
    <w:multiLevelType w:val="multilevel"/>
    <w:tmpl w:val="70887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727F9"/>
    <w:multiLevelType w:val="multilevel"/>
    <w:tmpl w:val="53CE9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AF6F82"/>
    <w:multiLevelType w:val="multilevel"/>
    <w:tmpl w:val="2904E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83693"/>
    <w:multiLevelType w:val="multilevel"/>
    <w:tmpl w:val="C15A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B65D15"/>
    <w:multiLevelType w:val="multilevel"/>
    <w:tmpl w:val="6276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C73362"/>
    <w:multiLevelType w:val="multilevel"/>
    <w:tmpl w:val="0110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3943DA"/>
    <w:multiLevelType w:val="multilevel"/>
    <w:tmpl w:val="8B2E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AF3271"/>
    <w:multiLevelType w:val="multilevel"/>
    <w:tmpl w:val="AA8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4236F1"/>
    <w:multiLevelType w:val="multilevel"/>
    <w:tmpl w:val="FC8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E77051"/>
    <w:multiLevelType w:val="multilevel"/>
    <w:tmpl w:val="40E6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AA3482"/>
    <w:multiLevelType w:val="multilevel"/>
    <w:tmpl w:val="577CCB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C504D0"/>
    <w:multiLevelType w:val="multilevel"/>
    <w:tmpl w:val="A190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D15FE4"/>
    <w:multiLevelType w:val="multilevel"/>
    <w:tmpl w:val="D6BC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470E03"/>
    <w:multiLevelType w:val="multilevel"/>
    <w:tmpl w:val="7AFEFE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F93C90"/>
    <w:multiLevelType w:val="multilevel"/>
    <w:tmpl w:val="5BC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8701F4"/>
    <w:multiLevelType w:val="multilevel"/>
    <w:tmpl w:val="4E4C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FB4B64"/>
    <w:multiLevelType w:val="multilevel"/>
    <w:tmpl w:val="FA46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A84E34"/>
    <w:multiLevelType w:val="multilevel"/>
    <w:tmpl w:val="F00C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D3675B"/>
    <w:multiLevelType w:val="multilevel"/>
    <w:tmpl w:val="BEC8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33183A"/>
    <w:multiLevelType w:val="multilevel"/>
    <w:tmpl w:val="30F203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B60CF6"/>
    <w:multiLevelType w:val="multilevel"/>
    <w:tmpl w:val="BBBC97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F724EE"/>
    <w:multiLevelType w:val="multilevel"/>
    <w:tmpl w:val="FB661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97330B"/>
    <w:multiLevelType w:val="multilevel"/>
    <w:tmpl w:val="EDFC6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0944088">
    <w:abstractNumId w:val="24"/>
  </w:num>
  <w:num w:numId="2" w16cid:durableId="1562902940">
    <w:abstractNumId w:val="18"/>
  </w:num>
  <w:num w:numId="3" w16cid:durableId="1847474534">
    <w:abstractNumId w:val="2"/>
  </w:num>
  <w:num w:numId="4" w16cid:durableId="67122470">
    <w:abstractNumId w:val="8"/>
  </w:num>
  <w:num w:numId="5" w16cid:durableId="257447414">
    <w:abstractNumId w:val="26"/>
  </w:num>
  <w:num w:numId="6" w16cid:durableId="1421364420">
    <w:abstractNumId w:val="4"/>
  </w:num>
  <w:num w:numId="7" w16cid:durableId="1118720499">
    <w:abstractNumId w:val="22"/>
  </w:num>
  <w:num w:numId="8" w16cid:durableId="2002467477">
    <w:abstractNumId w:val="23"/>
  </w:num>
  <w:num w:numId="9" w16cid:durableId="117919160">
    <w:abstractNumId w:val="28"/>
  </w:num>
  <w:num w:numId="10" w16cid:durableId="676691096">
    <w:abstractNumId w:val="7"/>
  </w:num>
  <w:num w:numId="11" w16cid:durableId="61562157">
    <w:abstractNumId w:val="25"/>
  </w:num>
  <w:num w:numId="12" w16cid:durableId="882597959">
    <w:abstractNumId w:val="19"/>
  </w:num>
  <w:num w:numId="13" w16cid:durableId="1081216302">
    <w:abstractNumId w:val="17"/>
  </w:num>
  <w:num w:numId="14" w16cid:durableId="1301956424">
    <w:abstractNumId w:val="12"/>
  </w:num>
  <w:num w:numId="15" w16cid:durableId="1570270072">
    <w:abstractNumId w:val="13"/>
  </w:num>
  <w:num w:numId="16" w16cid:durableId="1506826565">
    <w:abstractNumId w:val="21"/>
  </w:num>
  <w:num w:numId="17" w16cid:durableId="447432464">
    <w:abstractNumId w:val="27"/>
  </w:num>
  <w:num w:numId="18" w16cid:durableId="190655303">
    <w:abstractNumId w:val="6"/>
  </w:num>
  <w:num w:numId="19" w16cid:durableId="831726366">
    <w:abstractNumId w:val="16"/>
  </w:num>
  <w:num w:numId="20" w16cid:durableId="1946883458">
    <w:abstractNumId w:val="0"/>
  </w:num>
  <w:num w:numId="21" w16cid:durableId="316963605">
    <w:abstractNumId w:val="3"/>
  </w:num>
  <w:num w:numId="22" w16cid:durableId="510993346">
    <w:abstractNumId w:val="10"/>
  </w:num>
  <w:num w:numId="23" w16cid:durableId="247354489">
    <w:abstractNumId w:val="9"/>
  </w:num>
  <w:num w:numId="24" w16cid:durableId="901988522">
    <w:abstractNumId w:val="15"/>
  </w:num>
  <w:num w:numId="25" w16cid:durableId="514811851">
    <w:abstractNumId w:val="20"/>
  </w:num>
  <w:num w:numId="26" w16cid:durableId="1036275466">
    <w:abstractNumId w:val="1"/>
  </w:num>
  <w:num w:numId="27" w16cid:durableId="1417945463">
    <w:abstractNumId w:val="11"/>
  </w:num>
  <w:num w:numId="28" w16cid:durableId="1305811637">
    <w:abstractNumId w:val="14"/>
  </w:num>
  <w:num w:numId="29" w16cid:durableId="734166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2F"/>
    <w:rsid w:val="0046252F"/>
    <w:rsid w:val="005413FD"/>
    <w:rsid w:val="0067172C"/>
    <w:rsid w:val="00840287"/>
    <w:rsid w:val="00EA7A67"/>
    <w:rsid w:val="1B45BE52"/>
    <w:rsid w:val="1E7D5F14"/>
    <w:rsid w:val="2337A7DA"/>
    <w:rsid w:val="240C7FD9"/>
    <w:rsid w:val="280B18FD"/>
    <w:rsid w:val="2CDE8A20"/>
    <w:rsid w:val="2E8D141D"/>
    <w:rsid w:val="3871129A"/>
    <w:rsid w:val="3DCF4880"/>
    <w:rsid w:val="3F4DA206"/>
    <w:rsid w:val="4292FF21"/>
    <w:rsid w:val="47762AC6"/>
    <w:rsid w:val="4911FB27"/>
    <w:rsid w:val="59300C77"/>
    <w:rsid w:val="5F9F4DFB"/>
    <w:rsid w:val="5FFB2F6D"/>
    <w:rsid w:val="6B42F62D"/>
    <w:rsid w:val="6DF92BCA"/>
    <w:rsid w:val="710FF514"/>
    <w:rsid w:val="73DB900C"/>
    <w:rsid w:val="75844250"/>
    <w:rsid w:val="7872E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74CA"/>
  <w15:chartTrackingRefBased/>
  <w15:docId w15:val="{E87051F4-2958-40D6-9037-AADEAC7F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625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62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rsid w:val="0046252F"/>
  </w:style>
  <w:style w:type="character" w:customStyle="1" w:styleId="wacimageborder">
    <w:name w:val="wacimageborder"/>
    <w:basedOn w:val="DefaultParagraphFont"/>
    <w:rsid w:val="0046252F"/>
  </w:style>
  <w:style w:type="character" w:customStyle="1" w:styleId="textrun">
    <w:name w:val="textrun"/>
    <w:basedOn w:val="DefaultParagraphFont"/>
    <w:rsid w:val="0046252F"/>
  </w:style>
  <w:style w:type="character" w:customStyle="1" w:styleId="eop">
    <w:name w:val="eop"/>
    <w:basedOn w:val="DefaultParagraphFont"/>
    <w:rsid w:val="0046252F"/>
  </w:style>
  <w:style w:type="character" w:customStyle="1" w:styleId="normaltextrun">
    <w:name w:val="normaltextrun"/>
    <w:basedOn w:val="DefaultParagraphFont"/>
    <w:rsid w:val="0046252F"/>
  </w:style>
  <w:style w:type="paragraph" w:customStyle="1" w:styleId="outlineelement">
    <w:name w:val="outlineelement"/>
    <w:basedOn w:val="Normal"/>
    <w:rsid w:val="00462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46252F"/>
  </w:style>
  <w:style w:type="character" w:styleId="Hyperlink">
    <w:name w:val="Hyperlink"/>
    <w:basedOn w:val="DefaultParagraphFont"/>
    <w:uiPriority w:val="99"/>
    <w:semiHidden/>
    <w:unhideWhenUsed/>
    <w:rsid w:val="0046252F"/>
    <w:rPr>
      <w:color w:val="0000FF"/>
      <w:u w:val="single"/>
    </w:rPr>
  </w:style>
  <w:style w:type="character" w:styleId="FollowedHyperlink">
    <w:name w:val="FollowedHyperlink"/>
    <w:basedOn w:val="DefaultParagraphFont"/>
    <w:uiPriority w:val="99"/>
    <w:semiHidden/>
    <w:unhideWhenUsed/>
    <w:rsid w:val="0046252F"/>
    <w:rPr>
      <w:color w:val="800080"/>
      <w:u w:val="single"/>
    </w:rPr>
  </w:style>
  <w:style w:type="character" w:customStyle="1" w:styleId="pagebreakblob">
    <w:name w:val="pagebreakblob"/>
    <w:basedOn w:val="DefaultParagraphFont"/>
    <w:rsid w:val="0046252F"/>
  </w:style>
  <w:style w:type="character" w:customStyle="1" w:styleId="pagebreakborderspan">
    <w:name w:val="pagebreakborderspan"/>
    <w:basedOn w:val="DefaultParagraphFont"/>
    <w:rsid w:val="0046252F"/>
  </w:style>
  <w:style w:type="character" w:customStyle="1" w:styleId="pagebreaktextspan">
    <w:name w:val="pagebreaktextspan"/>
    <w:basedOn w:val="DefaultParagraphFont"/>
    <w:rsid w:val="0046252F"/>
  </w:style>
  <w:style w:type="character" w:customStyle="1" w:styleId="wacimageplaceholder">
    <w:name w:val="wacimageplaceholder"/>
    <w:basedOn w:val="DefaultParagraphFont"/>
    <w:rsid w:val="0046252F"/>
  </w:style>
  <w:style w:type="character" w:customStyle="1" w:styleId="wacprogress">
    <w:name w:val="wacprogress"/>
    <w:basedOn w:val="DefaultParagraphFont"/>
    <w:rsid w:val="0046252F"/>
  </w:style>
  <w:style w:type="character" w:customStyle="1" w:styleId="wacimageplaceholderfiller">
    <w:name w:val="wacimageplaceholderfiller"/>
    <w:basedOn w:val="DefaultParagraphFont"/>
    <w:rsid w:val="0046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8893">
      <w:bodyDiv w:val="1"/>
      <w:marLeft w:val="0"/>
      <w:marRight w:val="0"/>
      <w:marTop w:val="0"/>
      <w:marBottom w:val="0"/>
      <w:divBdr>
        <w:top w:val="none" w:sz="0" w:space="0" w:color="auto"/>
        <w:left w:val="none" w:sz="0" w:space="0" w:color="auto"/>
        <w:bottom w:val="none" w:sz="0" w:space="0" w:color="auto"/>
        <w:right w:val="none" w:sz="0" w:space="0" w:color="auto"/>
      </w:divBdr>
      <w:divsChild>
        <w:div w:id="2001734544">
          <w:marLeft w:val="0"/>
          <w:marRight w:val="0"/>
          <w:marTop w:val="0"/>
          <w:marBottom w:val="0"/>
          <w:divBdr>
            <w:top w:val="none" w:sz="0" w:space="0" w:color="auto"/>
            <w:left w:val="none" w:sz="0" w:space="0" w:color="auto"/>
            <w:bottom w:val="none" w:sz="0" w:space="0" w:color="auto"/>
            <w:right w:val="none" w:sz="0" w:space="0" w:color="auto"/>
          </w:divBdr>
        </w:div>
        <w:div w:id="609557042">
          <w:marLeft w:val="0"/>
          <w:marRight w:val="0"/>
          <w:marTop w:val="0"/>
          <w:marBottom w:val="0"/>
          <w:divBdr>
            <w:top w:val="none" w:sz="0" w:space="0" w:color="auto"/>
            <w:left w:val="none" w:sz="0" w:space="0" w:color="auto"/>
            <w:bottom w:val="none" w:sz="0" w:space="0" w:color="auto"/>
            <w:right w:val="none" w:sz="0" w:space="0" w:color="auto"/>
          </w:divBdr>
        </w:div>
        <w:div w:id="115609706">
          <w:marLeft w:val="0"/>
          <w:marRight w:val="0"/>
          <w:marTop w:val="0"/>
          <w:marBottom w:val="0"/>
          <w:divBdr>
            <w:top w:val="none" w:sz="0" w:space="0" w:color="auto"/>
            <w:left w:val="none" w:sz="0" w:space="0" w:color="auto"/>
            <w:bottom w:val="none" w:sz="0" w:space="0" w:color="auto"/>
            <w:right w:val="none" w:sz="0" w:space="0" w:color="auto"/>
          </w:divBdr>
        </w:div>
        <w:div w:id="1144081850">
          <w:marLeft w:val="0"/>
          <w:marRight w:val="0"/>
          <w:marTop w:val="0"/>
          <w:marBottom w:val="0"/>
          <w:divBdr>
            <w:top w:val="none" w:sz="0" w:space="0" w:color="auto"/>
            <w:left w:val="none" w:sz="0" w:space="0" w:color="auto"/>
            <w:bottom w:val="none" w:sz="0" w:space="0" w:color="auto"/>
            <w:right w:val="none" w:sz="0" w:space="0" w:color="auto"/>
          </w:divBdr>
        </w:div>
        <w:div w:id="2133203605">
          <w:marLeft w:val="0"/>
          <w:marRight w:val="0"/>
          <w:marTop w:val="0"/>
          <w:marBottom w:val="0"/>
          <w:divBdr>
            <w:top w:val="none" w:sz="0" w:space="0" w:color="auto"/>
            <w:left w:val="none" w:sz="0" w:space="0" w:color="auto"/>
            <w:bottom w:val="none" w:sz="0" w:space="0" w:color="auto"/>
            <w:right w:val="none" w:sz="0" w:space="0" w:color="auto"/>
          </w:divBdr>
        </w:div>
        <w:div w:id="1326861928">
          <w:marLeft w:val="0"/>
          <w:marRight w:val="0"/>
          <w:marTop w:val="0"/>
          <w:marBottom w:val="0"/>
          <w:divBdr>
            <w:top w:val="none" w:sz="0" w:space="0" w:color="auto"/>
            <w:left w:val="none" w:sz="0" w:space="0" w:color="auto"/>
            <w:bottom w:val="none" w:sz="0" w:space="0" w:color="auto"/>
            <w:right w:val="none" w:sz="0" w:space="0" w:color="auto"/>
          </w:divBdr>
        </w:div>
        <w:div w:id="157960316">
          <w:marLeft w:val="0"/>
          <w:marRight w:val="0"/>
          <w:marTop w:val="0"/>
          <w:marBottom w:val="0"/>
          <w:divBdr>
            <w:top w:val="none" w:sz="0" w:space="0" w:color="auto"/>
            <w:left w:val="none" w:sz="0" w:space="0" w:color="auto"/>
            <w:bottom w:val="none" w:sz="0" w:space="0" w:color="auto"/>
            <w:right w:val="none" w:sz="0" w:space="0" w:color="auto"/>
          </w:divBdr>
        </w:div>
        <w:div w:id="1615286306">
          <w:marLeft w:val="0"/>
          <w:marRight w:val="0"/>
          <w:marTop w:val="0"/>
          <w:marBottom w:val="0"/>
          <w:divBdr>
            <w:top w:val="none" w:sz="0" w:space="0" w:color="auto"/>
            <w:left w:val="none" w:sz="0" w:space="0" w:color="auto"/>
            <w:bottom w:val="none" w:sz="0" w:space="0" w:color="auto"/>
            <w:right w:val="none" w:sz="0" w:space="0" w:color="auto"/>
          </w:divBdr>
        </w:div>
        <w:div w:id="912737242">
          <w:marLeft w:val="0"/>
          <w:marRight w:val="0"/>
          <w:marTop w:val="0"/>
          <w:marBottom w:val="0"/>
          <w:divBdr>
            <w:top w:val="none" w:sz="0" w:space="0" w:color="auto"/>
            <w:left w:val="none" w:sz="0" w:space="0" w:color="auto"/>
            <w:bottom w:val="none" w:sz="0" w:space="0" w:color="auto"/>
            <w:right w:val="none" w:sz="0" w:space="0" w:color="auto"/>
          </w:divBdr>
        </w:div>
        <w:div w:id="325477913">
          <w:marLeft w:val="0"/>
          <w:marRight w:val="0"/>
          <w:marTop w:val="0"/>
          <w:marBottom w:val="0"/>
          <w:divBdr>
            <w:top w:val="none" w:sz="0" w:space="0" w:color="auto"/>
            <w:left w:val="none" w:sz="0" w:space="0" w:color="auto"/>
            <w:bottom w:val="none" w:sz="0" w:space="0" w:color="auto"/>
            <w:right w:val="none" w:sz="0" w:space="0" w:color="auto"/>
          </w:divBdr>
        </w:div>
        <w:div w:id="572813686">
          <w:marLeft w:val="0"/>
          <w:marRight w:val="0"/>
          <w:marTop w:val="0"/>
          <w:marBottom w:val="0"/>
          <w:divBdr>
            <w:top w:val="none" w:sz="0" w:space="0" w:color="auto"/>
            <w:left w:val="none" w:sz="0" w:space="0" w:color="auto"/>
            <w:bottom w:val="none" w:sz="0" w:space="0" w:color="auto"/>
            <w:right w:val="none" w:sz="0" w:space="0" w:color="auto"/>
          </w:divBdr>
          <w:divsChild>
            <w:div w:id="6715390">
              <w:marLeft w:val="0"/>
              <w:marRight w:val="0"/>
              <w:marTop w:val="0"/>
              <w:marBottom w:val="0"/>
              <w:divBdr>
                <w:top w:val="none" w:sz="0" w:space="0" w:color="auto"/>
                <w:left w:val="none" w:sz="0" w:space="0" w:color="auto"/>
                <w:bottom w:val="none" w:sz="0" w:space="0" w:color="auto"/>
                <w:right w:val="none" w:sz="0" w:space="0" w:color="auto"/>
              </w:divBdr>
            </w:div>
            <w:div w:id="2093240452">
              <w:marLeft w:val="0"/>
              <w:marRight w:val="0"/>
              <w:marTop w:val="0"/>
              <w:marBottom w:val="0"/>
              <w:divBdr>
                <w:top w:val="none" w:sz="0" w:space="0" w:color="auto"/>
                <w:left w:val="none" w:sz="0" w:space="0" w:color="auto"/>
                <w:bottom w:val="none" w:sz="0" w:space="0" w:color="auto"/>
                <w:right w:val="none" w:sz="0" w:space="0" w:color="auto"/>
              </w:divBdr>
            </w:div>
            <w:div w:id="1919828949">
              <w:marLeft w:val="0"/>
              <w:marRight w:val="0"/>
              <w:marTop w:val="0"/>
              <w:marBottom w:val="0"/>
              <w:divBdr>
                <w:top w:val="none" w:sz="0" w:space="0" w:color="auto"/>
                <w:left w:val="none" w:sz="0" w:space="0" w:color="auto"/>
                <w:bottom w:val="none" w:sz="0" w:space="0" w:color="auto"/>
                <w:right w:val="none" w:sz="0" w:space="0" w:color="auto"/>
              </w:divBdr>
            </w:div>
            <w:div w:id="1456677936">
              <w:marLeft w:val="0"/>
              <w:marRight w:val="0"/>
              <w:marTop w:val="0"/>
              <w:marBottom w:val="0"/>
              <w:divBdr>
                <w:top w:val="none" w:sz="0" w:space="0" w:color="auto"/>
                <w:left w:val="none" w:sz="0" w:space="0" w:color="auto"/>
                <w:bottom w:val="none" w:sz="0" w:space="0" w:color="auto"/>
                <w:right w:val="none" w:sz="0" w:space="0" w:color="auto"/>
              </w:divBdr>
            </w:div>
            <w:div w:id="250435157">
              <w:marLeft w:val="0"/>
              <w:marRight w:val="0"/>
              <w:marTop w:val="0"/>
              <w:marBottom w:val="0"/>
              <w:divBdr>
                <w:top w:val="none" w:sz="0" w:space="0" w:color="auto"/>
                <w:left w:val="none" w:sz="0" w:space="0" w:color="auto"/>
                <w:bottom w:val="none" w:sz="0" w:space="0" w:color="auto"/>
                <w:right w:val="none" w:sz="0" w:space="0" w:color="auto"/>
              </w:divBdr>
            </w:div>
          </w:divsChild>
        </w:div>
        <w:div w:id="1535076667">
          <w:marLeft w:val="0"/>
          <w:marRight w:val="0"/>
          <w:marTop w:val="0"/>
          <w:marBottom w:val="0"/>
          <w:divBdr>
            <w:top w:val="none" w:sz="0" w:space="0" w:color="auto"/>
            <w:left w:val="none" w:sz="0" w:space="0" w:color="auto"/>
            <w:bottom w:val="none" w:sz="0" w:space="0" w:color="auto"/>
            <w:right w:val="none" w:sz="0" w:space="0" w:color="auto"/>
          </w:divBdr>
          <w:divsChild>
            <w:div w:id="397944737">
              <w:marLeft w:val="0"/>
              <w:marRight w:val="0"/>
              <w:marTop w:val="0"/>
              <w:marBottom w:val="0"/>
              <w:divBdr>
                <w:top w:val="none" w:sz="0" w:space="0" w:color="auto"/>
                <w:left w:val="none" w:sz="0" w:space="0" w:color="auto"/>
                <w:bottom w:val="none" w:sz="0" w:space="0" w:color="auto"/>
                <w:right w:val="none" w:sz="0" w:space="0" w:color="auto"/>
              </w:divBdr>
            </w:div>
            <w:div w:id="1857036431">
              <w:marLeft w:val="0"/>
              <w:marRight w:val="0"/>
              <w:marTop w:val="0"/>
              <w:marBottom w:val="0"/>
              <w:divBdr>
                <w:top w:val="none" w:sz="0" w:space="0" w:color="auto"/>
                <w:left w:val="none" w:sz="0" w:space="0" w:color="auto"/>
                <w:bottom w:val="none" w:sz="0" w:space="0" w:color="auto"/>
                <w:right w:val="none" w:sz="0" w:space="0" w:color="auto"/>
              </w:divBdr>
            </w:div>
            <w:div w:id="235092100">
              <w:marLeft w:val="0"/>
              <w:marRight w:val="0"/>
              <w:marTop w:val="0"/>
              <w:marBottom w:val="0"/>
              <w:divBdr>
                <w:top w:val="none" w:sz="0" w:space="0" w:color="auto"/>
                <w:left w:val="none" w:sz="0" w:space="0" w:color="auto"/>
                <w:bottom w:val="none" w:sz="0" w:space="0" w:color="auto"/>
                <w:right w:val="none" w:sz="0" w:space="0" w:color="auto"/>
              </w:divBdr>
            </w:div>
            <w:div w:id="731082035">
              <w:marLeft w:val="0"/>
              <w:marRight w:val="0"/>
              <w:marTop w:val="0"/>
              <w:marBottom w:val="0"/>
              <w:divBdr>
                <w:top w:val="none" w:sz="0" w:space="0" w:color="auto"/>
                <w:left w:val="none" w:sz="0" w:space="0" w:color="auto"/>
                <w:bottom w:val="none" w:sz="0" w:space="0" w:color="auto"/>
                <w:right w:val="none" w:sz="0" w:space="0" w:color="auto"/>
              </w:divBdr>
            </w:div>
          </w:divsChild>
        </w:div>
        <w:div w:id="598760139">
          <w:marLeft w:val="0"/>
          <w:marRight w:val="0"/>
          <w:marTop w:val="0"/>
          <w:marBottom w:val="0"/>
          <w:divBdr>
            <w:top w:val="none" w:sz="0" w:space="0" w:color="auto"/>
            <w:left w:val="none" w:sz="0" w:space="0" w:color="auto"/>
            <w:bottom w:val="none" w:sz="0" w:space="0" w:color="auto"/>
            <w:right w:val="none" w:sz="0" w:space="0" w:color="auto"/>
          </w:divBdr>
        </w:div>
        <w:div w:id="1205558169">
          <w:marLeft w:val="0"/>
          <w:marRight w:val="0"/>
          <w:marTop w:val="0"/>
          <w:marBottom w:val="0"/>
          <w:divBdr>
            <w:top w:val="none" w:sz="0" w:space="0" w:color="auto"/>
            <w:left w:val="none" w:sz="0" w:space="0" w:color="auto"/>
            <w:bottom w:val="none" w:sz="0" w:space="0" w:color="auto"/>
            <w:right w:val="none" w:sz="0" w:space="0" w:color="auto"/>
          </w:divBdr>
        </w:div>
        <w:div w:id="819148917">
          <w:marLeft w:val="0"/>
          <w:marRight w:val="0"/>
          <w:marTop w:val="0"/>
          <w:marBottom w:val="0"/>
          <w:divBdr>
            <w:top w:val="none" w:sz="0" w:space="0" w:color="auto"/>
            <w:left w:val="none" w:sz="0" w:space="0" w:color="auto"/>
            <w:bottom w:val="none" w:sz="0" w:space="0" w:color="auto"/>
            <w:right w:val="none" w:sz="0" w:space="0" w:color="auto"/>
          </w:divBdr>
        </w:div>
        <w:div w:id="9261444">
          <w:marLeft w:val="0"/>
          <w:marRight w:val="0"/>
          <w:marTop w:val="0"/>
          <w:marBottom w:val="0"/>
          <w:divBdr>
            <w:top w:val="none" w:sz="0" w:space="0" w:color="auto"/>
            <w:left w:val="none" w:sz="0" w:space="0" w:color="auto"/>
            <w:bottom w:val="none" w:sz="0" w:space="0" w:color="auto"/>
            <w:right w:val="none" w:sz="0" w:space="0" w:color="auto"/>
          </w:divBdr>
        </w:div>
        <w:div w:id="1332021950">
          <w:marLeft w:val="0"/>
          <w:marRight w:val="0"/>
          <w:marTop w:val="0"/>
          <w:marBottom w:val="0"/>
          <w:divBdr>
            <w:top w:val="none" w:sz="0" w:space="0" w:color="auto"/>
            <w:left w:val="none" w:sz="0" w:space="0" w:color="auto"/>
            <w:bottom w:val="none" w:sz="0" w:space="0" w:color="auto"/>
            <w:right w:val="none" w:sz="0" w:space="0" w:color="auto"/>
          </w:divBdr>
        </w:div>
        <w:div w:id="500588575">
          <w:marLeft w:val="0"/>
          <w:marRight w:val="0"/>
          <w:marTop w:val="0"/>
          <w:marBottom w:val="0"/>
          <w:divBdr>
            <w:top w:val="none" w:sz="0" w:space="0" w:color="auto"/>
            <w:left w:val="none" w:sz="0" w:space="0" w:color="auto"/>
            <w:bottom w:val="none" w:sz="0" w:space="0" w:color="auto"/>
            <w:right w:val="none" w:sz="0" w:space="0" w:color="auto"/>
          </w:divBdr>
        </w:div>
        <w:div w:id="709034116">
          <w:marLeft w:val="0"/>
          <w:marRight w:val="0"/>
          <w:marTop w:val="0"/>
          <w:marBottom w:val="0"/>
          <w:divBdr>
            <w:top w:val="none" w:sz="0" w:space="0" w:color="auto"/>
            <w:left w:val="none" w:sz="0" w:space="0" w:color="auto"/>
            <w:bottom w:val="none" w:sz="0" w:space="0" w:color="auto"/>
            <w:right w:val="none" w:sz="0" w:space="0" w:color="auto"/>
          </w:divBdr>
        </w:div>
        <w:div w:id="1578828003">
          <w:marLeft w:val="0"/>
          <w:marRight w:val="0"/>
          <w:marTop w:val="0"/>
          <w:marBottom w:val="0"/>
          <w:divBdr>
            <w:top w:val="none" w:sz="0" w:space="0" w:color="auto"/>
            <w:left w:val="none" w:sz="0" w:space="0" w:color="auto"/>
            <w:bottom w:val="none" w:sz="0" w:space="0" w:color="auto"/>
            <w:right w:val="none" w:sz="0" w:space="0" w:color="auto"/>
          </w:divBdr>
        </w:div>
        <w:div w:id="477385952">
          <w:marLeft w:val="0"/>
          <w:marRight w:val="0"/>
          <w:marTop w:val="0"/>
          <w:marBottom w:val="0"/>
          <w:divBdr>
            <w:top w:val="none" w:sz="0" w:space="0" w:color="auto"/>
            <w:left w:val="none" w:sz="0" w:space="0" w:color="auto"/>
            <w:bottom w:val="none" w:sz="0" w:space="0" w:color="auto"/>
            <w:right w:val="none" w:sz="0" w:space="0" w:color="auto"/>
          </w:divBdr>
        </w:div>
        <w:div w:id="621225625">
          <w:marLeft w:val="0"/>
          <w:marRight w:val="0"/>
          <w:marTop w:val="0"/>
          <w:marBottom w:val="0"/>
          <w:divBdr>
            <w:top w:val="none" w:sz="0" w:space="0" w:color="auto"/>
            <w:left w:val="none" w:sz="0" w:space="0" w:color="auto"/>
            <w:bottom w:val="none" w:sz="0" w:space="0" w:color="auto"/>
            <w:right w:val="none" w:sz="0" w:space="0" w:color="auto"/>
          </w:divBdr>
        </w:div>
        <w:div w:id="1050886907">
          <w:marLeft w:val="0"/>
          <w:marRight w:val="0"/>
          <w:marTop w:val="0"/>
          <w:marBottom w:val="0"/>
          <w:divBdr>
            <w:top w:val="none" w:sz="0" w:space="0" w:color="auto"/>
            <w:left w:val="none" w:sz="0" w:space="0" w:color="auto"/>
            <w:bottom w:val="none" w:sz="0" w:space="0" w:color="auto"/>
            <w:right w:val="none" w:sz="0" w:space="0" w:color="auto"/>
          </w:divBdr>
        </w:div>
        <w:div w:id="540561157">
          <w:marLeft w:val="0"/>
          <w:marRight w:val="0"/>
          <w:marTop w:val="0"/>
          <w:marBottom w:val="0"/>
          <w:divBdr>
            <w:top w:val="none" w:sz="0" w:space="0" w:color="auto"/>
            <w:left w:val="none" w:sz="0" w:space="0" w:color="auto"/>
            <w:bottom w:val="none" w:sz="0" w:space="0" w:color="auto"/>
            <w:right w:val="none" w:sz="0" w:space="0" w:color="auto"/>
          </w:divBdr>
        </w:div>
        <w:div w:id="239481766">
          <w:marLeft w:val="0"/>
          <w:marRight w:val="0"/>
          <w:marTop w:val="0"/>
          <w:marBottom w:val="0"/>
          <w:divBdr>
            <w:top w:val="none" w:sz="0" w:space="0" w:color="auto"/>
            <w:left w:val="none" w:sz="0" w:space="0" w:color="auto"/>
            <w:bottom w:val="none" w:sz="0" w:space="0" w:color="auto"/>
            <w:right w:val="none" w:sz="0" w:space="0" w:color="auto"/>
          </w:divBdr>
        </w:div>
        <w:div w:id="2107656528">
          <w:marLeft w:val="0"/>
          <w:marRight w:val="0"/>
          <w:marTop w:val="0"/>
          <w:marBottom w:val="0"/>
          <w:divBdr>
            <w:top w:val="none" w:sz="0" w:space="0" w:color="auto"/>
            <w:left w:val="none" w:sz="0" w:space="0" w:color="auto"/>
            <w:bottom w:val="none" w:sz="0" w:space="0" w:color="auto"/>
            <w:right w:val="none" w:sz="0" w:space="0" w:color="auto"/>
          </w:divBdr>
        </w:div>
        <w:div w:id="593132617">
          <w:marLeft w:val="0"/>
          <w:marRight w:val="0"/>
          <w:marTop w:val="0"/>
          <w:marBottom w:val="0"/>
          <w:divBdr>
            <w:top w:val="none" w:sz="0" w:space="0" w:color="auto"/>
            <w:left w:val="none" w:sz="0" w:space="0" w:color="auto"/>
            <w:bottom w:val="none" w:sz="0" w:space="0" w:color="auto"/>
            <w:right w:val="none" w:sz="0" w:space="0" w:color="auto"/>
          </w:divBdr>
        </w:div>
        <w:div w:id="813375156">
          <w:marLeft w:val="0"/>
          <w:marRight w:val="0"/>
          <w:marTop w:val="0"/>
          <w:marBottom w:val="0"/>
          <w:divBdr>
            <w:top w:val="none" w:sz="0" w:space="0" w:color="auto"/>
            <w:left w:val="none" w:sz="0" w:space="0" w:color="auto"/>
            <w:bottom w:val="none" w:sz="0" w:space="0" w:color="auto"/>
            <w:right w:val="none" w:sz="0" w:space="0" w:color="auto"/>
          </w:divBdr>
        </w:div>
        <w:div w:id="1750271822">
          <w:marLeft w:val="0"/>
          <w:marRight w:val="0"/>
          <w:marTop w:val="0"/>
          <w:marBottom w:val="0"/>
          <w:divBdr>
            <w:top w:val="none" w:sz="0" w:space="0" w:color="auto"/>
            <w:left w:val="none" w:sz="0" w:space="0" w:color="auto"/>
            <w:bottom w:val="none" w:sz="0" w:space="0" w:color="auto"/>
            <w:right w:val="none" w:sz="0" w:space="0" w:color="auto"/>
          </w:divBdr>
        </w:div>
        <w:div w:id="1327052778">
          <w:marLeft w:val="0"/>
          <w:marRight w:val="0"/>
          <w:marTop w:val="0"/>
          <w:marBottom w:val="0"/>
          <w:divBdr>
            <w:top w:val="none" w:sz="0" w:space="0" w:color="auto"/>
            <w:left w:val="none" w:sz="0" w:space="0" w:color="auto"/>
            <w:bottom w:val="none" w:sz="0" w:space="0" w:color="auto"/>
            <w:right w:val="none" w:sz="0" w:space="0" w:color="auto"/>
          </w:divBdr>
        </w:div>
        <w:div w:id="346638611">
          <w:marLeft w:val="0"/>
          <w:marRight w:val="0"/>
          <w:marTop w:val="0"/>
          <w:marBottom w:val="0"/>
          <w:divBdr>
            <w:top w:val="none" w:sz="0" w:space="0" w:color="auto"/>
            <w:left w:val="none" w:sz="0" w:space="0" w:color="auto"/>
            <w:bottom w:val="none" w:sz="0" w:space="0" w:color="auto"/>
            <w:right w:val="none" w:sz="0" w:space="0" w:color="auto"/>
          </w:divBdr>
        </w:div>
        <w:div w:id="1969815981">
          <w:marLeft w:val="0"/>
          <w:marRight w:val="0"/>
          <w:marTop w:val="0"/>
          <w:marBottom w:val="0"/>
          <w:divBdr>
            <w:top w:val="none" w:sz="0" w:space="0" w:color="auto"/>
            <w:left w:val="none" w:sz="0" w:space="0" w:color="auto"/>
            <w:bottom w:val="none" w:sz="0" w:space="0" w:color="auto"/>
            <w:right w:val="none" w:sz="0" w:space="0" w:color="auto"/>
          </w:divBdr>
        </w:div>
        <w:div w:id="1595821570">
          <w:marLeft w:val="0"/>
          <w:marRight w:val="0"/>
          <w:marTop w:val="0"/>
          <w:marBottom w:val="0"/>
          <w:divBdr>
            <w:top w:val="none" w:sz="0" w:space="0" w:color="auto"/>
            <w:left w:val="none" w:sz="0" w:space="0" w:color="auto"/>
            <w:bottom w:val="none" w:sz="0" w:space="0" w:color="auto"/>
            <w:right w:val="none" w:sz="0" w:space="0" w:color="auto"/>
          </w:divBdr>
        </w:div>
        <w:div w:id="1119295436">
          <w:marLeft w:val="0"/>
          <w:marRight w:val="0"/>
          <w:marTop w:val="0"/>
          <w:marBottom w:val="0"/>
          <w:divBdr>
            <w:top w:val="none" w:sz="0" w:space="0" w:color="auto"/>
            <w:left w:val="none" w:sz="0" w:space="0" w:color="auto"/>
            <w:bottom w:val="none" w:sz="0" w:space="0" w:color="auto"/>
            <w:right w:val="none" w:sz="0" w:space="0" w:color="auto"/>
          </w:divBdr>
        </w:div>
        <w:div w:id="2012760503">
          <w:marLeft w:val="0"/>
          <w:marRight w:val="0"/>
          <w:marTop w:val="0"/>
          <w:marBottom w:val="0"/>
          <w:divBdr>
            <w:top w:val="none" w:sz="0" w:space="0" w:color="auto"/>
            <w:left w:val="none" w:sz="0" w:space="0" w:color="auto"/>
            <w:bottom w:val="none" w:sz="0" w:space="0" w:color="auto"/>
            <w:right w:val="none" w:sz="0" w:space="0" w:color="auto"/>
          </w:divBdr>
        </w:div>
        <w:div w:id="164175700">
          <w:marLeft w:val="0"/>
          <w:marRight w:val="0"/>
          <w:marTop w:val="0"/>
          <w:marBottom w:val="0"/>
          <w:divBdr>
            <w:top w:val="none" w:sz="0" w:space="0" w:color="auto"/>
            <w:left w:val="none" w:sz="0" w:space="0" w:color="auto"/>
            <w:bottom w:val="none" w:sz="0" w:space="0" w:color="auto"/>
            <w:right w:val="none" w:sz="0" w:space="0" w:color="auto"/>
          </w:divBdr>
        </w:div>
        <w:div w:id="1657152726">
          <w:marLeft w:val="0"/>
          <w:marRight w:val="0"/>
          <w:marTop w:val="0"/>
          <w:marBottom w:val="0"/>
          <w:divBdr>
            <w:top w:val="none" w:sz="0" w:space="0" w:color="auto"/>
            <w:left w:val="none" w:sz="0" w:space="0" w:color="auto"/>
            <w:bottom w:val="none" w:sz="0" w:space="0" w:color="auto"/>
            <w:right w:val="none" w:sz="0" w:space="0" w:color="auto"/>
          </w:divBdr>
        </w:div>
        <w:div w:id="1747917346">
          <w:marLeft w:val="0"/>
          <w:marRight w:val="0"/>
          <w:marTop w:val="0"/>
          <w:marBottom w:val="0"/>
          <w:divBdr>
            <w:top w:val="none" w:sz="0" w:space="0" w:color="auto"/>
            <w:left w:val="none" w:sz="0" w:space="0" w:color="auto"/>
            <w:bottom w:val="none" w:sz="0" w:space="0" w:color="auto"/>
            <w:right w:val="none" w:sz="0" w:space="0" w:color="auto"/>
          </w:divBdr>
          <w:divsChild>
            <w:div w:id="1227690504">
              <w:marLeft w:val="0"/>
              <w:marRight w:val="0"/>
              <w:marTop w:val="0"/>
              <w:marBottom w:val="0"/>
              <w:divBdr>
                <w:top w:val="none" w:sz="0" w:space="0" w:color="auto"/>
                <w:left w:val="none" w:sz="0" w:space="0" w:color="auto"/>
                <w:bottom w:val="none" w:sz="0" w:space="0" w:color="auto"/>
                <w:right w:val="none" w:sz="0" w:space="0" w:color="auto"/>
              </w:divBdr>
            </w:div>
            <w:div w:id="1349480129">
              <w:marLeft w:val="0"/>
              <w:marRight w:val="0"/>
              <w:marTop w:val="0"/>
              <w:marBottom w:val="0"/>
              <w:divBdr>
                <w:top w:val="none" w:sz="0" w:space="0" w:color="auto"/>
                <w:left w:val="none" w:sz="0" w:space="0" w:color="auto"/>
                <w:bottom w:val="none" w:sz="0" w:space="0" w:color="auto"/>
                <w:right w:val="none" w:sz="0" w:space="0" w:color="auto"/>
              </w:divBdr>
            </w:div>
            <w:div w:id="712385783">
              <w:marLeft w:val="0"/>
              <w:marRight w:val="0"/>
              <w:marTop w:val="0"/>
              <w:marBottom w:val="0"/>
              <w:divBdr>
                <w:top w:val="none" w:sz="0" w:space="0" w:color="auto"/>
                <w:left w:val="none" w:sz="0" w:space="0" w:color="auto"/>
                <w:bottom w:val="none" w:sz="0" w:space="0" w:color="auto"/>
                <w:right w:val="none" w:sz="0" w:space="0" w:color="auto"/>
              </w:divBdr>
            </w:div>
            <w:div w:id="1868788987">
              <w:marLeft w:val="0"/>
              <w:marRight w:val="0"/>
              <w:marTop w:val="0"/>
              <w:marBottom w:val="0"/>
              <w:divBdr>
                <w:top w:val="none" w:sz="0" w:space="0" w:color="auto"/>
                <w:left w:val="none" w:sz="0" w:space="0" w:color="auto"/>
                <w:bottom w:val="none" w:sz="0" w:space="0" w:color="auto"/>
                <w:right w:val="none" w:sz="0" w:space="0" w:color="auto"/>
              </w:divBdr>
            </w:div>
            <w:div w:id="363407976">
              <w:marLeft w:val="0"/>
              <w:marRight w:val="0"/>
              <w:marTop w:val="0"/>
              <w:marBottom w:val="0"/>
              <w:divBdr>
                <w:top w:val="none" w:sz="0" w:space="0" w:color="auto"/>
                <w:left w:val="none" w:sz="0" w:space="0" w:color="auto"/>
                <w:bottom w:val="none" w:sz="0" w:space="0" w:color="auto"/>
                <w:right w:val="none" w:sz="0" w:space="0" w:color="auto"/>
              </w:divBdr>
            </w:div>
          </w:divsChild>
        </w:div>
        <w:div w:id="409501470">
          <w:marLeft w:val="0"/>
          <w:marRight w:val="0"/>
          <w:marTop w:val="0"/>
          <w:marBottom w:val="0"/>
          <w:divBdr>
            <w:top w:val="none" w:sz="0" w:space="0" w:color="auto"/>
            <w:left w:val="none" w:sz="0" w:space="0" w:color="auto"/>
            <w:bottom w:val="none" w:sz="0" w:space="0" w:color="auto"/>
            <w:right w:val="none" w:sz="0" w:space="0" w:color="auto"/>
          </w:divBdr>
          <w:divsChild>
            <w:div w:id="169831804">
              <w:marLeft w:val="0"/>
              <w:marRight w:val="0"/>
              <w:marTop w:val="0"/>
              <w:marBottom w:val="0"/>
              <w:divBdr>
                <w:top w:val="none" w:sz="0" w:space="0" w:color="auto"/>
                <w:left w:val="none" w:sz="0" w:space="0" w:color="auto"/>
                <w:bottom w:val="none" w:sz="0" w:space="0" w:color="auto"/>
                <w:right w:val="none" w:sz="0" w:space="0" w:color="auto"/>
              </w:divBdr>
            </w:div>
            <w:div w:id="1642223800">
              <w:marLeft w:val="0"/>
              <w:marRight w:val="0"/>
              <w:marTop w:val="0"/>
              <w:marBottom w:val="0"/>
              <w:divBdr>
                <w:top w:val="none" w:sz="0" w:space="0" w:color="auto"/>
                <w:left w:val="none" w:sz="0" w:space="0" w:color="auto"/>
                <w:bottom w:val="none" w:sz="0" w:space="0" w:color="auto"/>
                <w:right w:val="none" w:sz="0" w:space="0" w:color="auto"/>
              </w:divBdr>
            </w:div>
            <w:div w:id="630865519">
              <w:marLeft w:val="0"/>
              <w:marRight w:val="0"/>
              <w:marTop w:val="0"/>
              <w:marBottom w:val="0"/>
              <w:divBdr>
                <w:top w:val="none" w:sz="0" w:space="0" w:color="auto"/>
                <w:left w:val="none" w:sz="0" w:space="0" w:color="auto"/>
                <w:bottom w:val="none" w:sz="0" w:space="0" w:color="auto"/>
                <w:right w:val="none" w:sz="0" w:space="0" w:color="auto"/>
              </w:divBdr>
            </w:div>
            <w:div w:id="1013266584">
              <w:marLeft w:val="0"/>
              <w:marRight w:val="0"/>
              <w:marTop w:val="0"/>
              <w:marBottom w:val="0"/>
              <w:divBdr>
                <w:top w:val="none" w:sz="0" w:space="0" w:color="auto"/>
                <w:left w:val="none" w:sz="0" w:space="0" w:color="auto"/>
                <w:bottom w:val="none" w:sz="0" w:space="0" w:color="auto"/>
                <w:right w:val="none" w:sz="0" w:space="0" w:color="auto"/>
              </w:divBdr>
            </w:div>
            <w:div w:id="806162527">
              <w:marLeft w:val="0"/>
              <w:marRight w:val="0"/>
              <w:marTop w:val="0"/>
              <w:marBottom w:val="0"/>
              <w:divBdr>
                <w:top w:val="none" w:sz="0" w:space="0" w:color="auto"/>
                <w:left w:val="none" w:sz="0" w:space="0" w:color="auto"/>
                <w:bottom w:val="none" w:sz="0" w:space="0" w:color="auto"/>
                <w:right w:val="none" w:sz="0" w:space="0" w:color="auto"/>
              </w:divBdr>
            </w:div>
          </w:divsChild>
        </w:div>
        <w:div w:id="1190681649">
          <w:marLeft w:val="0"/>
          <w:marRight w:val="0"/>
          <w:marTop w:val="0"/>
          <w:marBottom w:val="0"/>
          <w:divBdr>
            <w:top w:val="none" w:sz="0" w:space="0" w:color="auto"/>
            <w:left w:val="none" w:sz="0" w:space="0" w:color="auto"/>
            <w:bottom w:val="none" w:sz="0" w:space="0" w:color="auto"/>
            <w:right w:val="none" w:sz="0" w:space="0" w:color="auto"/>
          </w:divBdr>
          <w:divsChild>
            <w:div w:id="1567640899">
              <w:marLeft w:val="0"/>
              <w:marRight w:val="0"/>
              <w:marTop w:val="0"/>
              <w:marBottom w:val="0"/>
              <w:divBdr>
                <w:top w:val="none" w:sz="0" w:space="0" w:color="auto"/>
                <w:left w:val="none" w:sz="0" w:space="0" w:color="auto"/>
                <w:bottom w:val="none" w:sz="0" w:space="0" w:color="auto"/>
                <w:right w:val="none" w:sz="0" w:space="0" w:color="auto"/>
              </w:divBdr>
            </w:div>
            <w:div w:id="620648797">
              <w:marLeft w:val="0"/>
              <w:marRight w:val="0"/>
              <w:marTop w:val="0"/>
              <w:marBottom w:val="0"/>
              <w:divBdr>
                <w:top w:val="none" w:sz="0" w:space="0" w:color="auto"/>
                <w:left w:val="none" w:sz="0" w:space="0" w:color="auto"/>
                <w:bottom w:val="none" w:sz="0" w:space="0" w:color="auto"/>
                <w:right w:val="none" w:sz="0" w:space="0" w:color="auto"/>
              </w:divBdr>
            </w:div>
            <w:div w:id="659847160">
              <w:marLeft w:val="0"/>
              <w:marRight w:val="0"/>
              <w:marTop w:val="0"/>
              <w:marBottom w:val="0"/>
              <w:divBdr>
                <w:top w:val="none" w:sz="0" w:space="0" w:color="auto"/>
                <w:left w:val="none" w:sz="0" w:space="0" w:color="auto"/>
                <w:bottom w:val="none" w:sz="0" w:space="0" w:color="auto"/>
                <w:right w:val="none" w:sz="0" w:space="0" w:color="auto"/>
              </w:divBdr>
            </w:div>
            <w:div w:id="155612237">
              <w:marLeft w:val="0"/>
              <w:marRight w:val="0"/>
              <w:marTop w:val="0"/>
              <w:marBottom w:val="0"/>
              <w:divBdr>
                <w:top w:val="none" w:sz="0" w:space="0" w:color="auto"/>
                <w:left w:val="none" w:sz="0" w:space="0" w:color="auto"/>
                <w:bottom w:val="none" w:sz="0" w:space="0" w:color="auto"/>
                <w:right w:val="none" w:sz="0" w:space="0" w:color="auto"/>
              </w:divBdr>
            </w:div>
            <w:div w:id="1746411577">
              <w:marLeft w:val="0"/>
              <w:marRight w:val="0"/>
              <w:marTop w:val="0"/>
              <w:marBottom w:val="0"/>
              <w:divBdr>
                <w:top w:val="none" w:sz="0" w:space="0" w:color="auto"/>
                <w:left w:val="none" w:sz="0" w:space="0" w:color="auto"/>
                <w:bottom w:val="none" w:sz="0" w:space="0" w:color="auto"/>
                <w:right w:val="none" w:sz="0" w:space="0" w:color="auto"/>
              </w:divBdr>
            </w:div>
          </w:divsChild>
        </w:div>
        <w:div w:id="1483546135">
          <w:marLeft w:val="0"/>
          <w:marRight w:val="0"/>
          <w:marTop w:val="0"/>
          <w:marBottom w:val="0"/>
          <w:divBdr>
            <w:top w:val="none" w:sz="0" w:space="0" w:color="auto"/>
            <w:left w:val="none" w:sz="0" w:space="0" w:color="auto"/>
            <w:bottom w:val="none" w:sz="0" w:space="0" w:color="auto"/>
            <w:right w:val="none" w:sz="0" w:space="0" w:color="auto"/>
          </w:divBdr>
        </w:div>
        <w:div w:id="1515149684">
          <w:marLeft w:val="0"/>
          <w:marRight w:val="0"/>
          <w:marTop w:val="0"/>
          <w:marBottom w:val="0"/>
          <w:divBdr>
            <w:top w:val="none" w:sz="0" w:space="0" w:color="auto"/>
            <w:left w:val="none" w:sz="0" w:space="0" w:color="auto"/>
            <w:bottom w:val="none" w:sz="0" w:space="0" w:color="auto"/>
            <w:right w:val="none" w:sz="0" w:space="0" w:color="auto"/>
          </w:divBdr>
        </w:div>
        <w:div w:id="1598781847">
          <w:marLeft w:val="0"/>
          <w:marRight w:val="0"/>
          <w:marTop w:val="0"/>
          <w:marBottom w:val="0"/>
          <w:divBdr>
            <w:top w:val="none" w:sz="0" w:space="0" w:color="auto"/>
            <w:left w:val="none" w:sz="0" w:space="0" w:color="auto"/>
            <w:bottom w:val="none" w:sz="0" w:space="0" w:color="auto"/>
            <w:right w:val="none" w:sz="0" w:space="0" w:color="auto"/>
          </w:divBdr>
        </w:div>
        <w:div w:id="835267416">
          <w:marLeft w:val="0"/>
          <w:marRight w:val="0"/>
          <w:marTop w:val="0"/>
          <w:marBottom w:val="0"/>
          <w:divBdr>
            <w:top w:val="none" w:sz="0" w:space="0" w:color="auto"/>
            <w:left w:val="none" w:sz="0" w:space="0" w:color="auto"/>
            <w:bottom w:val="none" w:sz="0" w:space="0" w:color="auto"/>
            <w:right w:val="none" w:sz="0" w:space="0" w:color="auto"/>
          </w:divBdr>
          <w:divsChild>
            <w:div w:id="2091658741">
              <w:marLeft w:val="-75"/>
              <w:marRight w:val="0"/>
              <w:marTop w:val="30"/>
              <w:marBottom w:val="30"/>
              <w:divBdr>
                <w:top w:val="none" w:sz="0" w:space="0" w:color="auto"/>
                <w:left w:val="none" w:sz="0" w:space="0" w:color="auto"/>
                <w:bottom w:val="none" w:sz="0" w:space="0" w:color="auto"/>
                <w:right w:val="none" w:sz="0" w:space="0" w:color="auto"/>
              </w:divBdr>
              <w:divsChild>
                <w:div w:id="1748116043">
                  <w:marLeft w:val="0"/>
                  <w:marRight w:val="0"/>
                  <w:marTop w:val="0"/>
                  <w:marBottom w:val="0"/>
                  <w:divBdr>
                    <w:top w:val="none" w:sz="0" w:space="0" w:color="auto"/>
                    <w:left w:val="none" w:sz="0" w:space="0" w:color="auto"/>
                    <w:bottom w:val="none" w:sz="0" w:space="0" w:color="auto"/>
                    <w:right w:val="none" w:sz="0" w:space="0" w:color="auto"/>
                  </w:divBdr>
                  <w:divsChild>
                    <w:div w:id="1230189444">
                      <w:marLeft w:val="0"/>
                      <w:marRight w:val="0"/>
                      <w:marTop w:val="0"/>
                      <w:marBottom w:val="0"/>
                      <w:divBdr>
                        <w:top w:val="none" w:sz="0" w:space="0" w:color="auto"/>
                        <w:left w:val="none" w:sz="0" w:space="0" w:color="auto"/>
                        <w:bottom w:val="none" w:sz="0" w:space="0" w:color="auto"/>
                        <w:right w:val="none" w:sz="0" w:space="0" w:color="auto"/>
                      </w:divBdr>
                    </w:div>
                  </w:divsChild>
                </w:div>
                <w:div w:id="1193417773">
                  <w:marLeft w:val="0"/>
                  <w:marRight w:val="0"/>
                  <w:marTop w:val="0"/>
                  <w:marBottom w:val="0"/>
                  <w:divBdr>
                    <w:top w:val="none" w:sz="0" w:space="0" w:color="auto"/>
                    <w:left w:val="none" w:sz="0" w:space="0" w:color="auto"/>
                    <w:bottom w:val="none" w:sz="0" w:space="0" w:color="auto"/>
                    <w:right w:val="none" w:sz="0" w:space="0" w:color="auto"/>
                  </w:divBdr>
                  <w:divsChild>
                    <w:div w:id="487206090">
                      <w:marLeft w:val="0"/>
                      <w:marRight w:val="0"/>
                      <w:marTop w:val="0"/>
                      <w:marBottom w:val="0"/>
                      <w:divBdr>
                        <w:top w:val="none" w:sz="0" w:space="0" w:color="auto"/>
                        <w:left w:val="none" w:sz="0" w:space="0" w:color="auto"/>
                        <w:bottom w:val="none" w:sz="0" w:space="0" w:color="auto"/>
                        <w:right w:val="none" w:sz="0" w:space="0" w:color="auto"/>
                      </w:divBdr>
                    </w:div>
                  </w:divsChild>
                </w:div>
                <w:div w:id="1294747056">
                  <w:marLeft w:val="0"/>
                  <w:marRight w:val="0"/>
                  <w:marTop w:val="0"/>
                  <w:marBottom w:val="0"/>
                  <w:divBdr>
                    <w:top w:val="none" w:sz="0" w:space="0" w:color="auto"/>
                    <w:left w:val="none" w:sz="0" w:space="0" w:color="auto"/>
                    <w:bottom w:val="none" w:sz="0" w:space="0" w:color="auto"/>
                    <w:right w:val="none" w:sz="0" w:space="0" w:color="auto"/>
                  </w:divBdr>
                  <w:divsChild>
                    <w:div w:id="1246575228">
                      <w:marLeft w:val="0"/>
                      <w:marRight w:val="0"/>
                      <w:marTop w:val="0"/>
                      <w:marBottom w:val="0"/>
                      <w:divBdr>
                        <w:top w:val="none" w:sz="0" w:space="0" w:color="auto"/>
                        <w:left w:val="none" w:sz="0" w:space="0" w:color="auto"/>
                        <w:bottom w:val="none" w:sz="0" w:space="0" w:color="auto"/>
                        <w:right w:val="none" w:sz="0" w:space="0" w:color="auto"/>
                      </w:divBdr>
                    </w:div>
                    <w:div w:id="1182474031">
                      <w:marLeft w:val="0"/>
                      <w:marRight w:val="0"/>
                      <w:marTop w:val="0"/>
                      <w:marBottom w:val="0"/>
                      <w:divBdr>
                        <w:top w:val="none" w:sz="0" w:space="0" w:color="auto"/>
                        <w:left w:val="none" w:sz="0" w:space="0" w:color="auto"/>
                        <w:bottom w:val="none" w:sz="0" w:space="0" w:color="auto"/>
                        <w:right w:val="none" w:sz="0" w:space="0" w:color="auto"/>
                      </w:divBdr>
                    </w:div>
                  </w:divsChild>
                </w:div>
                <w:div w:id="383528946">
                  <w:marLeft w:val="0"/>
                  <w:marRight w:val="0"/>
                  <w:marTop w:val="0"/>
                  <w:marBottom w:val="0"/>
                  <w:divBdr>
                    <w:top w:val="none" w:sz="0" w:space="0" w:color="auto"/>
                    <w:left w:val="none" w:sz="0" w:space="0" w:color="auto"/>
                    <w:bottom w:val="none" w:sz="0" w:space="0" w:color="auto"/>
                    <w:right w:val="none" w:sz="0" w:space="0" w:color="auto"/>
                  </w:divBdr>
                  <w:divsChild>
                    <w:div w:id="478616155">
                      <w:marLeft w:val="0"/>
                      <w:marRight w:val="0"/>
                      <w:marTop w:val="0"/>
                      <w:marBottom w:val="0"/>
                      <w:divBdr>
                        <w:top w:val="none" w:sz="0" w:space="0" w:color="auto"/>
                        <w:left w:val="none" w:sz="0" w:space="0" w:color="auto"/>
                        <w:bottom w:val="none" w:sz="0" w:space="0" w:color="auto"/>
                        <w:right w:val="none" w:sz="0" w:space="0" w:color="auto"/>
                      </w:divBdr>
                    </w:div>
                    <w:div w:id="908198823">
                      <w:marLeft w:val="0"/>
                      <w:marRight w:val="0"/>
                      <w:marTop w:val="0"/>
                      <w:marBottom w:val="0"/>
                      <w:divBdr>
                        <w:top w:val="none" w:sz="0" w:space="0" w:color="auto"/>
                        <w:left w:val="none" w:sz="0" w:space="0" w:color="auto"/>
                        <w:bottom w:val="none" w:sz="0" w:space="0" w:color="auto"/>
                        <w:right w:val="none" w:sz="0" w:space="0" w:color="auto"/>
                      </w:divBdr>
                    </w:div>
                  </w:divsChild>
                </w:div>
                <w:div w:id="1922370361">
                  <w:marLeft w:val="0"/>
                  <w:marRight w:val="0"/>
                  <w:marTop w:val="0"/>
                  <w:marBottom w:val="0"/>
                  <w:divBdr>
                    <w:top w:val="none" w:sz="0" w:space="0" w:color="auto"/>
                    <w:left w:val="none" w:sz="0" w:space="0" w:color="auto"/>
                    <w:bottom w:val="none" w:sz="0" w:space="0" w:color="auto"/>
                    <w:right w:val="none" w:sz="0" w:space="0" w:color="auto"/>
                  </w:divBdr>
                  <w:divsChild>
                    <w:div w:id="277493320">
                      <w:marLeft w:val="0"/>
                      <w:marRight w:val="0"/>
                      <w:marTop w:val="0"/>
                      <w:marBottom w:val="0"/>
                      <w:divBdr>
                        <w:top w:val="none" w:sz="0" w:space="0" w:color="auto"/>
                        <w:left w:val="none" w:sz="0" w:space="0" w:color="auto"/>
                        <w:bottom w:val="none" w:sz="0" w:space="0" w:color="auto"/>
                        <w:right w:val="none" w:sz="0" w:space="0" w:color="auto"/>
                      </w:divBdr>
                    </w:div>
                    <w:div w:id="1837572088">
                      <w:marLeft w:val="0"/>
                      <w:marRight w:val="0"/>
                      <w:marTop w:val="0"/>
                      <w:marBottom w:val="0"/>
                      <w:divBdr>
                        <w:top w:val="none" w:sz="0" w:space="0" w:color="auto"/>
                        <w:left w:val="none" w:sz="0" w:space="0" w:color="auto"/>
                        <w:bottom w:val="none" w:sz="0" w:space="0" w:color="auto"/>
                        <w:right w:val="none" w:sz="0" w:space="0" w:color="auto"/>
                      </w:divBdr>
                    </w:div>
                  </w:divsChild>
                </w:div>
                <w:div w:id="1119446574">
                  <w:marLeft w:val="0"/>
                  <w:marRight w:val="0"/>
                  <w:marTop w:val="0"/>
                  <w:marBottom w:val="0"/>
                  <w:divBdr>
                    <w:top w:val="none" w:sz="0" w:space="0" w:color="auto"/>
                    <w:left w:val="none" w:sz="0" w:space="0" w:color="auto"/>
                    <w:bottom w:val="none" w:sz="0" w:space="0" w:color="auto"/>
                    <w:right w:val="none" w:sz="0" w:space="0" w:color="auto"/>
                  </w:divBdr>
                  <w:divsChild>
                    <w:div w:id="202013558">
                      <w:marLeft w:val="0"/>
                      <w:marRight w:val="0"/>
                      <w:marTop w:val="0"/>
                      <w:marBottom w:val="0"/>
                      <w:divBdr>
                        <w:top w:val="none" w:sz="0" w:space="0" w:color="auto"/>
                        <w:left w:val="none" w:sz="0" w:space="0" w:color="auto"/>
                        <w:bottom w:val="none" w:sz="0" w:space="0" w:color="auto"/>
                        <w:right w:val="none" w:sz="0" w:space="0" w:color="auto"/>
                      </w:divBdr>
                    </w:div>
                    <w:div w:id="200555893">
                      <w:marLeft w:val="0"/>
                      <w:marRight w:val="0"/>
                      <w:marTop w:val="0"/>
                      <w:marBottom w:val="0"/>
                      <w:divBdr>
                        <w:top w:val="none" w:sz="0" w:space="0" w:color="auto"/>
                        <w:left w:val="none" w:sz="0" w:space="0" w:color="auto"/>
                        <w:bottom w:val="none" w:sz="0" w:space="0" w:color="auto"/>
                        <w:right w:val="none" w:sz="0" w:space="0" w:color="auto"/>
                      </w:divBdr>
                    </w:div>
                  </w:divsChild>
                </w:div>
                <w:div w:id="742945987">
                  <w:marLeft w:val="0"/>
                  <w:marRight w:val="0"/>
                  <w:marTop w:val="0"/>
                  <w:marBottom w:val="0"/>
                  <w:divBdr>
                    <w:top w:val="none" w:sz="0" w:space="0" w:color="auto"/>
                    <w:left w:val="none" w:sz="0" w:space="0" w:color="auto"/>
                    <w:bottom w:val="none" w:sz="0" w:space="0" w:color="auto"/>
                    <w:right w:val="none" w:sz="0" w:space="0" w:color="auto"/>
                  </w:divBdr>
                  <w:divsChild>
                    <w:div w:id="1737708109">
                      <w:marLeft w:val="0"/>
                      <w:marRight w:val="0"/>
                      <w:marTop w:val="0"/>
                      <w:marBottom w:val="0"/>
                      <w:divBdr>
                        <w:top w:val="none" w:sz="0" w:space="0" w:color="auto"/>
                        <w:left w:val="none" w:sz="0" w:space="0" w:color="auto"/>
                        <w:bottom w:val="none" w:sz="0" w:space="0" w:color="auto"/>
                        <w:right w:val="none" w:sz="0" w:space="0" w:color="auto"/>
                      </w:divBdr>
                    </w:div>
                    <w:div w:id="1757749571">
                      <w:marLeft w:val="0"/>
                      <w:marRight w:val="0"/>
                      <w:marTop w:val="0"/>
                      <w:marBottom w:val="0"/>
                      <w:divBdr>
                        <w:top w:val="none" w:sz="0" w:space="0" w:color="auto"/>
                        <w:left w:val="none" w:sz="0" w:space="0" w:color="auto"/>
                        <w:bottom w:val="none" w:sz="0" w:space="0" w:color="auto"/>
                        <w:right w:val="none" w:sz="0" w:space="0" w:color="auto"/>
                      </w:divBdr>
                    </w:div>
                  </w:divsChild>
                </w:div>
                <w:div w:id="1642036155">
                  <w:marLeft w:val="0"/>
                  <w:marRight w:val="0"/>
                  <w:marTop w:val="0"/>
                  <w:marBottom w:val="0"/>
                  <w:divBdr>
                    <w:top w:val="none" w:sz="0" w:space="0" w:color="auto"/>
                    <w:left w:val="none" w:sz="0" w:space="0" w:color="auto"/>
                    <w:bottom w:val="none" w:sz="0" w:space="0" w:color="auto"/>
                    <w:right w:val="none" w:sz="0" w:space="0" w:color="auto"/>
                  </w:divBdr>
                  <w:divsChild>
                    <w:div w:id="2100102952">
                      <w:marLeft w:val="0"/>
                      <w:marRight w:val="0"/>
                      <w:marTop w:val="0"/>
                      <w:marBottom w:val="0"/>
                      <w:divBdr>
                        <w:top w:val="none" w:sz="0" w:space="0" w:color="auto"/>
                        <w:left w:val="none" w:sz="0" w:space="0" w:color="auto"/>
                        <w:bottom w:val="none" w:sz="0" w:space="0" w:color="auto"/>
                        <w:right w:val="none" w:sz="0" w:space="0" w:color="auto"/>
                      </w:divBdr>
                    </w:div>
                    <w:div w:id="370960821">
                      <w:marLeft w:val="0"/>
                      <w:marRight w:val="0"/>
                      <w:marTop w:val="0"/>
                      <w:marBottom w:val="0"/>
                      <w:divBdr>
                        <w:top w:val="none" w:sz="0" w:space="0" w:color="auto"/>
                        <w:left w:val="none" w:sz="0" w:space="0" w:color="auto"/>
                        <w:bottom w:val="none" w:sz="0" w:space="0" w:color="auto"/>
                        <w:right w:val="none" w:sz="0" w:space="0" w:color="auto"/>
                      </w:divBdr>
                    </w:div>
                  </w:divsChild>
                </w:div>
                <w:div w:id="2083135140">
                  <w:marLeft w:val="0"/>
                  <w:marRight w:val="0"/>
                  <w:marTop w:val="0"/>
                  <w:marBottom w:val="0"/>
                  <w:divBdr>
                    <w:top w:val="none" w:sz="0" w:space="0" w:color="auto"/>
                    <w:left w:val="none" w:sz="0" w:space="0" w:color="auto"/>
                    <w:bottom w:val="none" w:sz="0" w:space="0" w:color="auto"/>
                    <w:right w:val="none" w:sz="0" w:space="0" w:color="auto"/>
                  </w:divBdr>
                  <w:divsChild>
                    <w:div w:id="1335259372">
                      <w:marLeft w:val="0"/>
                      <w:marRight w:val="0"/>
                      <w:marTop w:val="0"/>
                      <w:marBottom w:val="0"/>
                      <w:divBdr>
                        <w:top w:val="none" w:sz="0" w:space="0" w:color="auto"/>
                        <w:left w:val="none" w:sz="0" w:space="0" w:color="auto"/>
                        <w:bottom w:val="none" w:sz="0" w:space="0" w:color="auto"/>
                        <w:right w:val="none" w:sz="0" w:space="0" w:color="auto"/>
                      </w:divBdr>
                    </w:div>
                    <w:div w:id="1000277739">
                      <w:marLeft w:val="0"/>
                      <w:marRight w:val="0"/>
                      <w:marTop w:val="0"/>
                      <w:marBottom w:val="0"/>
                      <w:divBdr>
                        <w:top w:val="none" w:sz="0" w:space="0" w:color="auto"/>
                        <w:left w:val="none" w:sz="0" w:space="0" w:color="auto"/>
                        <w:bottom w:val="none" w:sz="0" w:space="0" w:color="auto"/>
                        <w:right w:val="none" w:sz="0" w:space="0" w:color="auto"/>
                      </w:divBdr>
                    </w:div>
                  </w:divsChild>
                </w:div>
                <w:div w:id="1222980814">
                  <w:marLeft w:val="0"/>
                  <w:marRight w:val="0"/>
                  <w:marTop w:val="0"/>
                  <w:marBottom w:val="0"/>
                  <w:divBdr>
                    <w:top w:val="none" w:sz="0" w:space="0" w:color="auto"/>
                    <w:left w:val="none" w:sz="0" w:space="0" w:color="auto"/>
                    <w:bottom w:val="none" w:sz="0" w:space="0" w:color="auto"/>
                    <w:right w:val="none" w:sz="0" w:space="0" w:color="auto"/>
                  </w:divBdr>
                  <w:divsChild>
                    <w:div w:id="74672223">
                      <w:marLeft w:val="0"/>
                      <w:marRight w:val="0"/>
                      <w:marTop w:val="0"/>
                      <w:marBottom w:val="0"/>
                      <w:divBdr>
                        <w:top w:val="none" w:sz="0" w:space="0" w:color="auto"/>
                        <w:left w:val="none" w:sz="0" w:space="0" w:color="auto"/>
                        <w:bottom w:val="none" w:sz="0" w:space="0" w:color="auto"/>
                        <w:right w:val="none" w:sz="0" w:space="0" w:color="auto"/>
                      </w:divBdr>
                    </w:div>
                    <w:div w:id="919676756">
                      <w:marLeft w:val="0"/>
                      <w:marRight w:val="0"/>
                      <w:marTop w:val="0"/>
                      <w:marBottom w:val="0"/>
                      <w:divBdr>
                        <w:top w:val="none" w:sz="0" w:space="0" w:color="auto"/>
                        <w:left w:val="none" w:sz="0" w:space="0" w:color="auto"/>
                        <w:bottom w:val="none" w:sz="0" w:space="0" w:color="auto"/>
                        <w:right w:val="none" w:sz="0" w:space="0" w:color="auto"/>
                      </w:divBdr>
                    </w:div>
                  </w:divsChild>
                </w:div>
                <w:div w:id="220214246">
                  <w:marLeft w:val="0"/>
                  <w:marRight w:val="0"/>
                  <w:marTop w:val="0"/>
                  <w:marBottom w:val="0"/>
                  <w:divBdr>
                    <w:top w:val="none" w:sz="0" w:space="0" w:color="auto"/>
                    <w:left w:val="none" w:sz="0" w:space="0" w:color="auto"/>
                    <w:bottom w:val="none" w:sz="0" w:space="0" w:color="auto"/>
                    <w:right w:val="none" w:sz="0" w:space="0" w:color="auto"/>
                  </w:divBdr>
                  <w:divsChild>
                    <w:div w:id="646974101">
                      <w:marLeft w:val="0"/>
                      <w:marRight w:val="0"/>
                      <w:marTop w:val="0"/>
                      <w:marBottom w:val="0"/>
                      <w:divBdr>
                        <w:top w:val="none" w:sz="0" w:space="0" w:color="auto"/>
                        <w:left w:val="none" w:sz="0" w:space="0" w:color="auto"/>
                        <w:bottom w:val="none" w:sz="0" w:space="0" w:color="auto"/>
                        <w:right w:val="none" w:sz="0" w:space="0" w:color="auto"/>
                      </w:divBdr>
                    </w:div>
                  </w:divsChild>
                </w:div>
                <w:div w:id="1438060853">
                  <w:marLeft w:val="0"/>
                  <w:marRight w:val="0"/>
                  <w:marTop w:val="0"/>
                  <w:marBottom w:val="0"/>
                  <w:divBdr>
                    <w:top w:val="none" w:sz="0" w:space="0" w:color="auto"/>
                    <w:left w:val="none" w:sz="0" w:space="0" w:color="auto"/>
                    <w:bottom w:val="none" w:sz="0" w:space="0" w:color="auto"/>
                    <w:right w:val="none" w:sz="0" w:space="0" w:color="auto"/>
                  </w:divBdr>
                  <w:divsChild>
                    <w:div w:id="50659651">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259526507">
                      <w:marLeft w:val="0"/>
                      <w:marRight w:val="0"/>
                      <w:marTop w:val="0"/>
                      <w:marBottom w:val="0"/>
                      <w:divBdr>
                        <w:top w:val="none" w:sz="0" w:space="0" w:color="auto"/>
                        <w:left w:val="none" w:sz="0" w:space="0" w:color="auto"/>
                        <w:bottom w:val="none" w:sz="0" w:space="0" w:color="auto"/>
                        <w:right w:val="none" w:sz="0" w:space="0" w:color="auto"/>
                      </w:divBdr>
                    </w:div>
                    <w:div w:id="109589067">
                      <w:marLeft w:val="0"/>
                      <w:marRight w:val="0"/>
                      <w:marTop w:val="0"/>
                      <w:marBottom w:val="0"/>
                      <w:divBdr>
                        <w:top w:val="none" w:sz="0" w:space="0" w:color="auto"/>
                        <w:left w:val="none" w:sz="0" w:space="0" w:color="auto"/>
                        <w:bottom w:val="none" w:sz="0" w:space="0" w:color="auto"/>
                        <w:right w:val="none" w:sz="0" w:space="0" w:color="auto"/>
                      </w:divBdr>
                    </w:div>
                    <w:div w:id="18877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3140">
          <w:marLeft w:val="0"/>
          <w:marRight w:val="0"/>
          <w:marTop w:val="0"/>
          <w:marBottom w:val="0"/>
          <w:divBdr>
            <w:top w:val="none" w:sz="0" w:space="0" w:color="auto"/>
            <w:left w:val="none" w:sz="0" w:space="0" w:color="auto"/>
            <w:bottom w:val="none" w:sz="0" w:space="0" w:color="auto"/>
            <w:right w:val="none" w:sz="0" w:space="0" w:color="auto"/>
          </w:divBdr>
        </w:div>
        <w:div w:id="240221911">
          <w:marLeft w:val="0"/>
          <w:marRight w:val="0"/>
          <w:marTop w:val="0"/>
          <w:marBottom w:val="0"/>
          <w:divBdr>
            <w:top w:val="none" w:sz="0" w:space="0" w:color="auto"/>
            <w:left w:val="none" w:sz="0" w:space="0" w:color="auto"/>
            <w:bottom w:val="none" w:sz="0" w:space="0" w:color="auto"/>
            <w:right w:val="none" w:sz="0" w:space="0" w:color="auto"/>
          </w:divBdr>
        </w:div>
        <w:div w:id="432746627">
          <w:marLeft w:val="0"/>
          <w:marRight w:val="0"/>
          <w:marTop w:val="0"/>
          <w:marBottom w:val="0"/>
          <w:divBdr>
            <w:top w:val="none" w:sz="0" w:space="0" w:color="auto"/>
            <w:left w:val="none" w:sz="0" w:space="0" w:color="auto"/>
            <w:bottom w:val="none" w:sz="0" w:space="0" w:color="auto"/>
            <w:right w:val="none" w:sz="0" w:space="0" w:color="auto"/>
          </w:divBdr>
        </w:div>
        <w:div w:id="648483676">
          <w:marLeft w:val="0"/>
          <w:marRight w:val="0"/>
          <w:marTop w:val="0"/>
          <w:marBottom w:val="0"/>
          <w:divBdr>
            <w:top w:val="none" w:sz="0" w:space="0" w:color="auto"/>
            <w:left w:val="none" w:sz="0" w:space="0" w:color="auto"/>
            <w:bottom w:val="none" w:sz="0" w:space="0" w:color="auto"/>
            <w:right w:val="none" w:sz="0" w:space="0" w:color="auto"/>
          </w:divBdr>
        </w:div>
        <w:div w:id="999236122">
          <w:marLeft w:val="0"/>
          <w:marRight w:val="0"/>
          <w:marTop w:val="0"/>
          <w:marBottom w:val="0"/>
          <w:divBdr>
            <w:top w:val="none" w:sz="0" w:space="0" w:color="auto"/>
            <w:left w:val="none" w:sz="0" w:space="0" w:color="auto"/>
            <w:bottom w:val="none" w:sz="0" w:space="0" w:color="auto"/>
            <w:right w:val="none" w:sz="0" w:space="0" w:color="auto"/>
          </w:divBdr>
        </w:div>
        <w:div w:id="216862399">
          <w:marLeft w:val="0"/>
          <w:marRight w:val="0"/>
          <w:marTop w:val="0"/>
          <w:marBottom w:val="0"/>
          <w:divBdr>
            <w:top w:val="none" w:sz="0" w:space="0" w:color="auto"/>
            <w:left w:val="none" w:sz="0" w:space="0" w:color="auto"/>
            <w:bottom w:val="none" w:sz="0" w:space="0" w:color="auto"/>
            <w:right w:val="none" w:sz="0" w:space="0" w:color="auto"/>
          </w:divBdr>
          <w:divsChild>
            <w:div w:id="551893310">
              <w:marLeft w:val="0"/>
              <w:marRight w:val="0"/>
              <w:marTop w:val="0"/>
              <w:marBottom w:val="0"/>
              <w:divBdr>
                <w:top w:val="none" w:sz="0" w:space="0" w:color="auto"/>
                <w:left w:val="none" w:sz="0" w:space="0" w:color="auto"/>
                <w:bottom w:val="none" w:sz="0" w:space="0" w:color="auto"/>
                <w:right w:val="none" w:sz="0" w:space="0" w:color="auto"/>
              </w:divBdr>
            </w:div>
          </w:divsChild>
        </w:div>
        <w:div w:id="487864686">
          <w:marLeft w:val="0"/>
          <w:marRight w:val="0"/>
          <w:marTop w:val="0"/>
          <w:marBottom w:val="0"/>
          <w:divBdr>
            <w:top w:val="none" w:sz="0" w:space="0" w:color="auto"/>
            <w:left w:val="none" w:sz="0" w:space="0" w:color="auto"/>
            <w:bottom w:val="none" w:sz="0" w:space="0" w:color="auto"/>
            <w:right w:val="none" w:sz="0" w:space="0" w:color="auto"/>
          </w:divBdr>
          <w:divsChild>
            <w:div w:id="1088959846">
              <w:marLeft w:val="0"/>
              <w:marRight w:val="0"/>
              <w:marTop w:val="0"/>
              <w:marBottom w:val="0"/>
              <w:divBdr>
                <w:top w:val="none" w:sz="0" w:space="0" w:color="auto"/>
                <w:left w:val="none" w:sz="0" w:space="0" w:color="auto"/>
                <w:bottom w:val="none" w:sz="0" w:space="0" w:color="auto"/>
                <w:right w:val="none" w:sz="0" w:space="0" w:color="auto"/>
              </w:divBdr>
            </w:div>
          </w:divsChild>
        </w:div>
        <w:div w:id="1074232429">
          <w:marLeft w:val="0"/>
          <w:marRight w:val="0"/>
          <w:marTop w:val="0"/>
          <w:marBottom w:val="0"/>
          <w:divBdr>
            <w:top w:val="none" w:sz="0" w:space="0" w:color="auto"/>
            <w:left w:val="none" w:sz="0" w:space="0" w:color="auto"/>
            <w:bottom w:val="none" w:sz="0" w:space="0" w:color="auto"/>
            <w:right w:val="none" w:sz="0" w:space="0" w:color="auto"/>
          </w:divBdr>
          <w:divsChild>
            <w:div w:id="106235999">
              <w:marLeft w:val="0"/>
              <w:marRight w:val="0"/>
              <w:marTop w:val="0"/>
              <w:marBottom w:val="0"/>
              <w:divBdr>
                <w:top w:val="none" w:sz="0" w:space="0" w:color="auto"/>
                <w:left w:val="none" w:sz="0" w:space="0" w:color="auto"/>
                <w:bottom w:val="none" w:sz="0" w:space="0" w:color="auto"/>
                <w:right w:val="none" w:sz="0" w:space="0" w:color="auto"/>
              </w:divBdr>
            </w:div>
            <w:div w:id="874467245">
              <w:marLeft w:val="0"/>
              <w:marRight w:val="0"/>
              <w:marTop w:val="0"/>
              <w:marBottom w:val="0"/>
              <w:divBdr>
                <w:top w:val="none" w:sz="0" w:space="0" w:color="auto"/>
                <w:left w:val="none" w:sz="0" w:space="0" w:color="auto"/>
                <w:bottom w:val="none" w:sz="0" w:space="0" w:color="auto"/>
                <w:right w:val="none" w:sz="0" w:space="0" w:color="auto"/>
              </w:divBdr>
            </w:div>
            <w:div w:id="1295212423">
              <w:marLeft w:val="0"/>
              <w:marRight w:val="0"/>
              <w:marTop w:val="0"/>
              <w:marBottom w:val="0"/>
              <w:divBdr>
                <w:top w:val="none" w:sz="0" w:space="0" w:color="auto"/>
                <w:left w:val="none" w:sz="0" w:space="0" w:color="auto"/>
                <w:bottom w:val="none" w:sz="0" w:space="0" w:color="auto"/>
                <w:right w:val="none" w:sz="0" w:space="0" w:color="auto"/>
              </w:divBdr>
            </w:div>
            <w:div w:id="1943494060">
              <w:marLeft w:val="0"/>
              <w:marRight w:val="0"/>
              <w:marTop w:val="0"/>
              <w:marBottom w:val="0"/>
              <w:divBdr>
                <w:top w:val="none" w:sz="0" w:space="0" w:color="auto"/>
                <w:left w:val="none" w:sz="0" w:space="0" w:color="auto"/>
                <w:bottom w:val="none" w:sz="0" w:space="0" w:color="auto"/>
                <w:right w:val="none" w:sz="0" w:space="0" w:color="auto"/>
              </w:divBdr>
            </w:div>
          </w:divsChild>
        </w:div>
        <w:div w:id="1376731495">
          <w:marLeft w:val="0"/>
          <w:marRight w:val="0"/>
          <w:marTop w:val="0"/>
          <w:marBottom w:val="0"/>
          <w:divBdr>
            <w:top w:val="none" w:sz="0" w:space="0" w:color="auto"/>
            <w:left w:val="none" w:sz="0" w:space="0" w:color="auto"/>
            <w:bottom w:val="none" w:sz="0" w:space="0" w:color="auto"/>
            <w:right w:val="none" w:sz="0" w:space="0" w:color="auto"/>
          </w:divBdr>
          <w:divsChild>
            <w:div w:id="656803612">
              <w:marLeft w:val="-75"/>
              <w:marRight w:val="0"/>
              <w:marTop w:val="30"/>
              <w:marBottom w:val="30"/>
              <w:divBdr>
                <w:top w:val="none" w:sz="0" w:space="0" w:color="auto"/>
                <w:left w:val="none" w:sz="0" w:space="0" w:color="auto"/>
                <w:bottom w:val="none" w:sz="0" w:space="0" w:color="auto"/>
                <w:right w:val="none" w:sz="0" w:space="0" w:color="auto"/>
              </w:divBdr>
              <w:divsChild>
                <w:div w:id="1880782156">
                  <w:marLeft w:val="0"/>
                  <w:marRight w:val="0"/>
                  <w:marTop w:val="0"/>
                  <w:marBottom w:val="0"/>
                  <w:divBdr>
                    <w:top w:val="none" w:sz="0" w:space="0" w:color="auto"/>
                    <w:left w:val="none" w:sz="0" w:space="0" w:color="auto"/>
                    <w:bottom w:val="none" w:sz="0" w:space="0" w:color="auto"/>
                    <w:right w:val="none" w:sz="0" w:space="0" w:color="auto"/>
                  </w:divBdr>
                  <w:divsChild>
                    <w:div w:id="426002350">
                      <w:marLeft w:val="0"/>
                      <w:marRight w:val="0"/>
                      <w:marTop w:val="0"/>
                      <w:marBottom w:val="0"/>
                      <w:divBdr>
                        <w:top w:val="none" w:sz="0" w:space="0" w:color="auto"/>
                        <w:left w:val="none" w:sz="0" w:space="0" w:color="auto"/>
                        <w:bottom w:val="none" w:sz="0" w:space="0" w:color="auto"/>
                        <w:right w:val="none" w:sz="0" w:space="0" w:color="auto"/>
                      </w:divBdr>
                    </w:div>
                  </w:divsChild>
                </w:div>
                <w:div w:id="1372152859">
                  <w:marLeft w:val="0"/>
                  <w:marRight w:val="0"/>
                  <w:marTop w:val="0"/>
                  <w:marBottom w:val="0"/>
                  <w:divBdr>
                    <w:top w:val="none" w:sz="0" w:space="0" w:color="auto"/>
                    <w:left w:val="none" w:sz="0" w:space="0" w:color="auto"/>
                    <w:bottom w:val="none" w:sz="0" w:space="0" w:color="auto"/>
                    <w:right w:val="none" w:sz="0" w:space="0" w:color="auto"/>
                  </w:divBdr>
                  <w:divsChild>
                    <w:div w:id="220483141">
                      <w:marLeft w:val="0"/>
                      <w:marRight w:val="0"/>
                      <w:marTop w:val="0"/>
                      <w:marBottom w:val="0"/>
                      <w:divBdr>
                        <w:top w:val="none" w:sz="0" w:space="0" w:color="auto"/>
                        <w:left w:val="none" w:sz="0" w:space="0" w:color="auto"/>
                        <w:bottom w:val="none" w:sz="0" w:space="0" w:color="auto"/>
                        <w:right w:val="none" w:sz="0" w:space="0" w:color="auto"/>
                      </w:divBdr>
                    </w:div>
                  </w:divsChild>
                </w:div>
                <w:div w:id="228422032">
                  <w:marLeft w:val="0"/>
                  <w:marRight w:val="0"/>
                  <w:marTop w:val="0"/>
                  <w:marBottom w:val="0"/>
                  <w:divBdr>
                    <w:top w:val="none" w:sz="0" w:space="0" w:color="auto"/>
                    <w:left w:val="none" w:sz="0" w:space="0" w:color="auto"/>
                    <w:bottom w:val="none" w:sz="0" w:space="0" w:color="auto"/>
                    <w:right w:val="none" w:sz="0" w:space="0" w:color="auto"/>
                  </w:divBdr>
                  <w:divsChild>
                    <w:div w:id="12466027">
                      <w:marLeft w:val="0"/>
                      <w:marRight w:val="0"/>
                      <w:marTop w:val="0"/>
                      <w:marBottom w:val="0"/>
                      <w:divBdr>
                        <w:top w:val="none" w:sz="0" w:space="0" w:color="auto"/>
                        <w:left w:val="none" w:sz="0" w:space="0" w:color="auto"/>
                        <w:bottom w:val="none" w:sz="0" w:space="0" w:color="auto"/>
                        <w:right w:val="none" w:sz="0" w:space="0" w:color="auto"/>
                      </w:divBdr>
                    </w:div>
                  </w:divsChild>
                </w:div>
                <w:div w:id="401828082">
                  <w:marLeft w:val="0"/>
                  <w:marRight w:val="0"/>
                  <w:marTop w:val="0"/>
                  <w:marBottom w:val="0"/>
                  <w:divBdr>
                    <w:top w:val="none" w:sz="0" w:space="0" w:color="auto"/>
                    <w:left w:val="none" w:sz="0" w:space="0" w:color="auto"/>
                    <w:bottom w:val="none" w:sz="0" w:space="0" w:color="auto"/>
                    <w:right w:val="none" w:sz="0" w:space="0" w:color="auto"/>
                  </w:divBdr>
                  <w:divsChild>
                    <w:div w:id="1113548854">
                      <w:marLeft w:val="0"/>
                      <w:marRight w:val="0"/>
                      <w:marTop w:val="0"/>
                      <w:marBottom w:val="0"/>
                      <w:divBdr>
                        <w:top w:val="none" w:sz="0" w:space="0" w:color="auto"/>
                        <w:left w:val="none" w:sz="0" w:space="0" w:color="auto"/>
                        <w:bottom w:val="none" w:sz="0" w:space="0" w:color="auto"/>
                        <w:right w:val="none" w:sz="0" w:space="0" w:color="auto"/>
                      </w:divBdr>
                    </w:div>
                  </w:divsChild>
                </w:div>
                <w:div w:id="1426607068">
                  <w:marLeft w:val="0"/>
                  <w:marRight w:val="0"/>
                  <w:marTop w:val="0"/>
                  <w:marBottom w:val="0"/>
                  <w:divBdr>
                    <w:top w:val="none" w:sz="0" w:space="0" w:color="auto"/>
                    <w:left w:val="none" w:sz="0" w:space="0" w:color="auto"/>
                    <w:bottom w:val="none" w:sz="0" w:space="0" w:color="auto"/>
                    <w:right w:val="none" w:sz="0" w:space="0" w:color="auto"/>
                  </w:divBdr>
                  <w:divsChild>
                    <w:div w:id="678970620">
                      <w:marLeft w:val="0"/>
                      <w:marRight w:val="0"/>
                      <w:marTop w:val="0"/>
                      <w:marBottom w:val="0"/>
                      <w:divBdr>
                        <w:top w:val="none" w:sz="0" w:space="0" w:color="auto"/>
                        <w:left w:val="none" w:sz="0" w:space="0" w:color="auto"/>
                        <w:bottom w:val="none" w:sz="0" w:space="0" w:color="auto"/>
                        <w:right w:val="none" w:sz="0" w:space="0" w:color="auto"/>
                      </w:divBdr>
                    </w:div>
                    <w:div w:id="315036316">
                      <w:marLeft w:val="0"/>
                      <w:marRight w:val="0"/>
                      <w:marTop w:val="0"/>
                      <w:marBottom w:val="0"/>
                      <w:divBdr>
                        <w:top w:val="none" w:sz="0" w:space="0" w:color="auto"/>
                        <w:left w:val="none" w:sz="0" w:space="0" w:color="auto"/>
                        <w:bottom w:val="none" w:sz="0" w:space="0" w:color="auto"/>
                        <w:right w:val="none" w:sz="0" w:space="0" w:color="auto"/>
                      </w:divBdr>
                    </w:div>
                    <w:div w:id="1835031161">
                      <w:marLeft w:val="0"/>
                      <w:marRight w:val="0"/>
                      <w:marTop w:val="0"/>
                      <w:marBottom w:val="0"/>
                      <w:divBdr>
                        <w:top w:val="none" w:sz="0" w:space="0" w:color="auto"/>
                        <w:left w:val="none" w:sz="0" w:space="0" w:color="auto"/>
                        <w:bottom w:val="none" w:sz="0" w:space="0" w:color="auto"/>
                        <w:right w:val="none" w:sz="0" w:space="0" w:color="auto"/>
                      </w:divBdr>
                    </w:div>
                    <w:div w:id="1751463341">
                      <w:marLeft w:val="0"/>
                      <w:marRight w:val="0"/>
                      <w:marTop w:val="0"/>
                      <w:marBottom w:val="0"/>
                      <w:divBdr>
                        <w:top w:val="none" w:sz="0" w:space="0" w:color="auto"/>
                        <w:left w:val="none" w:sz="0" w:space="0" w:color="auto"/>
                        <w:bottom w:val="none" w:sz="0" w:space="0" w:color="auto"/>
                        <w:right w:val="none" w:sz="0" w:space="0" w:color="auto"/>
                      </w:divBdr>
                    </w:div>
                  </w:divsChild>
                </w:div>
                <w:div w:id="936345">
                  <w:marLeft w:val="0"/>
                  <w:marRight w:val="0"/>
                  <w:marTop w:val="0"/>
                  <w:marBottom w:val="0"/>
                  <w:divBdr>
                    <w:top w:val="none" w:sz="0" w:space="0" w:color="auto"/>
                    <w:left w:val="none" w:sz="0" w:space="0" w:color="auto"/>
                    <w:bottom w:val="none" w:sz="0" w:space="0" w:color="auto"/>
                    <w:right w:val="none" w:sz="0" w:space="0" w:color="auto"/>
                  </w:divBdr>
                  <w:divsChild>
                    <w:div w:id="1292250345">
                      <w:marLeft w:val="0"/>
                      <w:marRight w:val="0"/>
                      <w:marTop w:val="0"/>
                      <w:marBottom w:val="0"/>
                      <w:divBdr>
                        <w:top w:val="none" w:sz="0" w:space="0" w:color="auto"/>
                        <w:left w:val="none" w:sz="0" w:space="0" w:color="auto"/>
                        <w:bottom w:val="none" w:sz="0" w:space="0" w:color="auto"/>
                        <w:right w:val="none" w:sz="0" w:space="0" w:color="auto"/>
                      </w:divBdr>
                    </w:div>
                    <w:div w:id="1801877983">
                      <w:marLeft w:val="0"/>
                      <w:marRight w:val="0"/>
                      <w:marTop w:val="0"/>
                      <w:marBottom w:val="0"/>
                      <w:divBdr>
                        <w:top w:val="none" w:sz="0" w:space="0" w:color="auto"/>
                        <w:left w:val="none" w:sz="0" w:space="0" w:color="auto"/>
                        <w:bottom w:val="none" w:sz="0" w:space="0" w:color="auto"/>
                        <w:right w:val="none" w:sz="0" w:space="0" w:color="auto"/>
                      </w:divBdr>
                    </w:div>
                  </w:divsChild>
                </w:div>
                <w:div w:id="340669214">
                  <w:marLeft w:val="0"/>
                  <w:marRight w:val="0"/>
                  <w:marTop w:val="0"/>
                  <w:marBottom w:val="0"/>
                  <w:divBdr>
                    <w:top w:val="none" w:sz="0" w:space="0" w:color="auto"/>
                    <w:left w:val="none" w:sz="0" w:space="0" w:color="auto"/>
                    <w:bottom w:val="none" w:sz="0" w:space="0" w:color="auto"/>
                    <w:right w:val="none" w:sz="0" w:space="0" w:color="auto"/>
                  </w:divBdr>
                  <w:divsChild>
                    <w:div w:id="438256362">
                      <w:marLeft w:val="0"/>
                      <w:marRight w:val="0"/>
                      <w:marTop w:val="0"/>
                      <w:marBottom w:val="0"/>
                      <w:divBdr>
                        <w:top w:val="none" w:sz="0" w:space="0" w:color="auto"/>
                        <w:left w:val="none" w:sz="0" w:space="0" w:color="auto"/>
                        <w:bottom w:val="none" w:sz="0" w:space="0" w:color="auto"/>
                        <w:right w:val="none" w:sz="0" w:space="0" w:color="auto"/>
                      </w:divBdr>
                    </w:div>
                  </w:divsChild>
                </w:div>
                <w:div w:id="1959602547">
                  <w:marLeft w:val="0"/>
                  <w:marRight w:val="0"/>
                  <w:marTop w:val="0"/>
                  <w:marBottom w:val="0"/>
                  <w:divBdr>
                    <w:top w:val="none" w:sz="0" w:space="0" w:color="auto"/>
                    <w:left w:val="none" w:sz="0" w:space="0" w:color="auto"/>
                    <w:bottom w:val="none" w:sz="0" w:space="0" w:color="auto"/>
                    <w:right w:val="none" w:sz="0" w:space="0" w:color="auto"/>
                  </w:divBdr>
                  <w:divsChild>
                    <w:div w:id="732317817">
                      <w:marLeft w:val="0"/>
                      <w:marRight w:val="0"/>
                      <w:marTop w:val="0"/>
                      <w:marBottom w:val="0"/>
                      <w:divBdr>
                        <w:top w:val="none" w:sz="0" w:space="0" w:color="auto"/>
                        <w:left w:val="none" w:sz="0" w:space="0" w:color="auto"/>
                        <w:bottom w:val="none" w:sz="0" w:space="0" w:color="auto"/>
                        <w:right w:val="none" w:sz="0" w:space="0" w:color="auto"/>
                      </w:divBdr>
                    </w:div>
                  </w:divsChild>
                </w:div>
                <w:div w:id="320740531">
                  <w:marLeft w:val="0"/>
                  <w:marRight w:val="0"/>
                  <w:marTop w:val="0"/>
                  <w:marBottom w:val="0"/>
                  <w:divBdr>
                    <w:top w:val="none" w:sz="0" w:space="0" w:color="auto"/>
                    <w:left w:val="none" w:sz="0" w:space="0" w:color="auto"/>
                    <w:bottom w:val="none" w:sz="0" w:space="0" w:color="auto"/>
                    <w:right w:val="none" w:sz="0" w:space="0" w:color="auto"/>
                  </w:divBdr>
                  <w:divsChild>
                    <w:div w:id="1191995541">
                      <w:marLeft w:val="0"/>
                      <w:marRight w:val="0"/>
                      <w:marTop w:val="0"/>
                      <w:marBottom w:val="0"/>
                      <w:divBdr>
                        <w:top w:val="none" w:sz="0" w:space="0" w:color="auto"/>
                        <w:left w:val="none" w:sz="0" w:space="0" w:color="auto"/>
                        <w:bottom w:val="none" w:sz="0" w:space="0" w:color="auto"/>
                        <w:right w:val="none" w:sz="0" w:space="0" w:color="auto"/>
                      </w:divBdr>
                    </w:div>
                    <w:div w:id="840199951">
                      <w:marLeft w:val="0"/>
                      <w:marRight w:val="0"/>
                      <w:marTop w:val="0"/>
                      <w:marBottom w:val="0"/>
                      <w:divBdr>
                        <w:top w:val="none" w:sz="0" w:space="0" w:color="auto"/>
                        <w:left w:val="none" w:sz="0" w:space="0" w:color="auto"/>
                        <w:bottom w:val="none" w:sz="0" w:space="0" w:color="auto"/>
                        <w:right w:val="none" w:sz="0" w:space="0" w:color="auto"/>
                      </w:divBdr>
                    </w:div>
                    <w:div w:id="981932642">
                      <w:marLeft w:val="0"/>
                      <w:marRight w:val="0"/>
                      <w:marTop w:val="0"/>
                      <w:marBottom w:val="0"/>
                      <w:divBdr>
                        <w:top w:val="none" w:sz="0" w:space="0" w:color="auto"/>
                        <w:left w:val="none" w:sz="0" w:space="0" w:color="auto"/>
                        <w:bottom w:val="none" w:sz="0" w:space="0" w:color="auto"/>
                        <w:right w:val="none" w:sz="0" w:space="0" w:color="auto"/>
                      </w:divBdr>
                    </w:div>
                    <w:div w:id="635453662">
                      <w:marLeft w:val="0"/>
                      <w:marRight w:val="0"/>
                      <w:marTop w:val="0"/>
                      <w:marBottom w:val="0"/>
                      <w:divBdr>
                        <w:top w:val="none" w:sz="0" w:space="0" w:color="auto"/>
                        <w:left w:val="none" w:sz="0" w:space="0" w:color="auto"/>
                        <w:bottom w:val="none" w:sz="0" w:space="0" w:color="auto"/>
                        <w:right w:val="none" w:sz="0" w:space="0" w:color="auto"/>
                      </w:divBdr>
                    </w:div>
                  </w:divsChild>
                </w:div>
                <w:div w:id="912280793">
                  <w:marLeft w:val="0"/>
                  <w:marRight w:val="0"/>
                  <w:marTop w:val="0"/>
                  <w:marBottom w:val="0"/>
                  <w:divBdr>
                    <w:top w:val="none" w:sz="0" w:space="0" w:color="auto"/>
                    <w:left w:val="none" w:sz="0" w:space="0" w:color="auto"/>
                    <w:bottom w:val="none" w:sz="0" w:space="0" w:color="auto"/>
                    <w:right w:val="none" w:sz="0" w:space="0" w:color="auto"/>
                  </w:divBdr>
                  <w:divsChild>
                    <w:div w:id="386222640">
                      <w:marLeft w:val="0"/>
                      <w:marRight w:val="0"/>
                      <w:marTop w:val="0"/>
                      <w:marBottom w:val="0"/>
                      <w:divBdr>
                        <w:top w:val="none" w:sz="0" w:space="0" w:color="auto"/>
                        <w:left w:val="none" w:sz="0" w:space="0" w:color="auto"/>
                        <w:bottom w:val="none" w:sz="0" w:space="0" w:color="auto"/>
                        <w:right w:val="none" w:sz="0" w:space="0" w:color="auto"/>
                      </w:divBdr>
                    </w:div>
                    <w:div w:id="797917170">
                      <w:marLeft w:val="0"/>
                      <w:marRight w:val="0"/>
                      <w:marTop w:val="0"/>
                      <w:marBottom w:val="0"/>
                      <w:divBdr>
                        <w:top w:val="none" w:sz="0" w:space="0" w:color="auto"/>
                        <w:left w:val="none" w:sz="0" w:space="0" w:color="auto"/>
                        <w:bottom w:val="none" w:sz="0" w:space="0" w:color="auto"/>
                        <w:right w:val="none" w:sz="0" w:space="0" w:color="auto"/>
                      </w:divBdr>
                    </w:div>
                  </w:divsChild>
                </w:div>
                <w:div w:id="518466221">
                  <w:marLeft w:val="0"/>
                  <w:marRight w:val="0"/>
                  <w:marTop w:val="0"/>
                  <w:marBottom w:val="0"/>
                  <w:divBdr>
                    <w:top w:val="none" w:sz="0" w:space="0" w:color="auto"/>
                    <w:left w:val="none" w:sz="0" w:space="0" w:color="auto"/>
                    <w:bottom w:val="none" w:sz="0" w:space="0" w:color="auto"/>
                    <w:right w:val="none" w:sz="0" w:space="0" w:color="auto"/>
                  </w:divBdr>
                  <w:divsChild>
                    <w:div w:id="885530787">
                      <w:marLeft w:val="0"/>
                      <w:marRight w:val="0"/>
                      <w:marTop w:val="0"/>
                      <w:marBottom w:val="0"/>
                      <w:divBdr>
                        <w:top w:val="none" w:sz="0" w:space="0" w:color="auto"/>
                        <w:left w:val="none" w:sz="0" w:space="0" w:color="auto"/>
                        <w:bottom w:val="none" w:sz="0" w:space="0" w:color="auto"/>
                        <w:right w:val="none" w:sz="0" w:space="0" w:color="auto"/>
                      </w:divBdr>
                    </w:div>
                  </w:divsChild>
                </w:div>
                <w:div w:id="4401724">
                  <w:marLeft w:val="0"/>
                  <w:marRight w:val="0"/>
                  <w:marTop w:val="0"/>
                  <w:marBottom w:val="0"/>
                  <w:divBdr>
                    <w:top w:val="none" w:sz="0" w:space="0" w:color="auto"/>
                    <w:left w:val="none" w:sz="0" w:space="0" w:color="auto"/>
                    <w:bottom w:val="none" w:sz="0" w:space="0" w:color="auto"/>
                    <w:right w:val="none" w:sz="0" w:space="0" w:color="auto"/>
                  </w:divBdr>
                  <w:divsChild>
                    <w:div w:id="1350377554">
                      <w:marLeft w:val="0"/>
                      <w:marRight w:val="0"/>
                      <w:marTop w:val="0"/>
                      <w:marBottom w:val="0"/>
                      <w:divBdr>
                        <w:top w:val="none" w:sz="0" w:space="0" w:color="auto"/>
                        <w:left w:val="none" w:sz="0" w:space="0" w:color="auto"/>
                        <w:bottom w:val="none" w:sz="0" w:space="0" w:color="auto"/>
                        <w:right w:val="none" w:sz="0" w:space="0" w:color="auto"/>
                      </w:divBdr>
                    </w:div>
                  </w:divsChild>
                </w:div>
                <w:div w:id="1371150992">
                  <w:marLeft w:val="0"/>
                  <w:marRight w:val="0"/>
                  <w:marTop w:val="0"/>
                  <w:marBottom w:val="0"/>
                  <w:divBdr>
                    <w:top w:val="none" w:sz="0" w:space="0" w:color="auto"/>
                    <w:left w:val="none" w:sz="0" w:space="0" w:color="auto"/>
                    <w:bottom w:val="none" w:sz="0" w:space="0" w:color="auto"/>
                    <w:right w:val="none" w:sz="0" w:space="0" w:color="auto"/>
                  </w:divBdr>
                  <w:divsChild>
                    <w:div w:id="1290168417">
                      <w:marLeft w:val="0"/>
                      <w:marRight w:val="0"/>
                      <w:marTop w:val="0"/>
                      <w:marBottom w:val="0"/>
                      <w:divBdr>
                        <w:top w:val="none" w:sz="0" w:space="0" w:color="auto"/>
                        <w:left w:val="none" w:sz="0" w:space="0" w:color="auto"/>
                        <w:bottom w:val="none" w:sz="0" w:space="0" w:color="auto"/>
                        <w:right w:val="none" w:sz="0" w:space="0" w:color="auto"/>
                      </w:divBdr>
                    </w:div>
                    <w:div w:id="135294549">
                      <w:marLeft w:val="0"/>
                      <w:marRight w:val="0"/>
                      <w:marTop w:val="0"/>
                      <w:marBottom w:val="0"/>
                      <w:divBdr>
                        <w:top w:val="none" w:sz="0" w:space="0" w:color="auto"/>
                        <w:left w:val="none" w:sz="0" w:space="0" w:color="auto"/>
                        <w:bottom w:val="none" w:sz="0" w:space="0" w:color="auto"/>
                        <w:right w:val="none" w:sz="0" w:space="0" w:color="auto"/>
                      </w:divBdr>
                    </w:div>
                    <w:div w:id="1574511243">
                      <w:marLeft w:val="0"/>
                      <w:marRight w:val="0"/>
                      <w:marTop w:val="0"/>
                      <w:marBottom w:val="0"/>
                      <w:divBdr>
                        <w:top w:val="none" w:sz="0" w:space="0" w:color="auto"/>
                        <w:left w:val="none" w:sz="0" w:space="0" w:color="auto"/>
                        <w:bottom w:val="none" w:sz="0" w:space="0" w:color="auto"/>
                        <w:right w:val="none" w:sz="0" w:space="0" w:color="auto"/>
                      </w:divBdr>
                    </w:div>
                  </w:divsChild>
                </w:div>
                <w:div w:id="889002975">
                  <w:marLeft w:val="0"/>
                  <w:marRight w:val="0"/>
                  <w:marTop w:val="0"/>
                  <w:marBottom w:val="0"/>
                  <w:divBdr>
                    <w:top w:val="none" w:sz="0" w:space="0" w:color="auto"/>
                    <w:left w:val="none" w:sz="0" w:space="0" w:color="auto"/>
                    <w:bottom w:val="none" w:sz="0" w:space="0" w:color="auto"/>
                    <w:right w:val="none" w:sz="0" w:space="0" w:color="auto"/>
                  </w:divBdr>
                  <w:divsChild>
                    <w:div w:id="52508651">
                      <w:marLeft w:val="0"/>
                      <w:marRight w:val="0"/>
                      <w:marTop w:val="0"/>
                      <w:marBottom w:val="0"/>
                      <w:divBdr>
                        <w:top w:val="none" w:sz="0" w:space="0" w:color="auto"/>
                        <w:left w:val="none" w:sz="0" w:space="0" w:color="auto"/>
                        <w:bottom w:val="none" w:sz="0" w:space="0" w:color="auto"/>
                        <w:right w:val="none" w:sz="0" w:space="0" w:color="auto"/>
                      </w:divBdr>
                    </w:div>
                    <w:div w:id="1168405577">
                      <w:marLeft w:val="0"/>
                      <w:marRight w:val="0"/>
                      <w:marTop w:val="0"/>
                      <w:marBottom w:val="0"/>
                      <w:divBdr>
                        <w:top w:val="none" w:sz="0" w:space="0" w:color="auto"/>
                        <w:left w:val="none" w:sz="0" w:space="0" w:color="auto"/>
                        <w:bottom w:val="none" w:sz="0" w:space="0" w:color="auto"/>
                        <w:right w:val="none" w:sz="0" w:space="0" w:color="auto"/>
                      </w:divBdr>
                    </w:div>
                  </w:divsChild>
                </w:div>
                <w:div w:id="2044285721">
                  <w:marLeft w:val="0"/>
                  <w:marRight w:val="0"/>
                  <w:marTop w:val="0"/>
                  <w:marBottom w:val="0"/>
                  <w:divBdr>
                    <w:top w:val="none" w:sz="0" w:space="0" w:color="auto"/>
                    <w:left w:val="none" w:sz="0" w:space="0" w:color="auto"/>
                    <w:bottom w:val="none" w:sz="0" w:space="0" w:color="auto"/>
                    <w:right w:val="none" w:sz="0" w:space="0" w:color="auto"/>
                  </w:divBdr>
                  <w:divsChild>
                    <w:div w:id="1341617674">
                      <w:marLeft w:val="0"/>
                      <w:marRight w:val="0"/>
                      <w:marTop w:val="0"/>
                      <w:marBottom w:val="0"/>
                      <w:divBdr>
                        <w:top w:val="none" w:sz="0" w:space="0" w:color="auto"/>
                        <w:left w:val="none" w:sz="0" w:space="0" w:color="auto"/>
                        <w:bottom w:val="none" w:sz="0" w:space="0" w:color="auto"/>
                        <w:right w:val="none" w:sz="0" w:space="0" w:color="auto"/>
                      </w:divBdr>
                    </w:div>
                  </w:divsChild>
                </w:div>
                <w:div w:id="2085107141">
                  <w:marLeft w:val="0"/>
                  <w:marRight w:val="0"/>
                  <w:marTop w:val="0"/>
                  <w:marBottom w:val="0"/>
                  <w:divBdr>
                    <w:top w:val="none" w:sz="0" w:space="0" w:color="auto"/>
                    <w:left w:val="none" w:sz="0" w:space="0" w:color="auto"/>
                    <w:bottom w:val="none" w:sz="0" w:space="0" w:color="auto"/>
                    <w:right w:val="none" w:sz="0" w:space="0" w:color="auto"/>
                  </w:divBdr>
                  <w:divsChild>
                    <w:div w:id="2064866020">
                      <w:marLeft w:val="0"/>
                      <w:marRight w:val="0"/>
                      <w:marTop w:val="0"/>
                      <w:marBottom w:val="0"/>
                      <w:divBdr>
                        <w:top w:val="none" w:sz="0" w:space="0" w:color="auto"/>
                        <w:left w:val="none" w:sz="0" w:space="0" w:color="auto"/>
                        <w:bottom w:val="none" w:sz="0" w:space="0" w:color="auto"/>
                        <w:right w:val="none" w:sz="0" w:space="0" w:color="auto"/>
                      </w:divBdr>
                    </w:div>
                  </w:divsChild>
                </w:div>
                <w:div w:id="601643607">
                  <w:marLeft w:val="0"/>
                  <w:marRight w:val="0"/>
                  <w:marTop w:val="0"/>
                  <w:marBottom w:val="0"/>
                  <w:divBdr>
                    <w:top w:val="none" w:sz="0" w:space="0" w:color="auto"/>
                    <w:left w:val="none" w:sz="0" w:space="0" w:color="auto"/>
                    <w:bottom w:val="none" w:sz="0" w:space="0" w:color="auto"/>
                    <w:right w:val="none" w:sz="0" w:space="0" w:color="auto"/>
                  </w:divBdr>
                  <w:divsChild>
                    <w:div w:id="1529221123">
                      <w:marLeft w:val="0"/>
                      <w:marRight w:val="0"/>
                      <w:marTop w:val="0"/>
                      <w:marBottom w:val="0"/>
                      <w:divBdr>
                        <w:top w:val="none" w:sz="0" w:space="0" w:color="auto"/>
                        <w:left w:val="none" w:sz="0" w:space="0" w:color="auto"/>
                        <w:bottom w:val="none" w:sz="0" w:space="0" w:color="auto"/>
                        <w:right w:val="none" w:sz="0" w:space="0" w:color="auto"/>
                      </w:divBdr>
                    </w:div>
                    <w:div w:id="1266966234">
                      <w:marLeft w:val="0"/>
                      <w:marRight w:val="0"/>
                      <w:marTop w:val="0"/>
                      <w:marBottom w:val="0"/>
                      <w:divBdr>
                        <w:top w:val="none" w:sz="0" w:space="0" w:color="auto"/>
                        <w:left w:val="none" w:sz="0" w:space="0" w:color="auto"/>
                        <w:bottom w:val="none" w:sz="0" w:space="0" w:color="auto"/>
                        <w:right w:val="none" w:sz="0" w:space="0" w:color="auto"/>
                      </w:divBdr>
                    </w:div>
                    <w:div w:id="1925996201">
                      <w:marLeft w:val="0"/>
                      <w:marRight w:val="0"/>
                      <w:marTop w:val="0"/>
                      <w:marBottom w:val="0"/>
                      <w:divBdr>
                        <w:top w:val="none" w:sz="0" w:space="0" w:color="auto"/>
                        <w:left w:val="none" w:sz="0" w:space="0" w:color="auto"/>
                        <w:bottom w:val="none" w:sz="0" w:space="0" w:color="auto"/>
                        <w:right w:val="none" w:sz="0" w:space="0" w:color="auto"/>
                      </w:divBdr>
                    </w:div>
                  </w:divsChild>
                </w:div>
                <w:div w:id="796022050">
                  <w:marLeft w:val="0"/>
                  <w:marRight w:val="0"/>
                  <w:marTop w:val="0"/>
                  <w:marBottom w:val="0"/>
                  <w:divBdr>
                    <w:top w:val="none" w:sz="0" w:space="0" w:color="auto"/>
                    <w:left w:val="none" w:sz="0" w:space="0" w:color="auto"/>
                    <w:bottom w:val="none" w:sz="0" w:space="0" w:color="auto"/>
                    <w:right w:val="none" w:sz="0" w:space="0" w:color="auto"/>
                  </w:divBdr>
                  <w:divsChild>
                    <w:div w:id="1517499602">
                      <w:marLeft w:val="0"/>
                      <w:marRight w:val="0"/>
                      <w:marTop w:val="0"/>
                      <w:marBottom w:val="0"/>
                      <w:divBdr>
                        <w:top w:val="none" w:sz="0" w:space="0" w:color="auto"/>
                        <w:left w:val="none" w:sz="0" w:space="0" w:color="auto"/>
                        <w:bottom w:val="none" w:sz="0" w:space="0" w:color="auto"/>
                        <w:right w:val="none" w:sz="0" w:space="0" w:color="auto"/>
                      </w:divBdr>
                    </w:div>
                    <w:div w:id="1643189237">
                      <w:marLeft w:val="0"/>
                      <w:marRight w:val="0"/>
                      <w:marTop w:val="0"/>
                      <w:marBottom w:val="0"/>
                      <w:divBdr>
                        <w:top w:val="none" w:sz="0" w:space="0" w:color="auto"/>
                        <w:left w:val="none" w:sz="0" w:space="0" w:color="auto"/>
                        <w:bottom w:val="none" w:sz="0" w:space="0" w:color="auto"/>
                        <w:right w:val="none" w:sz="0" w:space="0" w:color="auto"/>
                      </w:divBdr>
                    </w:div>
                  </w:divsChild>
                </w:div>
                <w:div w:id="581987207">
                  <w:marLeft w:val="0"/>
                  <w:marRight w:val="0"/>
                  <w:marTop w:val="0"/>
                  <w:marBottom w:val="0"/>
                  <w:divBdr>
                    <w:top w:val="none" w:sz="0" w:space="0" w:color="auto"/>
                    <w:left w:val="none" w:sz="0" w:space="0" w:color="auto"/>
                    <w:bottom w:val="none" w:sz="0" w:space="0" w:color="auto"/>
                    <w:right w:val="none" w:sz="0" w:space="0" w:color="auto"/>
                  </w:divBdr>
                  <w:divsChild>
                    <w:div w:id="352849148">
                      <w:marLeft w:val="0"/>
                      <w:marRight w:val="0"/>
                      <w:marTop w:val="0"/>
                      <w:marBottom w:val="0"/>
                      <w:divBdr>
                        <w:top w:val="none" w:sz="0" w:space="0" w:color="auto"/>
                        <w:left w:val="none" w:sz="0" w:space="0" w:color="auto"/>
                        <w:bottom w:val="none" w:sz="0" w:space="0" w:color="auto"/>
                        <w:right w:val="none" w:sz="0" w:space="0" w:color="auto"/>
                      </w:divBdr>
                    </w:div>
                  </w:divsChild>
                </w:div>
                <w:div w:id="551426442">
                  <w:marLeft w:val="0"/>
                  <w:marRight w:val="0"/>
                  <w:marTop w:val="0"/>
                  <w:marBottom w:val="0"/>
                  <w:divBdr>
                    <w:top w:val="none" w:sz="0" w:space="0" w:color="auto"/>
                    <w:left w:val="none" w:sz="0" w:space="0" w:color="auto"/>
                    <w:bottom w:val="none" w:sz="0" w:space="0" w:color="auto"/>
                    <w:right w:val="none" w:sz="0" w:space="0" w:color="auto"/>
                  </w:divBdr>
                  <w:divsChild>
                    <w:div w:id="997685874">
                      <w:marLeft w:val="0"/>
                      <w:marRight w:val="0"/>
                      <w:marTop w:val="0"/>
                      <w:marBottom w:val="0"/>
                      <w:divBdr>
                        <w:top w:val="none" w:sz="0" w:space="0" w:color="auto"/>
                        <w:left w:val="none" w:sz="0" w:space="0" w:color="auto"/>
                        <w:bottom w:val="none" w:sz="0" w:space="0" w:color="auto"/>
                        <w:right w:val="none" w:sz="0" w:space="0" w:color="auto"/>
                      </w:divBdr>
                    </w:div>
                  </w:divsChild>
                </w:div>
                <w:div w:id="2102093800">
                  <w:marLeft w:val="0"/>
                  <w:marRight w:val="0"/>
                  <w:marTop w:val="0"/>
                  <w:marBottom w:val="0"/>
                  <w:divBdr>
                    <w:top w:val="none" w:sz="0" w:space="0" w:color="auto"/>
                    <w:left w:val="none" w:sz="0" w:space="0" w:color="auto"/>
                    <w:bottom w:val="none" w:sz="0" w:space="0" w:color="auto"/>
                    <w:right w:val="none" w:sz="0" w:space="0" w:color="auto"/>
                  </w:divBdr>
                  <w:divsChild>
                    <w:div w:id="1357658304">
                      <w:marLeft w:val="0"/>
                      <w:marRight w:val="0"/>
                      <w:marTop w:val="0"/>
                      <w:marBottom w:val="0"/>
                      <w:divBdr>
                        <w:top w:val="none" w:sz="0" w:space="0" w:color="auto"/>
                        <w:left w:val="none" w:sz="0" w:space="0" w:color="auto"/>
                        <w:bottom w:val="none" w:sz="0" w:space="0" w:color="auto"/>
                        <w:right w:val="none" w:sz="0" w:space="0" w:color="auto"/>
                      </w:divBdr>
                    </w:div>
                    <w:div w:id="1167862536">
                      <w:marLeft w:val="0"/>
                      <w:marRight w:val="0"/>
                      <w:marTop w:val="0"/>
                      <w:marBottom w:val="0"/>
                      <w:divBdr>
                        <w:top w:val="none" w:sz="0" w:space="0" w:color="auto"/>
                        <w:left w:val="none" w:sz="0" w:space="0" w:color="auto"/>
                        <w:bottom w:val="none" w:sz="0" w:space="0" w:color="auto"/>
                        <w:right w:val="none" w:sz="0" w:space="0" w:color="auto"/>
                      </w:divBdr>
                    </w:div>
                    <w:div w:id="1561286281">
                      <w:marLeft w:val="0"/>
                      <w:marRight w:val="0"/>
                      <w:marTop w:val="0"/>
                      <w:marBottom w:val="0"/>
                      <w:divBdr>
                        <w:top w:val="none" w:sz="0" w:space="0" w:color="auto"/>
                        <w:left w:val="none" w:sz="0" w:space="0" w:color="auto"/>
                        <w:bottom w:val="none" w:sz="0" w:space="0" w:color="auto"/>
                        <w:right w:val="none" w:sz="0" w:space="0" w:color="auto"/>
                      </w:divBdr>
                    </w:div>
                    <w:div w:id="1458724183">
                      <w:marLeft w:val="0"/>
                      <w:marRight w:val="0"/>
                      <w:marTop w:val="0"/>
                      <w:marBottom w:val="0"/>
                      <w:divBdr>
                        <w:top w:val="none" w:sz="0" w:space="0" w:color="auto"/>
                        <w:left w:val="none" w:sz="0" w:space="0" w:color="auto"/>
                        <w:bottom w:val="none" w:sz="0" w:space="0" w:color="auto"/>
                        <w:right w:val="none" w:sz="0" w:space="0" w:color="auto"/>
                      </w:divBdr>
                    </w:div>
                  </w:divsChild>
                </w:div>
                <w:div w:id="1131676683">
                  <w:marLeft w:val="0"/>
                  <w:marRight w:val="0"/>
                  <w:marTop w:val="0"/>
                  <w:marBottom w:val="0"/>
                  <w:divBdr>
                    <w:top w:val="none" w:sz="0" w:space="0" w:color="auto"/>
                    <w:left w:val="none" w:sz="0" w:space="0" w:color="auto"/>
                    <w:bottom w:val="none" w:sz="0" w:space="0" w:color="auto"/>
                    <w:right w:val="none" w:sz="0" w:space="0" w:color="auto"/>
                  </w:divBdr>
                  <w:divsChild>
                    <w:div w:id="1145052152">
                      <w:marLeft w:val="0"/>
                      <w:marRight w:val="0"/>
                      <w:marTop w:val="0"/>
                      <w:marBottom w:val="0"/>
                      <w:divBdr>
                        <w:top w:val="none" w:sz="0" w:space="0" w:color="auto"/>
                        <w:left w:val="none" w:sz="0" w:space="0" w:color="auto"/>
                        <w:bottom w:val="none" w:sz="0" w:space="0" w:color="auto"/>
                        <w:right w:val="none" w:sz="0" w:space="0" w:color="auto"/>
                      </w:divBdr>
                    </w:div>
                    <w:div w:id="2049721984">
                      <w:marLeft w:val="0"/>
                      <w:marRight w:val="0"/>
                      <w:marTop w:val="0"/>
                      <w:marBottom w:val="0"/>
                      <w:divBdr>
                        <w:top w:val="none" w:sz="0" w:space="0" w:color="auto"/>
                        <w:left w:val="none" w:sz="0" w:space="0" w:color="auto"/>
                        <w:bottom w:val="none" w:sz="0" w:space="0" w:color="auto"/>
                        <w:right w:val="none" w:sz="0" w:space="0" w:color="auto"/>
                      </w:divBdr>
                    </w:div>
                  </w:divsChild>
                </w:div>
                <w:div w:id="1700201968">
                  <w:marLeft w:val="0"/>
                  <w:marRight w:val="0"/>
                  <w:marTop w:val="0"/>
                  <w:marBottom w:val="0"/>
                  <w:divBdr>
                    <w:top w:val="none" w:sz="0" w:space="0" w:color="auto"/>
                    <w:left w:val="none" w:sz="0" w:space="0" w:color="auto"/>
                    <w:bottom w:val="none" w:sz="0" w:space="0" w:color="auto"/>
                    <w:right w:val="none" w:sz="0" w:space="0" w:color="auto"/>
                  </w:divBdr>
                  <w:divsChild>
                    <w:div w:id="473108123">
                      <w:marLeft w:val="0"/>
                      <w:marRight w:val="0"/>
                      <w:marTop w:val="0"/>
                      <w:marBottom w:val="0"/>
                      <w:divBdr>
                        <w:top w:val="none" w:sz="0" w:space="0" w:color="auto"/>
                        <w:left w:val="none" w:sz="0" w:space="0" w:color="auto"/>
                        <w:bottom w:val="none" w:sz="0" w:space="0" w:color="auto"/>
                        <w:right w:val="none" w:sz="0" w:space="0" w:color="auto"/>
                      </w:divBdr>
                    </w:div>
                  </w:divsChild>
                </w:div>
                <w:div w:id="58595470">
                  <w:marLeft w:val="0"/>
                  <w:marRight w:val="0"/>
                  <w:marTop w:val="0"/>
                  <w:marBottom w:val="0"/>
                  <w:divBdr>
                    <w:top w:val="none" w:sz="0" w:space="0" w:color="auto"/>
                    <w:left w:val="none" w:sz="0" w:space="0" w:color="auto"/>
                    <w:bottom w:val="none" w:sz="0" w:space="0" w:color="auto"/>
                    <w:right w:val="none" w:sz="0" w:space="0" w:color="auto"/>
                  </w:divBdr>
                  <w:divsChild>
                    <w:div w:id="1471511147">
                      <w:marLeft w:val="0"/>
                      <w:marRight w:val="0"/>
                      <w:marTop w:val="0"/>
                      <w:marBottom w:val="0"/>
                      <w:divBdr>
                        <w:top w:val="none" w:sz="0" w:space="0" w:color="auto"/>
                        <w:left w:val="none" w:sz="0" w:space="0" w:color="auto"/>
                        <w:bottom w:val="none" w:sz="0" w:space="0" w:color="auto"/>
                        <w:right w:val="none" w:sz="0" w:space="0" w:color="auto"/>
                      </w:divBdr>
                    </w:div>
                  </w:divsChild>
                </w:div>
                <w:div w:id="1633708938">
                  <w:marLeft w:val="0"/>
                  <w:marRight w:val="0"/>
                  <w:marTop w:val="0"/>
                  <w:marBottom w:val="0"/>
                  <w:divBdr>
                    <w:top w:val="none" w:sz="0" w:space="0" w:color="auto"/>
                    <w:left w:val="none" w:sz="0" w:space="0" w:color="auto"/>
                    <w:bottom w:val="none" w:sz="0" w:space="0" w:color="auto"/>
                    <w:right w:val="none" w:sz="0" w:space="0" w:color="auto"/>
                  </w:divBdr>
                  <w:divsChild>
                    <w:div w:id="2139101388">
                      <w:marLeft w:val="0"/>
                      <w:marRight w:val="0"/>
                      <w:marTop w:val="0"/>
                      <w:marBottom w:val="0"/>
                      <w:divBdr>
                        <w:top w:val="none" w:sz="0" w:space="0" w:color="auto"/>
                        <w:left w:val="none" w:sz="0" w:space="0" w:color="auto"/>
                        <w:bottom w:val="none" w:sz="0" w:space="0" w:color="auto"/>
                        <w:right w:val="none" w:sz="0" w:space="0" w:color="auto"/>
                      </w:divBdr>
                    </w:div>
                    <w:div w:id="1205943728">
                      <w:marLeft w:val="0"/>
                      <w:marRight w:val="0"/>
                      <w:marTop w:val="0"/>
                      <w:marBottom w:val="0"/>
                      <w:divBdr>
                        <w:top w:val="none" w:sz="0" w:space="0" w:color="auto"/>
                        <w:left w:val="none" w:sz="0" w:space="0" w:color="auto"/>
                        <w:bottom w:val="none" w:sz="0" w:space="0" w:color="auto"/>
                        <w:right w:val="none" w:sz="0" w:space="0" w:color="auto"/>
                      </w:divBdr>
                    </w:div>
                    <w:div w:id="596445081">
                      <w:marLeft w:val="0"/>
                      <w:marRight w:val="0"/>
                      <w:marTop w:val="0"/>
                      <w:marBottom w:val="0"/>
                      <w:divBdr>
                        <w:top w:val="none" w:sz="0" w:space="0" w:color="auto"/>
                        <w:left w:val="none" w:sz="0" w:space="0" w:color="auto"/>
                        <w:bottom w:val="none" w:sz="0" w:space="0" w:color="auto"/>
                        <w:right w:val="none" w:sz="0" w:space="0" w:color="auto"/>
                      </w:divBdr>
                    </w:div>
                    <w:div w:id="14038429">
                      <w:marLeft w:val="0"/>
                      <w:marRight w:val="0"/>
                      <w:marTop w:val="0"/>
                      <w:marBottom w:val="0"/>
                      <w:divBdr>
                        <w:top w:val="none" w:sz="0" w:space="0" w:color="auto"/>
                        <w:left w:val="none" w:sz="0" w:space="0" w:color="auto"/>
                        <w:bottom w:val="none" w:sz="0" w:space="0" w:color="auto"/>
                        <w:right w:val="none" w:sz="0" w:space="0" w:color="auto"/>
                      </w:divBdr>
                    </w:div>
                  </w:divsChild>
                </w:div>
                <w:div w:id="185948156">
                  <w:marLeft w:val="0"/>
                  <w:marRight w:val="0"/>
                  <w:marTop w:val="0"/>
                  <w:marBottom w:val="0"/>
                  <w:divBdr>
                    <w:top w:val="none" w:sz="0" w:space="0" w:color="auto"/>
                    <w:left w:val="none" w:sz="0" w:space="0" w:color="auto"/>
                    <w:bottom w:val="none" w:sz="0" w:space="0" w:color="auto"/>
                    <w:right w:val="none" w:sz="0" w:space="0" w:color="auto"/>
                  </w:divBdr>
                  <w:divsChild>
                    <w:div w:id="967860832">
                      <w:marLeft w:val="0"/>
                      <w:marRight w:val="0"/>
                      <w:marTop w:val="0"/>
                      <w:marBottom w:val="0"/>
                      <w:divBdr>
                        <w:top w:val="none" w:sz="0" w:space="0" w:color="auto"/>
                        <w:left w:val="none" w:sz="0" w:space="0" w:color="auto"/>
                        <w:bottom w:val="none" w:sz="0" w:space="0" w:color="auto"/>
                        <w:right w:val="none" w:sz="0" w:space="0" w:color="auto"/>
                      </w:divBdr>
                    </w:div>
                    <w:div w:id="585767277">
                      <w:marLeft w:val="0"/>
                      <w:marRight w:val="0"/>
                      <w:marTop w:val="0"/>
                      <w:marBottom w:val="0"/>
                      <w:divBdr>
                        <w:top w:val="none" w:sz="0" w:space="0" w:color="auto"/>
                        <w:left w:val="none" w:sz="0" w:space="0" w:color="auto"/>
                        <w:bottom w:val="none" w:sz="0" w:space="0" w:color="auto"/>
                        <w:right w:val="none" w:sz="0" w:space="0" w:color="auto"/>
                      </w:divBdr>
                    </w:div>
                  </w:divsChild>
                </w:div>
                <w:div w:id="1218516398">
                  <w:marLeft w:val="0"/>
                  <w:marRight w:val="0"/>
                  <w:marTop w:val="0"/>
                  <w:marBottom w:val="0"/>
                  <w:divBdr>
                    <w:top w:val="none" w:sz="0" w:space="0" w:color="auto"/>
                    <w:left w:val="none" w:sz="0" w:space="0" w:color="auto"/>
                    <w:bottom w:val="none" w:sz="0" w:space="0" w:color="auto"/>
                    <w:right w:val="none" w:sz="0" w:space="0" w:color="auto"/>
                  </w:divBdr>
                  <w:divsChild>
                    <w:div w:id="2062442695">
                      <w:marLeft w:val="0"/>
                      <w:marRight w:val="0"/>
                      <w:marTop w:val="0"/>
                      <w:marBottom w:val="0"/>
                      <w:divBdr>
                        <w:top w:val="none" w:sz="0" w:space="0" w:color="auto"/>
                        <w:left w:val="none" w:sz="0" w:space="0" w:color="auto"/>
                        <w:bottom w:val="none" w:sz="0" w:space="0" w:color="auto"/>
                        <w:right w:val="none" w:sz="0" w:space="0" w:color="auto"/>
                      </w:divBdr>
                    </w:div>
                  </w:divsChild>
                </w:div>
                <w:div w:id="1738551483">
                  <w:marLeft w:val="0"/>
                  <w:marRight w:val="0"/>
                  <w:marTop w:val="0"/>
                  <w:marBottom w:val="0"/>
                  <w:divBdr>
                    <w:top w:val="none" w:sz="0" w:space="0" w:color="auto"/>
                    <w:left w:val="none" w:sz="0" w:space="0" w:color="auto"/>
                    <w:bottom w:val="none" w:sz="0" w:space="0" w:color="auto"/>
                    <w:right w:val="none" w:sz="0" w:space="0" w:color="auto"/>
                  </w:divBdr>
                  <w:divsChild>
                    <w:div w:id="932937082">
                      <w:marLeft w:val="0"/>
                      <w:marRight w:val="0"/>
                      <w:marTop w:val="0"/>
                      <w:marBottom w:val="0"/>
                      <w:divBdr>
                        <w:top w:val="none" w:sz="0" w:space="0" w:color="auto"/>
                        <w:left w:val="none" w:sz="0" w:space="0" w:color="auto"/>
                        <w:bottom w:val="none" w:sz="0" w:space="0" w:color="auto"/>
                        <w:right w:val="none" w:sz="0" w:space="0" w:color="auto"/>
                      </w:divBdr>
                    </w:div>
                  </w:divsChild>
                </w:div>
                <w:div w:id="1646592785">
                  <w:marLeft w:val="0"/>
                  <w:marRight w:val="0"/>
                  <w:marTop w:val="0"/>
                  <w:marBottom w:val="0"/>
                  <w:divBdr>
                    <w:top w:val="none" w:sz="0" w:space="0" w:color="auto"/>
                    <w:left w:val="none" w:sz="0" w:space="0" w:color="auto"/>
                    <w:bottom w:val="none" w:sz="0" w:space="0" w:color="auto"/>
                    <w:right w:val="none" w:sz="0" w:space="0" w:color="auto"/>
                  </w:divBdr>
                  <w:divsChild>
                    <w:div w:id="2052263311">
                      <w:marLeft w:val="0"/>
                      <w:marRight w:val="0"/>
                      <w:marTop w:val="0"/>
                      <w:marBottom w:val="0"/>
                      <w:divBdr>
                        <w:top w:val="none" w:sz="0" w:space="0" w:color="auto"/>
                        <w:left w:val="none" w:sz="0" w:space="0" w:color="auto"/>
                        <w:bottom w:val="none" w:sz="0" w:space="0" w:color="auto"/>
                        <w:right w:val="none" w:sz="0" w:space="0" w:color="auto"/>
                      </w:divBdr>
                    </w:div>
                    <w:div w:id="663976886">
                      <w:marLeft w:val="0"/>
                      <w:marRight w:val="0"/>
                      <w:marTop w:val="0"/>
                      <w:marBottom w:val="0"/>
                      <w:divBdr>
                        <w:top w:val="none" w:sz="0" w:space="0" w:color="auto"/>
                        <w:left w:val="none" w:sz="0" w:space="0" w:color="auto"/>
                        <w:bottom w:val="none" w:sz="0" w:space="0" w:color="auto"/>
                        <w:right w:val="none" w:sz="0" w:space="0" w:color="auto"/>
                      </w:divBdr>
                    </w:div>
                    <w:div w:id="843974463">
                      <w:marLeft w:val="0"/>
                      <w:marRight w:val="0"/>
                      <w:marTop w:val="0"/>
                      <w:marBottom w:val="0"/>
                      <w:divBdr>
                        <w:top w:val="none" w:sz="0" w:space="0" w:color="auto"/>
                        <w:left w:val="none" w:sz="0" w:space="0" w:color="auto"/>
                        <w:bottom w:val="none" w:sz="0" w:space="0" w:color="auto"/>
                        <w:right w:val="none" w:sz="0" w:space="0" w:color="auto"/>
                      </w:divBdr>
                    </w:div>
                    <w:div w:id="1944454964">
                      <w:marLeft w:val="0"/>
                      <w:marRight w:val="0"/>
                      <w:marTop w:val="0"/>
                      <w:marBottom w:val="0"/>
                      <w:divBdr>
                        <w:top w:val="none" w:sz="0" w:space="0" w:color="auto"/>
                        <w:left w:val="none" w:sz="0" w:space="0" w:color="auto"/>
                        <w:bottom w:val="none" w:sz="0" w:space="0" w:color="auto"/>
                        <w:right w:val="none" w:sz="0" w:space="0" w:color="auto"/>
                      </w:divBdr>
                    </w:div>
                  </w:divsChild>
                </w:div>
                <w:div w:id="577322008">
                  <w:marLeft w:val="0"/>
                  <w:marRight w:val="0"/>
                  <w:marTop w:val="0"/>
                  <w:marBottom w:val="0"/>
                  <w:divBdr>
                    <w:top w:val="none" w:sz="0" w:space="0" w:color="auto"/>
                    <w:left w:val="none" w:sz="0" w:space="0" w:color="auto"/>
                    <w:bottom w:val="none" w:sz="0" w:space="0" w:color="auto"/>
                    <w:right w:val="none" w:sz="0" w:space="0" w:color="auto"/>
                  </w:divBdr>
                  <w:divsChild>
                    <w:div w:id="521362780">
                      <w:marLeft w:val="0"/>
                      <w:marRight w:val="0"/>
                      <w:marTop w:val="0"/>
                      <w:marBottom w:val="0"/>
                      <w:divBdr>
                        <w:top w:val="none" w:sz="0" w:space="0" w:color="auto"/>
                        <w:left w:val="none" w:sz="0" w:space="0" w:color="auto"/>
                        <w:bottom w:val="none" w:sz="0" w:space="0" w:color="auto"/>
                        <w:right w:val="none" w:sz="0" w:space="0" w:color="auto"/>
                      </w:divBdr>
                    </w:div>
                    <w:div w:id="729154327">
                      <w:marLeft w:val="0"/>
                      <w:marRight w:val="0"/>
                      <w:marTop w:val="0"/>
                      <w:marBottom w:val="0"/>
                      <w:divBdr>
                        <w:top w:val="none" w:sz="0" w:space="0" w:color="auto"/>
                        <w:left w:val="none" w:sz="0" w:space="0" w:color="auto"/>
                        <w:bottom w:val="none" w:sz="0" w:space="0" w:color="auto"/>
                        <w:right w:val="none" w:sz="0" w:space="0" w:color="auto"/>
                      </w:divBdr>
                    </w:div>
                  </w:divsChild>
                </w:div>
                <w:div w:id="203368621">
                  <w:marLeft w:val="0"/>
                  <w:marRight w:val="0"/>
                  <w:marTop w:val="0"/>
                  <w:marBottom w:val="0"/>
                  <w:divBdr>
                    <w:top w:val="none" w:sz="0" w:space="0" w:color="auto"/>
                    <w:left w:val="none" w:sz="0" w:space="0" w:color="auto"/>
                    <w:bottom w:val="none" w:sz="0" w:space="0" w:color="auto"/>
                    <w:right w:val="none" w:sz="0" w:space="0" w:color="auto"/>
                  </w:divBdr>
                  <w:divsChild>
                    <w:div w:id="1809667228">
                      <w:marLeft w:val="0"/>
                      <w:marRight w:val="0"/>
                      <w:marTop w:val="0"/>
                      <w:marBottom w:val="0"/>
                      <w:divBdr>
                        <w:top w:val="none" w:sz="0" w:space="0" w:color="auto"/>
                        <w:left w:val="none" w:sz="0" w:space="0" w:color="auto"/>
                        <w:bottom w:val="none" w:sz="0" w:space="0" w:color="auto"/>
                        <w:right w:val="none" w:sz="0" w:space="0" w:color="auto"/>
                      </w:divBdr>
                    </w:div>
                  </w:divsChild>
                </w:div>
                <w:div w:id="1448159381">
                  <w:marLeft w:val="0"/>
                  <w:marRight w:val="0"/>
                  <w:marTop w:val="0"/>
                  <w:marBottom w:val="0"/>
                  <w:divBdr>
                    <w:top w:val="none" w:sz="0" w:space="0" w:color="auto"/>
                    <w:left w:val="none" w:sz="0" w:space="0" w:color="auto"/>
                    <w:bottom w:val="none" w:sz="0" w:space="0" w:color="auto"/>
                    <w:right w:val="none" w:sz="0" w:space="0" w:color="auto"/>
                  </w:divBdr>
                  <w:divsChild>
                    <w:div w:id="426000621">
                      <w:marLeft w:val="0"/>
                      <w:marRight w:val="0"/>
                      <w:marTop w:val="0"/>
                      <w:marBottom w:val="0"/>
                      <w:divBdr>
                        <w:top w:val="none" w:sz="0" w:space="0" w:color="auto"/>
                        <w:left w:val="none" w:sz="0" w:space="0" w:color="auto"/>
                        <w:bottom w:val="none" w:sz="0" w:space="0" w:color="auto"/>
                        <w:right w:val="none" w:sz="0" w:space="0" w:color="auto"/>
                      </w:divBdr>
                    </w:div>
                  </w:divsChild>
                </w:div>
                <w:div w:id="65878790">
                  <w:marLeft w:val="0"/>
                  <w:marRight w:val="0"/>
                  <w:marTop w:val="0"/>
                  <w:marBottom w:val="0"/>
                  <w:divBdr>
                    <w:top w:val="none" w:sz="0" w:space="0" w:color="auto"/>
                    <w:left w:val="none" w:sz="0" w:space="0" w:color="auto"/>
                    <w:bottom w:val="none" w:sz="0" w:space="0" w:color="auto"/>
                    <w:right w:val="none" w:sz="0" w:space="0" w:color="auto"/>
                  </w:divBdr>
                  <w:divsChild>
                    <w:div w:id="2066298301">
                      <w:marLeft w:val="0"/>
                      <w:marRight w:val="0"/>
                      <w:marTop w:val="0"/>
                      <w:marBottom w:val="0"/>
                      <w:divBdr>
                        <w:top w:val="none" w:sz="0" w:space="0" w:color="auto"/>
                        <w:left w:val="none" w:sz="0" w:space="0" w:color="auto"/>
                        <w:bottom w:val="none" w:sz="0" w:space="0" w:color="auto"/>
                        <w:right w:val="none" w:sz="0" w:space="0" w:color="auto"/>
                      </w:divBdr>
                    </w:div>
                    <w:div w:id="1033729393">
                      <w:marLeft w:val="0"/>
                      <w:marRight w:val="0"/>
                      <w:marTop w:val="0"/>
                      <w:marBottom w:val="0"/>
                      <w:divBdr>
                        <w:top w:val="none" w:sz="0" w:space="0" w:color="auto"/>
                        <w:left w:val="none" w:sz="0" w:space="0" w:color="auto"/>
                        <w:bottom w:val="none" w:sz="0" w:space="0" w:color="auto"/>
                        <w:right w:val="none" w:sz="0" w:space="0" w:color="auto"/>
                      </w:divBdr>
                    </w:div>
                    <w:div w:id="530610349">
                      <w:marLeft w:val="0"/>
                      <w:marRight w:val="0"/>
                      <w:marTop w:val="0"/>
                      <w:marBottom w:val="0"/>
                      <w:divBdr>
                        <w:top w:val="none" w:sz="0" w:space="0" w:color="auto"/>
                        <w:left w:val="none" w:sz="0" w:space="0" w:color="auto"/>
                        <w:bottom w:val="none" w:sz="0" w:space="0" w:color="auto"/>
                        <w:right w:val="none" w:sz="0" w:space="0" w:color="auto"/>
                      </w:divBdr>
                    </w:div>
                    <w:div w:id="549002325">
                      <w:marLeft w:val="0"/>
                      <w:marRight w:val="0"/>
                      <w:marTop w:val="0"/>
                      <w:marBottom w:val="0"/>
                      <w:divBdr>
                        <w:top w:val="none" w:sz="0" w:space="0" w:color="auto"/>
                        <w:left w:val="none" w:sz="0" w:space="0" w:color="auto"/>
                        <w:bottom w:val="none" w:sz="0" w:space="0" w:color="auto"/>
                        <w:right w:val="none" w:sz="0" w:space="0" w:color="auto"/>
                      </w:divBdr>
                    </w:div>
                  </w:divsChild>
                </w:div>
                <w:div w:id="1116755999">
                  <w:marLeft w:val="0"/>
                  <w:marRight w:val="0"/>
                  <w:marTop w:val="0"/>
                  <w:marBottom w:val="0"/>
                  <w:divBdr>
                    <w:top w:val="none" w:sz="0" w:space="0" w:color="auto"/>
                    <w:left w:val="none" w:sz="0" w:space="0" w:color="auto"/>
                    <w:bottom w:val="none" w:sz="0" w:space="0" w:color="auto"/>
                    <w:right w:val="none" w:sz="0" w:space="0" w:color="auto"/>
                  </w:divBdr>
                  <w:divsChild>
                    <w:div w:id="2040201221">
                      <w:marLeft w:val="0"/>
                      <w:marRight w:val="0"/>
                      <w:marTop w:val="0"/>
                      <w:marBottom w:val="0"/>
                      <w:divBdr>
                        <w:top w:val="none" w:sz="0" w:space="0" w:color="auto"/>
                        <w:left w:val="none" w:sz="0" w:space="0" w:color="auto"/>
                        <w:bottom w:val="none" w:sz="0" w:space="0" w:color="auto"/>
                        <w:right w:val="none" w:sz="0" w:space="0" w:color="auto"/>
                      </w:divBdr>
                    </w:div>
                    <w:div w:id="1321693137">
                      <w:marLeft w:val="0"/>
                      <w:marRight w:val="0"/>
                      <w:marTop w:val="0"/>
                      <w:marBottom w:val="0"/>
                      <w:divBdr>
                        <w:top w:val="none" w:sz="0" w:space="0" w:color="auto"/>
                        <w:left w:val="none" w:sz="0" w:space="0" w:color="auto"/>
                        <w:bottom w:val="none" w:sz="0" w:space="0" w:color="auto"/>
                        <w:right w:val="none" w:sz="0" w:space="0" w:color="auto"/>
                      </w:divBdr>
                    </w:div>
                  </w:divsChild>
                </w:div>
                <w:div w:id="1686244798">
                  <w:marLeft w:val="0"/>
                  <w:marRight w:val="0"/>
                  <w:marTop w:val="0"/>
                  <w:marBottom w:val="0"/>
                  <w:divBdr>
                    <w:top w:val="none" w:sz="0" w:space="0" w:color="auto"/>
                    <w:left w:val="none" w:sz="0" w:space="0" w:color="auto"/>
                    <w:bottom w:val="none" w:sz="0" w:space="0" w:color="auto"/>
                    <w:right w:val="none" w:sz="0" w:space="0" w:color="auto"/>
                  </w:divBdr>
                  <w:divsChild>
                    <w:div w:id="961351654">
                      <w:marLeft w:val="0"/>
                      <w:marRight w:val="0"/>
                      <w:marTop w:val="0"/>
                      <w:marBottom w:val="0"/>
                      <w:divBdr>
                        <w:top w:val="none" w:sz="0" w:space="0" w:color="auto"/>
                        <w:left w:val="none" w:sz="0" w:space="0" w:color="auto"/>
                        <w:bottom w:val="none" w:sz="0" w:space="0" w:color="auto"/>
                        <w:right w:val="none" w:sz="0" w:space="0" w:color="auto"/>
                      </w:divBdr>
                    </w:div>
                  </w:divsChild>
                </w:div>
                <w:div w:id="1982953065">
                  <w:marLeft w:val="0"/>
                  <w:marRight w:val="0"/>
                  <w:marTop w:val="0"/>
                  <w:marBottom w:val="0"/>
                  <w:divBdr>
                    <w:top w:val="none" w:sz="0" w:space="0" w:color="auto"/>
                    <w:left w:val="none" w:sz="0" w:space="0" w:color="auto"/>
                    <w:bottom w:val="none" w:sz="0" w:space="0" w:color="auto"/>
                    <w:right w:val="none" w:sz="0" w:space="0" w:color="auto"/>
                  </w:divBdr>
                  <w:divsChild>
                    <w:div w:id="1132557867">
                      <w:marLeft w:val="0"/>
                      <w:marRight w:val="0"/>
                      <w:marTop w:val="0"/>
                      <w:marBottom w:val="0"/>
                      <w:divBdr>
                        <w:top w:val="none" w:sz="0" w:space="0" w:color="auto"/>
                        <w:left w:val="none" w:sz="0" w:space="0" w:color="auto"/>
                        <w:bottom w:val="none" w:sz="0" w:space="0" w:color="auto"/>
                        <w:right w:val="none" w:sz="0" w:space="0" w:color="auto"/>
                      </w:divBdr>
                    </w:div>
                  </w:divsChild>
                </w:div>
                <w:div w:id="1616407070">
                  <w:marLeft w:val="0"/>
                  <w:marRight w:val="0"/>
                  <w:marTop w:val="0"/>
                  <w:marBottom w:val="0"/>
                  <w:divBdr>
                    <w:top w:val="none" w:sz="0" w:space="0" w:color="auto"/>
                    <w:left w:val="none" w:sz="0" w:space="0" w:color="auto"/>
                    <w:bottom w:val="none" w:sz="0" w:space="0" w:color="auto"/>
                    <w:right w:val="none" w:sz="0" w:space="0" w:color="auto"/>
                  </w:divBdr>
                  <w:divsChild>
                    <w:div w:id="1431655587">
                      <w:marLeft w:val="0"/>
                      <w:marRight w:val="0"/>
                      <w:marTop w:val="0"/>
                      <w:marBottom w:val="0"/>
                      <w:divBdr>
                        <w:top w:val="none" w:sz="0" w:space="0" w:color="auto"/>
                        <w:left w:val="none" w:sz="0" w:space="0" w:color="auto"/>
                        <w:bottom w:val="none" w:sz="0" w:space="0" w:color="auto"/>
                        <w:right w:val="none" w:sz="0" w:space="0" w:color="auto"/>
                      </w:divBdr>
                    </w:div>
                    <w:div w:id="272135127">
                      <w:marLeft w:val="0"/>
                      <w:marRight w:val="0"/>
                      <w:marTop w:val="0"/>
                      <w:marBottom w:val="0"/>
                      <w:divBdr>
                        <w:top w:val="none" w:sz="0" w:space="0" w:color="auto"/>
                        <w:left w:val="none" w:sz="0" w:space="0" w:color="auto"/>
                        <w:bottom w:val="none" w:sz="0" w:space="0" w:color="auto"/>
                        <w:right w:val="none" w:sz="0" w:space="0" w:color="auto"/>
                      </w:divBdr>
                    </w:div>
                    <w:div w:id="1012074665">
                      <w:marLeft w:val="0"/>
                      <w:marRight w:val="0"/>
                      <w:marTop w:val="0"/>
                      <w:marBottom w:val="0"/>
                      <w:divBdr>
                        <w:top w:val="none" w:sz="0" w:space="0" w:color="auto"/>
                        <w:left w:val="none" w:sz="0" w:space="0" w:color="auto"/>
                        <w:bottom w:val="none" w:sz="0" w:space="0" w:color="auto"/>
                        <w:right w:val="none" w:sz="0" w:space="0" w:color="auto"/>
                      </w:divBdr>
                    </w:div>
                    <w:div w:id="1116755623">
                      <w:marLeft w:val="0"/>
                      <w:marRight w:val="0"/>
                      <w:marTop w:val="0"/>
                      <w:marBottom w:val="0"/>
                      <w:divBdr>
                        <w:top w:val="none" w:sz="0" w:space="0" w:color="auto"/>
                        <w:left w:val="none" w:sz="0" w:space="0" w:color="auto"/>
                        <w:bottom w:val="none" w:sz="0" w:space="0" w:color="auto"/>
                        <w:right w:val="none" w:sz="0" w:space="0" w:color="auto"/>
                      </w:divBdr>
                    </w:div>
                  </w:divsChild>
                </w:div>
                <w:div w:id="1486241297">
                  <w:marLeft w:val="0"/>
                  <w:marRight w:val="0"/>
                  <w:marTop w:val="0"/>
                  <w:marBottom w:val="0"/>
                  <w:divBdr>
                    <w:top w:val="none" w:sz="0" w:space="0" w:color="auto"/>
                    <w:left w:val="none" w:sz="0" w:space="0" w:color="auto"/>
                    <w:bottom w:val="none" w:sz="0" w:space="0" w:color="auto"/>
                    <w:right w:val="none" w:sz="0" w:space="0" w:color="auto"/>
                  </w:divBdr>
                  <w:divsChild>
                    <w:div w:id="784079541">
                      <w:marLeft w:val="0"/>
                      <w:marRight w:val="0"/>
                      <w:marTop w:val="0"/>
                      <w:marBottom w:val="0"/>
                      <w:divBdr>
                        <w:top w:val="none" w:sz="0" w:space="0" w:color="auto"/>
                        <w:left w:val="none" w:sz="0" w:space="0" w:color="auto"/>
                        <w:bottom w:val="none" w:sz="0" w:space="0" w:color="auto"/>
                        <w:right w:val="none" w:sz="0" w:space="0" w:color="auto"/>
                      </w:divBdr>
                    </w:div>
                    <w:div w:id="497843274">
                      <w:marLeft w:val="0"/>
                      <w:marRight w:val="0"/>
                      <w:marTop w:val="0"/>
                      <w:marBottom w:val="0"/>
                      <w:divBdr>
                        <w:top w:val="none" w:sz="0" w:space="0" w:color="auto"/>
                        <w:left w:val="none" w:sz="0" w:space="0" w:color="auto"/>
                        <w:bottom w:val="none" w:sz="0" w:space="0" w:color="auto"/>
                        <w:right w:val="none" w:sz="0" w:space="0" w:color="auto"/>
                      </w:divBdr>
                    </w:div>
                  </w:divsChild>
                </w:div>
                <w:div w:id="620112386">
                  <w:marLeft w:val="0"/>
                  <w:marRight w:val="0"/>
                  <w:marTop w:val="0"/>
                  <w:marBottom w:val="0"/>
                  <w:divBdr>
                    <w:top w:val="none" w:sz="0" w:space="0" w:color="auto"/>
                    <w:left w:val="none" w:sz="0" w:space="0" w:color="auto"/>
                    <w:bottom w:val="none" w:sz="0" w:space="0" w:color="auto"/>
                    <w:right w:val="none" w:sz="0" w:space="0" w:color="auto"/>
                  </w:divBdr>
                  <w:divsChild>
                    <w:div w:id="816191304">
                      <w:marLeft w:val="0"/>
                      <w:marRight w:val="0"/>
                      <w:marTop w:val="0"/>
                      <w:marBottom w:val="0"/>
                      <w:divBdr>
                        <w:top w:val="none" w:sz="0" w:space="0" w:color="auto"/>
                        <w:left w:val="none" w:sz="0" w:space="0" w:color="auto"/>
                        <w:bottom w:val="none" w:sz="0" w:space="0" w:color="auto"/>
                        <w:right w:val="none" w:sz="0" w:space="0" w:color="auto"/>
                      </w:divBdr>
                    </w:div>
                  </w:divsChild>
                </w:div>
                <w:div w:id="1720476922">
                  <w:marLeft w:val="0"/>
                  <w:marRight w:val="0"/>
                  <w:marTop w:val="0"/>
                  <w:marBottom w:val="0"/>
                  <w:divBdr>
                    <w:top w:val="none" w:sz="0" w:space="0" w:color="auto"/>
                    <w:left w:val="none" w:sz="0" w:space="0" w:color="auto"/>
                    <w:bottom w:val="none" w:sz="0" w:space="0" w:color="auto"/>
                    <w:right w:val="none" w:sz="0" w:space="0" w:color="auto"/>
                  </w:divBdr>
                  <w:divsChild>
                    <w:div w:id="362365155">
                      <w:marLeft w:val="0"/>
                      <w:marRight w:val="0"/>
                      <w:marTop w:val="0"/>
                      <w:marBottom w:val="0"/>
                      <w:divBdr>
                        <w:top w:val="none" w:sz="0" w:space="0" w:color="auto"/>
                        <w:left w:val="none" w:sz="0" w:space="0" w:color="auto"/>
                        <w:bottom w:val="none" w:sz="0" w:space="0" w:color="auto"/>
                        <w:right w:val="none" w:sz="0" w:space="0" w:color="auto"/>
                      </w:divBdr>
                    </w:div>
                  </w:divsChild>
                </w:div>
                <w:div w:id="1384141162">
                  <w:marLeft w:val="0"/>
                  <w:marRight w:val="0"/>
                  <w:marTop w:val="0"/>
                  <w:marBottom w:val="0"/>
                  <w:divBdr>
                    <w:top w:val="none" w:sz="0" w:space="0" w:color="auto"/>
                    <w:left w:val="none" w:sz="0" w:space="0" w:color="auto"/>
                    <w:bottom w:val="none" w:sz="0" w:space="0" w:color="auto"/>
                    <w:right w:val="none" w:sz="0" w:space="0" w:color="auto"/>
                  </w:divBdr>
                  <w:divsChild>
                    <w:div w:id="56438909">
                      <w:marLeft w:val="0"/>
                      <w:marRight w:val="0"/>
                      <w:marTop w:val="0"/>
                      <w:marBottom w:val="0"/>
                      <w:divBdr>
                        <w:top w:val="none" w:sz="0" w:space="0" w:color="auto"/>
                        <w:left w:val="none" w:sz="0" w:space="0" w:color="auto"/>
                        <w:bottom w:val="none" w:sz="0" w:space="0" w:color="auto"/>
                        <w:right w:val="none" w:sz="0" w:space="0" w:color="auto"/>
                      </w:divBdr>
                    </w:div>
                  </w:divsChild>
                </w:div>
                <w:div w:id="2057309635">
                  <w:marLeft w:val="0"/>
                  <w:marRight w:val="0"/>
                  <w:marTop w:val="0"/>
                  <w:marBottom w:val="0"/>
                  <w:divBdr>
                    <w:top w:val="none" w:sz="0" w:space="0" w:color="auto"/>
                    <w:left w:val="none" w:sz="0" w:space="0" w:color="auto"/>
                    <w:bottom w:val="none" w:sz="0" w:space="0" w:color="auto"/>
                    <w:right w:val="none" w:sz="0" w:space="0" w:color="auto"/>
                  </w:divBdr>
                  <w:divsChild>
                    <w:div w:id="1586301731">
                      <w:marLeft w:val="0"/>
                      <w:marRight w:val="0"/>
                      <w:marTop w:val="0"/>
                      <w:marBottom w:val="0"/>
                      <w:divBdr>
                        <w:top w:val="none" w:sz="0" w:space="0" w:color="auto"/>
                        <w:left w:val="none" w:sz="0" w:space="0" w:color="auto"/>
                        <w:bottom w:val="none" w:sz="0" w:space="0" w:color="auto"/>
                        <w:right w:val="none" w:sz="0" w:space="0" w:color="auto"/>
                      </w:divBdr>
                    </w:div>
                    <w:div w:id="1237590478">
                      <w:marLeft w:val="0"/>
                      <w:marRight w:val="0"/>
                      <w:marTop w:val="0"/>
                      <w:marBottom w:val="0"/>
                      <w:divBdr>
                        <w:top w:val="none" w:sz="0" w:space="0" w:color="auto"/>
                        <w:left w:val="none" w:sz="0" w:space="0" w:color="auto"/>
                        <w:bottom w:val="none" w:sz="0" w:space="0" w:color="auto"/>
                        <w:right w:val="none" w:sz="0" w:space="0" w:color="auto"/>
                      </w:divBdr>
                    </w:div>
                    <w:div w:id="1837113389">
                      <w:marLeft w:val="0"/>
                      <w:marRight w:val="0"/>
                      <w:marTop w:val="0"/>
                      <w:marBottom w:val="0"/>
                      <w:divBdr>
                        <w:top w:val="none" w:sz="0" w:space="0" w:color="auto"/>
                        <w:left w:val="none" w:sz="0" w:space="0" w:color="auto"/>
                        <w:bottom w:val="none" w:sz="0" w:space="0" w:color="auto"/>
                        <w:right w:val="none" w:sz="0" w:space="0" w:color="auto"/>
                      </w:divBdr>
                    </w:div>
                  </w:divsChild>
                </w:div>
                <w:div w:id="700713939">
                  <w:marLeft w:val="0"/>
                  <w:marRight w:val="0"/>
                  <w:marTop w:val="0"/>
                  <w:marBottom w:val="0"/>
                  <w:divBdr>
                    <w:top w:val="none" w:sz="0" w:space="0" w:color="auto"/>
                    <w:left w:val="none" w:sz="0" w:space="0" w:color="auto"/>
                    <w:bottom w:val="none" w:sz="0" w:space="0" w:color="auto"/>
                    <w:right w:val="none" w:sz="0" w:space="0" w:color="auto"/>
                  </w:divBdr>
                  <w:divsChild>
                    <w:div w:id="1825930707">
                      <w:marLeft w:val="0"/>
                      <w:marRight w:val="0"/>
                      <w:marTop w:val="0"/>
                      <w:marBottom w:val="0"/>
                      <w:divBdr>
                        <w:top w:val="none" w:sz="0" w:space="0" w:color="auto"/>
                        <w:left w:val="none" w:sz="0" w:space="0" w:color="auto"/>
                        <w:bottom w:val="none" w:sz="0" w:space="0" w:color="auto"/>
                        <w:right w:val="none" w:sz="0" w:space="0" w:color="auto"/>
                      </w:divBdr>
                    </w:div>
                  </w:divsChild>
                </w:div>
                <w:div w:id="1806659702">
                  <w:marLeft w:val="0"/>
                  <w:marRight w:val="0"/>
                  <w:marTop w:val="0"/>
                  <w:marBottom w:val="0"/>
                  <w:divBdr>
                    <w:top w:val="none" w:sz="0" w:space="0" w:color="auto"/>
                    <w:left w:val="none" w:sz="0" w:space="0" w:color="auto"/>
                    <w:bottom w:val="none" w:sz="0" w:space="0" w:color="auto"/>
                    <w:right w:val="none" w:sz="0" w:space="0" w:color="auto"/>
                  </w:divBdr>
                  <w:divsChild>
                    <w:div w:id="6349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07">
          <w:marLeft w:val="0"/>
          <w:marRight w:val="0"/>
          <w:marTop w:val="0"/>
          <w:marBottom w:val="0"/>
          <w:divBdr>
            <w:top w:val="none" w:sz="0" w:space="0" w:color="auto"/>
            <w:left w:val="none" w:sz="0" w:space="0" w:color="auto"/>
            <w:bottom w:val="none" w:sz="0" w:space="0" w:color="auto"/>
            <w:right w:val="none" w:sz="0" w:space="0" w:color="auto"/>
          </w:divBdr>
        </w:div>
        <w:div w:id="173038220">
          <w:marLeft w:val="0"/>
          <w:marRight w:val="0"/>
          <w:marTop w:val="0"/>
          <w:marBottom w:val="0"/>
          <w:divBdr>
            <w:top w:val="none" w:sz="0" w:space="0" w:color="auto"/>
            <w:left w:val="none" w:sz="0" w:space="0" w:color="auto"/>
            <w:bottom w:val="none" w:sz="0" w:space="0" w:color="auto"/>
            <w:right w:val="none" w:sz="0" w:space="0" w:color="auto"/>
          </w:divBdr>
        </w:div>
        <w:div w:id="1517035862">
          <w:marLeft w:val="0"/>
          <w:marRight w:val="0"/>
          <w:marTop w:val="0"/>
          <w:marBottom w:val="0"/>
          <w:divBdr>
            <w:top w:val="none" w:sz="0" w:space="0" w:color="auto"/>
            <w:left w:val="none" w:sz="0" w:space="0" w:color="auto"/>
            <w:bottom w:val="none" w:sz="0" w:space="0" w:color="auto"/>
            <w:right w:val="none" w:sz="0" w:space="0" w:color="auto"/>
          </w:divBdr>
        </w:div>
        <w:div w:id="302589076">
          <w:marLeft w:val="0"/>
          <w:marRight w:val="0"/>
          <w:marTop w:val="0"/>
          <w:marBottom w:val="0"/>
          <w:divBdr>
            <w:top w:val="none" w:sz="0" w:space="0" w:color="auto"/>
            <w:left w:val="none" w:sz="0" w:space="0" w:color="auto"/>
            <w:bottom w:val="none" w:sz="0" w:space="0" w:color="auto"/>
            <w:right w:val="none" w:sz="0" w:space="0" w:color="auto"/>
          </w:divBdr>
          <w:divsChild>
            <w:div w:id="323049599">
              <w:marLeft w:val="-75"/>
              <w:marRight w:val="0"/>
              <w:marTop w:val="30"/>
              <w:marBottom w:val="30"/>
              <w:divBdr>
                <w:top w:val="none" w:sz="0" w:space="0" w:color="auto"/>
                <w:left w:val="none" w:sz="0" w:space="0" w:color="auto"/>
                <w:bottom w:val="none" w:sz="0" w:space="0" w:color="auto"/>
                <w:right w:val="none" w:sz="0" w:space="0" w:color="auto"/>
              </w:divBdr>
              <w:divsChild>
                <w:div w:id="546919216">
                  <w:marLeft w:val="0"/>
                  <w:marRight w:val="0"/>
                  <w:marTop w:val="0"/>
                  <w:marBottom w:val="0"/>
                  <w:divBdr>
                    <w:top w:val="none" w:sz="0" w:space="0" w:color="auto"/>
                    <w:left w:val="none" w:sz="0" w:space="0" w:color="auto"/>
                    <w:bottom w:val="none" w:sz="0" w:space="0" w:color="auto"/>
                    <w:right w:val="none" w:sz="0" w:space="0" w:color="auto"/>
                  </w:divBdr>
                  <w:divsChild>
                    <w:div w:id="1878077284">
                      <w:marLeft w:val="0"/>
                      <w:marRight w:val="0"/>
                      <w:marTop w:val="0"/>
                      <w:marBottom w:val="0"/>
                      <w:divBdr>
                        <w:top w:val="none" w:sz="0" w:space="0" w:color="auto"/>
                        <w:left w:val="none" w:sz="0" w:space="0" w:color="auto"/>
                        <w:bottom w:val="none" w:sz="0" w:space="0" w:color="auto"/>
                        <w:right w:val="none" w:sz="0" w:space="0" w:color="auto"/>
                      </w:divBdr>
                    </w:div>
                  </w:divsChild>
                </w:div>
                <w:div w:id="510991356">
                  <w:marLeft w:val="0"/>
                  <w:marRight w:val="0"/>
                  <w:marTop w:val="0"/>
                  <w:marBottom w:val="0"/>
                  <w:divBdr>
                    <w:top w:val="none" w:sz="0" w:space="0" w:color="auto"/>
                    <w:left w:val="none" w:sz="0" w:space="0" w:color="auto"/>
                    <w:bottom w:val="none" w:sz="0" w:space="0" w:color="auto"/>
                    <w:right w:val="none" w:sz="0" w:space="0" w:color="auto"/>
                  </w:divBdr>
                  <w:divsChild>
                    <w:div w:id="1995795711">
                      <w:marLeft w:val="0"/>
                      <w:marRight w:val="0"/>
                      <w:marTop w:val="0"/>
                      <w:marBottom w:val="0"/>
                      <w:divBdr>
                        <w:top w:val="none" w:sz="0" w:space="0" w:color="auto"/>
                        <w:left w:val="none" w:sz="0" w:space="0" w:color="auto"/>
                        <w:bottom w:val="none" w:sz="0" w:space="0" w:color="auto"/>
                        <w:right w:val="none" w:sz="0" w:space="0" w:color="auto"/>
                      </w:divBdr>
                    </w:div>
                  </w:divsChild>
                </w:div>
                <w:div w:id="1016228642">
                  <w:marLeft w:val="0"/>
                  <w:marRight w:val="0"/>
                  <w:marTop w:val="0"/>
                  <w:marBottom w:val="0"/>
                  <w:divBdr>
                    <w:top w:val="none" w:sz="0" w:space="0" w:color="auto"/>
                    <w:left w:val="none" w:sz="0" w:space="0" w:color="auto"/>
                    <w:bottom w:val="none" w:sz="0" w:space="0" w:color="auto"/>
                    <w:right w:val="none" w:sz="0" w:space="0" w:color="auto"/>
                  </w:divBdr>
                  <w:divsChild>
                    <w:div w:id="820387370">
                      <w:marLeft w:val="0"/>
                      <w:marRight w:val="0"/>
                      <w:marTop w:val="0"/>
                      <w:marBottom w:val="0"/>
                      <w:divBdr>
                        <w:top w:val="none" w:sz="0" w:space="0" w:color="auto"/>
                        <w:left w:val="none" w:sz="0" w:space="0" w:color="auto"/>
                        <w:bottom w:val="none" w:sz="0" w:space="0" w:color="auto"/>
                        <w:right w:val="none" w:sz="0" w:space="0" w:color="auto"/>
                      </w:divBdr>
                    </w:div>
                    <w:div w:id="1300764774">
                      <w:marLeft w:val="0"/>
                      <w:marRight w:val="0"/>
                      <w:marTop w:val="0"/>
                      <w:marBottom w:val="0"/>
                      <w:divBdr>
                        <w:top w:val="none" w:sz="0" w:space="0" w:color="auto"/>
                        <w:left w:val="none" w:sz="0" w:space="0" w:color="auto"/>
                        <w:bottom w:val="none" w:sz="0" w:space="0" w:color="auto"/>
                        <w:right w:val="none" w:sz="0" w:space="0" w:color="auto"/>
                      </w:divBdr>
                    </w:div>
                    <w:div w:id="265187888">
                      <w:marLeft w:val="0"/>
                      <w:marRight w:val="0"/>
                      <w:marTop w:val="0"/>
                      <w:marBottom w:val="0"/>
                      <w:divBdr>
                        <w:top w:val="none" w:sz="0" w:space="0" w:color="auto"/>
                        <w:left w:val="none" w:sz="0" w:space="0" w:color="auto"/>
                        <w:bottom w:val="none" w:sz="0" w:space="0" w:color="auto"/>
                        <w:right w:val="none" w:sz="0" w:space="0" w:color="auto"/>
                      </w:divBdr>
                    </w:div>
                  </w:divsChild>
                </w:div>
                <w:div w:id="304547425">
                  <w:marLeft w:val="0"/>
                  <w:marRight w:val="0"/>
                  <w:marTop w:val="0"/>
                  <w:marBottom w:val="0"/>
                  <w:divBdr>
                    <w:top w:val="none" w:sz="0" w:space="0" w:color="auto"/>
                    <w:left w:val="none" w:sz="0" w:space="0" w:color="auto"/>
                    <w:bottom w:val="none" w:sz="0" w:space="0" w:color="auto"/>
                    <w:right w:val="none" w:sz="0" w:space="0" w:color="auto"/>
                  </w:divBdr>
                  <w:divsChild>
                    <w:div w:id="332228219">
                      <w:marLeft w:val="0"/>
                      <w:marRight w:val="0"/>
                      <w:marTop w:val="0"/>
                      <w:marBottom w:val="0"/>
                      <w:divBdr>
                        <w:top w:val="none" w:sz="0" w:space="0" w:color="auto"/>
                        <w:left w:val="none" w:sz="0" w:space="0" w:color="auto"/>
                        <w:bottom w:val="none" w:sz="0" w:space="0" w:color="auto"/>
                        <w:right w:val="none" w:sz="0" w:space="0" w:color="auto"/>
                      </w:divBdr>
                    </w:div>
                  </w:divsChild>
                </w:div>
                <w:div w:id="548146476">
                  <w:marLeft w:val="0"/>
                  <w:marRight w:val="0"/>
                  <w:marTop w:val="0"/>
                  <w:marBottom w:val="0"/>
                  <w:divBdr>
                    <w:top w:val="none" w:sz="0" w:space="0" w:color="auto"/>
                    <w:left w:val="none" w:sz="0" w:space="0" w:color="auto"/>
                    <w:bottom w:val="none" w:sz="0" w:space="0" w:color="auto"/>
                    <w:right w:val="none" w:sz="0" w:space="0" w:color="auto"/>
                  </w:divBdr>
                  <w:divsChild>
                    <w:div w:id="912741608">
                      <w:marLeft w:val="0"/>
                      <w:marRight w:val="0"/>
                      <w:marTop w:val="0"/>
                      <w:marBottom w:val="0"/>
                      <w:divBdr>
                        <w:top w:val="none" w:sz="0" w:space="0" w:color="auto"/>
                        <w:left w:val="none" w:sz="0" w:space="0" w:color="auto"/>
                        <w:bottom w:val="none" w:sz="0" w:space="0" w:color="auto"/>
                        <w:right w:val="none" w:sz="0" w:space="0" w:color="auto"/>
                      </w:divBdr>
                    </w:div>
                    <w:div w:id="1582255634">
                      <w:marLeft w:val="0"/>
                      <w:marRight w:val="0"/>
                      <w:marTop w:val="0"/>
                      <w:marBottom w:val="0"/>
                      <w:divBdr>
                        <w:top w:val="none" w:sz="0" w:space="0" w:color="auto"/>
                        <w:left w:val="none" w:sz="0" w:space="0" w:color="auto"/>
                        <w:bottom w:val="none" w:sz="0" w:space="0" w:color="auto"/>
                        <w:right w:val="none" w:sz="0" w:space="0" w:color="auto"/>
                      </w:divBdr>
                    </w:div>
                  </w:divsChild>
                </w:div>
                <w:div w:id="1190921864">
                  <w:marLeft w:val="0"/>
                  <w:marRight w:val="0"/>
                  <w:marTop w:val="0"/>
                  <w:marBottom w:val="0"/>
                  <w:divBdr>
                    <w:top w:val="none" w:sz="0" w:space="0" w:color="auto"/>
                    <w:left w:val="none" w:sz="0" w:space="0" w:color="auto"/>
                    <w:bottom w:val="none" w:sz="0" w:space="0" w:color="auto"/>
                    <w:right w:val="none" w:sz="0" w:space="0" w:color="auto"/>
                  </w:divBdr>
                  <w:divsChild>
                    <w:div w:id="1350986324">
                      <w:marLeft w:val="0"/>
                      <w:marRight w:val="0"/>
                      <w:marTop w:val="0"/>
                      <w:marBottom w:val="0"/>
                      <w:divBdr>
                        <w:top w:val="none" w:sz="0" w:space="0" w:color="auto"/>
                        <w:left w:val="none" w:sz="0" w:space="0" w:color="auto"/>
                        <w:bottom w:val="none" w:sz="0" w:space="0" w:color="auto"/>
                        <w:right w:val="none" w:sz="0" w:space="0" w:color="auto"/>
                      </w:divBdr>
                    </w:div>
                  </w:divsChild>
                </w:div>
                <w:div w:id="1662735308">
                  <w:marLeft w:val="0"/>
                  <w:marRight w:val="0"/>
                  <w:marTop w:val="0"/>
                  <w:marBottom w:val="0"/>
                  <w:divBdr>
                    <w:top w:val="none" w:sz="0" w:space="0" w:color="auto"/>
                    <w:left w:val="none" w:sz="0" w:space="0" w:color="auto"/>
                    <w:bottom w:val="none" w:sz="0" w:space="0" w:color="auto"/>
                    <w:right w:val="none" w:sz="0" w:space="0" w:color="auto"/>
                  </w:divBdr>
                  <w:divsChild>
                    <w:div w:id="363946353">
                      <w:marLeft w:val="0"/>
                      <w:marRight w:val="0"/>
                      <w:marTop w:val="0"/>
                      <w:marBottom w:val="0"/>
                      <w:divBdr>
                        <w:top w:val="none" w:sz="0" w:space="0" w:color="auto"/>
                        <w:left w:val="none" w:sz="0" w:space="0" w:color="auto"/>
                        <w:bottom w:val="none" w:sz="0" w:space="0" w:color="auto"/>
                        <w:right w:val="none" w:sz="0" w:space="0" w:color="auto"/>
                      </w:divBdr>
                    </w:div>
                  </w:divsChild>
                </w:div>
                <w:div w:id="737095220">
                  <w:marLeft w:val="0"/>
                  <w:marRight w:val="0"/>
                  <w:marTop w:val="0"/>
                  <w:marBottom w:val="0"/>
                  <w:divBdr>
                    <w:top w:val="none" w:sz="0" w:space="0" w:color="auto"/>
                    <w:left w:val="none" w:sz="0" w:space="0" w:color="auto"/>
                    <w:bottom w:val="none" w:sz="0" w:space="0" w:color="auto"/>
                    <w:right w:val="none" w:sz="0" w:space="0" w:color="auto"/>
                  </w:divBdr>
                  <w:divsChild>
                    <w:div w:id="606742699">
                      <w:marLeft w:val="0"/>
                      <w:marRight w:val="0"/>
                      <w:marTop w:val="0"/>
                      <w:marBottom w:val="0"/>
                      <w:divBdr>
                        <w:top w:val="none" w:sz="0" w:space="0" w:color="auto"/>
                        <w:left w:val="none" w:sz="0" w:space="0" w:color="auto"/>
                        <w:bottom w:val="none" w:sz="0" w:space="0" w:color="auto"/>
                        <w:right w:val="none" w:sz="0" w:space="0" w:color="auto"/>
                      </w:divBdr>
                    </w:div>
                  </w:divsChild>
                </w:div>
                <w:div w:id="755899922">
                  <w:marLeft w:val="0"/>
                  <w:marRight w:val="0"/>
                  <w:marTop w:val="0"/>
                  <w:marBottom w:val="0"/>
                  <w:divBdr>
                    <w:top w:val="none" w:sz="0" w:space="0" w:color="auto"/>
                    <w:left w:val="none" w:sz="0" w:space="0" w:color="auto"/>
                    <w:bottom w:val="none" w:sz="0" w:space="0" w:color="auto"/>
                    <w:right w:val="none" w:sz="0" w:space="0" w:color="auto"/>
                  </w:divBdr>
                  <w:divsChild>
                    <w:div w:id="127404571">
                      <w:marLeft w:val="0"/>
                      <w:marRight w:val="0"/>
                      <w:marTop w:val="0"/>
                      <w:marBottom w:val="0"/>
                      <w:divBdr>
                        <w:top w:val="none" w:sz="0" w:space="0" w:color="auto"/>
                        <w:left w:val="none" w:sz="0" w:space="0" w:color="auto"/>
                        <w:bottom w:val="none" w:sz="0" w:space="0" w:color="auto"/>
                        <w:right w:val="none" w:sz="0" w:space="0" w:color="auto"/>
                      </w:divBdr>
                    </w:div>
                  </w:divsChild>
                </w:div>
                <w:div w:id="1903756391">
                  <w:marLeft w:val="0"/>
                  <w:marRight w:val="0"/>
                  <w:marTop w:val="0"/>
                  <w:marBottom w:val="0"/>
                  <w:divBdr>
                    <w:top w:val="none" w:sz="0" w:space="0" w:color="auto"/>
                    <w:left w:val="none" w:sz="0" w:space="0" w:color="auto"/>
                    <w:bottom w:val="none" w:sz="0" w:space="0" w:color="auto"/>
                    <w:right w:val="none" w:sz="0" w:space="0" w:color="auto"/>
                  </w:divBdr>
                  <w:divsChild>
                    <w:div w:id="534542814">
                      <w:marLeft w:val="0"/>
                      <w:marRight w:val="0"/>
                      <w:marTop w:val="0"/>
                      <w:marBottom w:val="0"/>
                      <w:divBdr>
                        <w:top w:val="none" w:sz="0" w:space="0" w:color="auto"/>
                        <w:left w:val="none" w:sz="0" w:space="0" w:color="auto"/>
                        <w:bottom w:val="none" w:sz="0" w:space="0" w:color="auto"/>
                        <w:right w:val="none" w:sz="0" w:space="0" w:color="auto"/>
                      </w:divBdr>
                    </w:div>
                  </w:divsChild>
                </w:div>
                <w:div w:id="1867937902">
                  <w:marLeft w:val="0"/>
                  <w:marRight w:val="0"/>
                  <w:marTop w:val="0"/>
                  <w:marBottom w:val="0"/>
                  <w:divBdr>
                    <w:top w:val="none" w:sz="0" w:space="0" w:color="auto"/>
                    <w:left w:val="none" w:sz="0" w:space="0" w:color="auto"/>
                    <w:bottom w:val="none" w:sz="0" w:space="0" w:color="auto"/>
                    <w:right w:val="none" w:sz="0" w:space="0" w:color="auto"/>
                  </w:divBdr>
                  <w:divsChild>
                    <w:div w:id="166601430">
                      <w:marLeft w:val="0"/>
                      <w:marRight w:val="0"/>
                      <w:marTop w:val="0"/>
                      <w:marBottom w:val="0"/>
                      <w:divBdr>
                        <w:top w:val="none" w:sz="0" w:space="0" w:color="auto"/>
                        <w:left w:val="none" w:sz="0" w:space="0" w:color="auto"/>
                        <w:bottom w:val="none" w:sz="0" w:space="0" w:color="auto"/>
                        <w:right w:val="none" w:sz="0" w:space="0" w:color="auto"/>
                      </w:divBdr>
                    </w:div>
                  </w:divsChild>
                </w:div>
                <w:div w:id="1249539579">
                  <w:marLeft w:val="0"/>
                  <w:marRight w:val="0"/>
                  <w:marTop w:val="0"/>
                  <w:marBottom w:val="0"/>
                  <w:divBdr>
                    <w:top w:val="none" w:sz="0" w:space="0" w:color="auto"/>
                    <w:left w:val="none" w:sz="0" w:space="0" w:color="auto"/>
                    <w:bottom w:val="none" w:sz="0" w:space="0" w:color="auto"/>
                    <w:right w:val="none" w:sz="0" w:space="0" w:color="auto"/>
                  </w:divBdr>
                  <w:divsChild>
                    <w:div w:id="1241646162">
                      <w:marLeft w:val="0"/>
                      <w:marRight w:val="0"/>
                      <w:marTop w:val="0"/>
                      <w:marBottom w:val="0"/>
                      <w:divBdr>
                        <w:top w:val="none" w:sz="0" w:space="0" w:color="auto"/>
                        <w:left w:val="none" w:sz="0" w:space="0" w:color="auto"/>
                        <w:bottom w:val="none" w:sz="0" w:space="0" w:color="auto"/>
                        <w:right w:val="none" w:sz="0" w:space="0" w:color="auto"/>
                      </w:divBdr>
                    </w:div>
                  </w:divsChild>
                </w:div>
                <w:div w:id="1579512894">
                  <w:marLeft w:val="0"/>
                  <w:marRight w:val="0"/>
                  <w:marTop w:val="0"/>
                  <w:marBottom w:val="0"/>
                  <w:divBdr>
                    <w:top w:val="none" w:sz="0" w:space="0" w:color="auto"/>
                    <w:left w:val="none" w:sz="0" w:space="0" w:color="auto"/>
                    <w:bottom w:val="none" w:sz="0" w:space="0" w:color="auto"/>
                    <w:right w:val="none" w:sz="0" w:space="0" w:color="auto"/>
                  </w:divBdr>
                  <w:divsChild>
                    <w:div w:id="983192774">
                      <w:marLeft w:val="0"/>
                      <w:marRight w:val="0"/>
                      <w:marTop w:val="0"/>
                      <w:marBottom w:val="0"/>
                      <w:divBdr>
                        <w:top w:val="none" w:sz="0" w:space="0" w:color="auto"/>
                        <w:left w:val="none" w:sz="0" w:space="0" w:color="auto"/>
                        <w:bottom w:val="none" w:sz="0" w:space="0" w:color="auto"/>
                        <w:right w:val="none" w:sz="0" w:space="0" w:color="auto"/>
                      </w:divBdr>
                    </w:div>
                  </w:divsChild>
                </w:div>
                <w:div w:id="150372255">
                  <w:marLeft w:val="0"/>
                  <w:marRight w:val="0"/>
                  <w:marTop w:val="0"/>
                  <w:marBottom w:val="0"/>
                  <w:divBdr>
                    <w:top w:val="none" w:sz="0" w:space="0" w:color="auto"/>
                    <w:left w:val="none" w:sz="0" w:space="0" w:color="auto"/>
                    <w:bottom w:val="none" w:sz="0" w:space="0" w:color="auto"/>
                    <w:right w:val="none" w:sz="0" w:space="0" w:color="auto"/>
                  </w:divBdr>
                  <w:divsChild>
                    <w:div w:id="311761945">
                      <w:marLeft w:val="0"/>
                      <w:marRight w:val="0"/>
                      <w:marTop w:val="0"/>
                      <w:marBottom w:val="0"/>
                      <w:divBdr>
                        <w:top w:val="none" w:sz="0" w:space="0" w:color="auto"/>
                        <w:left w:val="none" w:sz="0" w:space="0" w:color="auto"/>
                        <w:bottom w:val="none" w:sz="0" w:space="0" w:color="auto"/>
                        <w:right w:val="none" w:sz="0" w:space="0" w:color="auto"/>
                      </w:divBdr>
                    </w:div>
                  </w:divsChild>
                </w:div>
                <w:div w:id="2141459237">
                  <w:marLeft w:val="0"/>
                  <w:marRight w:val="0"/>
                  <w:marTop w:val="0"/>
                  <w:marBottom w:val="0"/>
                  <w:divBdr>
                    <w:top w:val="none" w:sz="0" w:space="0" w:color="auto"/>
                    <w:left w:val="none" w:sz="0" w:space="0" w:color="auto"/>
                    <w:bottom w:val="none" w:sz="0" w:space="0" w:color="auto"/>
                    <w:right w:val="none" w:sz="0" w:space="0" w:color="auto"/>
                  </w:divBdr>
                  <w:divsChild>
                    <w:div w:id="436142907">
                      <w:marLeft w:val="0"/>
                      <w:marRight w:val="0"/>
                      <w:marTop w:val="0"/>
                      <w:marBottom w:val="0"/>
                      <w:divBdr>
                        <w:top w:val="none" w:sz="0" w:space="0" w:color="auto"/>
                        <w:left w:val="none" w:sz="0" w:space="0" w:color="auto"/>
                        <w:bottom w:val="none" w:sz="0" w:space="0" w:color="auto"/>
                        <w:right w:val="none" w:sz="0" w:space="0" w:color="auto"/>
                      </w:divBdr>
                    </w:div>
                  </w:divsChild>
                </w:div>
                <w:div w:id="1810050206">
                  <w:marLeft w:val="0"/>
                  <w:marRight w:val="0"/>
                  <w:marTop w:val="0"/>
                  <w:marBottom w:val="0"/>
                  <w:divBdr>
                    <w:top w:val="none" w:sz="0" w:space="0" w:color="auto"/>
                    <w:left w:val="none" w:sz="0" w:space="0" w:color="auto"/>
                    <w:bottom w:val="none" w:sz="0" w:space="0" w:color="auto"/>
                    <w:right w:val="none" w:sz="0" w:space="0" w:color="auto"/>
                  </w:divBdr>
                  <w:divsChild>
                    <w:div w:id="1922332343">
                      <w:marLeft w:val="0"/>
                      <w:marRight w:val="0"/>
                      <w:marTop w:val="0"/>
                      <w:marBottom w:val="0"/>
                      <w:divBdr>
                        <w:top w:val="none" w:sz="0" w:space="0" w:color="auto"/>
                        <w:left w:val="none" w:sz="0" w:space="0" w:color="auto"/>
                        <w:bottom w:val="none" w:sz="0" w:space="0" w:color="auto"/>
                        <w:right w:val="none" w:sz="0" w:space="0" w:color="auto"/>
                      </w:divBdr>
                    </w:div>
                  </w:divsChild>
                </w:div>
                <w:div w:id="578175034">
                  <w:marLeft w:val="0"/>
                  <w:marRight w:val="0"/>
                  <w:marTop w:val="0"/>
                  <w:marBottom w:val="0"/>
                  <w:divBdr>
                    <w:top w:val="none" w:sz="0" w:space="0" w:color="auto"/>
                    <w:left w:val="none" w:sz="0" w:space="0" w:color="auto"/>
                    <w:bottom w:val="none" w:sz="0" w:space="0" w:color="auto"/>
                    <w:right w:val="none" w:sz="0" w:space="0" w:color="auto"/>
                  </w:divBdr>
                  <w:divsChild>
                    <w:div w:id="830754252">
                      <w:marLeft w:val="0"/>
                      <w:marRight w:val="0"/>
                      <w:marTop w:val="0"/>
                      <w:marBottom w:val="0"/>
                      <w:divBdr>
                        <w:top w:val="none" w:sz="0" w:space="0" w:color="auto"/>
                        <w:left w:val="none" w:sz="0" w:space="0" w:color="auto"/>
                        <w:bottom w:val="none" w:sz="0" w:space="0" w:color="auto"/>
                        <w:right w:val="none" w:sz="0" w:space="0" w:color="auto"/>
                      </w:divBdr>
                    </w:div>
                  </w:divsChild>
                </w:div>
                <w:div w:id="949820152">
                  <w:marLeft w:val="0"/>
                  <w:marRight w:val="0"/>
                  <w:marTop w:val="0"/>
                  <w:marBottom w:val="0"/>
                  <w:divBdr>
                    <w:top w:val="none" w:sz="0" w:space="0" w:color="auto"/>
                    <w:left w:val="none" w:sz="0" w:space="0" w:color="auto"/>
                    <w:bottom w:val="none" w:sz="0" w:space="0" w:color="auto"/>
                    <w:right w:val="none" w:sz="0" w:space="0" w:color="auto"/>
                  </w:divBdr>
                  <w:divsChild>
                    <w:div w:id="272060413">
                      <w:marLeft w:val="0"/>
                      <w:marRight w:val="0"/>
                      <w:marTop w:val="0"/>
                      <w:marBottom w:val="0"/>
                      <w:divBdr>
                        <w:top w:val="none" w:sz="0" w:space="0" w:color="auto"/>
                        <w:left w:val="none" w:sz="0" w:space="0" w:color="auto"/>
                        <w:bottom w:val="none" w:sz="0" w:space="0" w:color="auto"/>
                        <w:right w:val="none" w:sz="0" w:space="0" w:color="auto"/>
                      </w:divBdr>
                    </w:div>
                  </w:divsChild>
                </w:div>
                <w:div w:id="665476146">
                  <w:marLeft w:val="0"/>
                  <w:marRight w:val="0"/>
                  <w:marTop w:val="0"/>
                  <w:marBottom w:val="0"/>
                  <w:divBdr>
                    <w:top w:val="none" w:sz="0" w:space="0" w:color="auto"/>
                    <w:left w:val="none" w:sz="0" w:space="0" w:color="auto"/>
                    <w:bottom w:val="none" w:sz="0" w:space="0" w:color="auto"/>
                    <w:right w:val="none" w:sz="0" w:space="0" w:color="auto"/>
                  </w:divBdr>
                  <w:divsChild>
                    <w:div w:id="6948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5336">
          <w:marLeft w:val="0"/>
          <w:marRight w:val="0"/>
          <w:marTop w:val="0"/>
          <w:marBottom w:val="0"/>
          <w:divBdr>
            <w:top w:val="none" w:sz="0" w:space="0" w:color="auto"/>
            <w:left w:val="none" w:sz="0" w:space="0" w:color="auto"/>
            <w:bottom w:val="none" w:sz="0" w:space="0" w:color="auto"/>
            <w:right w:val="none" w:sz="0" w:space="0" w:color="auto"/>
          </w:divBdr>
        </w:div>
        <w:div w:id="1066955249">
          <w:marLeft w:val="0"/>
          <w:marRight w:val="0"/>
          <w:marTop w:val="0"/>
          <w:marBottom w:val="0"/>
          <w:divBdr>
            <w:top w:val="none" w:sz="0" w:space="0" w:color="auto"/>
            <w:left w:val="none" w:sz="0" w:space="0" w:color="auto"/>
            <w:bottom w:val="none" w:sz="0" w:space="0" w:color="auto"/>
            <w:right w:val="none" w:sz="0" w:space="0" w:color="auto"/>
          </w:divBdr>
          <w:divsChild>
            <w:div w:id="539321499">
              <w:marLeft w:val="-75"/>
              <w:marRight w:val="0"/>
              <w:marTop w:val="30"/>
              <w:marBottom w:val="30"/>
              <w:divBdr>
                <w:top w:val="none" w:sz="0" w:space="0" w:color="auto"/>
                <w:left w:val="none" w:sz="0" w:space="0" w:color="auto"/>
                <w:bottom w:val="none" w:sz="0" w:space="0" w:color="auto"/>
                <w:right w:val="none" w:sz="0" w:space="0" w:color="auto"/>
              </w:divBdr>
              <w:divsChild>
                <w:div w:id="241792501">
                  <w:marLeft w:val="0"/>
                  <w:marRight w:val="0"/>
                  <w:marTop w:val="0"/>
                  <w:marBottom w:val="0"/>
                  <w:divBdr>
                    <w:top w:val="none" w:sz="0" w:space="0" w:color="auto"/>
                    <w:left w:val="none" w:sz="0" w:space="0" w:color="auto"/>
                    <w:bottom w:val="none" w:sz="0" w:space="0" w:color="auto"/>
                    <w:right w:val="none" w:sz="0" w:space="0" w:color="auto"/>
                  </w:divBdr>
                  <w:divsChild>
                    <w:div w:id="1864440299">
                      <w:marLeft w:val="0"/>
                      <w:marRight w:val="0"/>
                      <w:marTop w:val="0"/>
                      <w:marBottom w:val="0"/>
                      <w:divBdr>
                        <w:top w:val="none" w:sz="0" w:space="0" w:color="auto"/>
                        <w:left w:val="none" w:sz="0" w:space="0" w:color="auto"/>
                        <w:bottom w:val="none" w:sz="0" w:space="0" w:color="auto"/>
                        <w:right w:val="none" w:sz="0" w:space="0" w:color="auto"/>
                      </w:divBdr>
                    </w:div>
                    <w:div w:id="1331251886">
                      <w:marLeft w:val="0"/>
                      <w:marRight w:val="0"/>
                      <w:marTop w:val="0"/>
                      <w:marBottom w:val="0"/>
                      <w:divBdr>
                        <w:top w:val="none" w:sz="0" w:space="0" w:color="auto"/>
                        <w:left w:val="none" w:sz="0" w:space="0" w:color="auto"/>
                        <w:bottom w:val="none" w:sz="0" w:space="0" w:color="auto"/>
                        <w:right w:val="none" w:sz="0" w:space="0" w:color="auto"/>
                      </w:divBdr>
                    </w:div>
                    <w:div w:id="79106693">
                      <w:marLeft w:val="0"/>
                      <w:marRight w:val="0"/>
                      <w:marTop w:val="0"/>
                      <w:marBottom w:val="0"/>
                      <w:divBdr>
                        <w:top w:val="none" w:sz="0" w:space="0" w:color="auto"/>
                        <w:left w:val="none" w:sz="0" w:space="0" w:color="auto"/>
                        <w:bottom w:val="none" w:sz="0" w:space="0" w:color="auto"/>
                        <w:right w:val="none" w:sz="0" w:space="0" w:color="auto"/>
                      </w:divBdr>
                    </w:div>
                  </w:divsChild>
                </w:div>
                <w:div w:id="1946960302">
                  <w:marLeft w:val="0"/>
                  <w:marRight w:val="0"/>
                  <w:marTop w:val="0"/>
                  <w:marBottom w:val="0"/>
                  <w:divBdr>
                    <w:top w:val="none" w:sz="0" w:space="0" w:color="auto"/>
                    <w:left w:val="none" w:sz="0" w:space="0" w:color="auto"/>
                    <w:bottom w:val="none" w:sz="0" w:space="0" w:color="auto"/>
                    <w:right w:val="none" w:sz="0" w:space="0" w:color="auto"/>
                  </w:divBdr>
                  <w:divsChild>
                    <w:div w:id="1719470370">
                      <w:marLeft w:val="0"/>
                      <w:marRight w:val="0"/>
                      <w:marTop w:val="0"/>
                      <w:marBottom w:val="0"/>
                      <w:divBdr>
                        <w:top w:val="none" w:sz="0" w:space="0" w:color="auto"/>
                        <w:left w:val="none" w:sz="0" w:space="0" w:color="auto"/>
                        <w:bottom w:val="none" w:sz="0" w:space="0" w:color="auto"/>
                        <w:right w:val="none" w:sz="0" w:space="0" w:color="auto"/>
                      </w:divBdr>
                    </w:div>
                  </w:divsChild>
                </w:div>
                <w:div w:id="648553325">
                  <w:marLeft w:val="0"/>
                  <w:marRight w:val="0"/>
                  <w:marTop w:val="0"/>
                  <w:marBottom w:val="0"/>
                  <w:divBdr>
                    <w:top w:val="none" w:sz="0" w:space="0" w:color="auto"/>
                    <w:left w:val="none" w:sz="0" w:space="0" w:color="auto"/>
                    <w:bottom w:val="none" w:sz="0" w:space="0" w:color="auto"/>
                    <w:right w:val="none" w:sz="0" w:space="0" w:color="auto"/>
                  </w:divBdr>
                  <w:divsChild>
                    <w:div w:id="960844796">
                      <w:marLeft w:val="0"/>
                      <w:marRight w:val="0"/>
                      <w:marTop w:val="0"/>
                      <w:marBottom w:val="0"/>
                      <w:divBdr>
                        <w:top w:val="none" w:sz="0" w:space="0" w:color="auto"/>
                        <w:left w:val="none" w:sz="0" w:space="0" w:color="auto"/>
                        <w:bottom w:val="none" w:sz="0" w:space="0" w:color="auto"/>
                        <w:right w:val="none" w:sz="0" w:space="0" w:color="auto"/>
                      </w:divBdr>
                    </w:div>
                    <w:div w:id="112334971">
                      <w:marLeft w:val="0"/>
                      <w:marRight w:val="0"/>
                      <w:marTop w:val="0"/>
                      <w:marBottom w:val="0"/>
                      <w:divBdr>
                        <w:top w:val="none" w:sz="0" w:space="0" w:color="auto"/>
                        <w:left w:val="none" w:sz="0" w:space="0" w:color="auto"/>
                        <w:bottom w:val="none" w:sz="0" w:space="0" w:color="auto"/>
                        <w:right w:val="none" w:sz="0" w:space="0" w:color="auto"/>
                      </w:divBdr>
                    </w:div>
                  </w:divsChild>
                </w:div>
                <w:div w:id="1538197242">
                  <w:marLeft w:val="0"/>
                  <w:marRight w:val="0"/>
                  <w:marTop w:val="0"/>
                  <w:marBottom w:val="0"/>
                  <w:divBdr>
                    <w:top w:val="none" w:sz="0" w:space="0" w:color="auto"/>
                    <w:left w:val="none" w:sz="0" w:space="0" w:color="auto"/>
                    <w:bottom w:val="none" w:sz="0" w:space="0" w:color="auto"/>
                    <w:right w:val="none" w:sz="0" w:space="0" w:color="auto"/>
                  </w:divBdr>
                  <w:divsChild>
                    <w:div w:id="415520016">
                      <w:marLeft w:val="0"/>
                      <w:marRight w:val="0"/>
                      <w:marTop w:val="0"/>
                      <w:marBottom w:val="0"/>
                      <w:divBdr>
                        <w:top w:val="none" w:sz="0" w:space="0" w:color="auto"/>
                        <w:left w:val="none" w:sz="0" w:space="0" w:color="auto"/>
                        <w:bottom w:val="none" w:sz="0" w:space="0" w:color="auto"/>
                        <w:right w:val="none" w:sz="0" w:space="0" w:color="auto"/>
                      </w:divBdr>
                    </w:div>
                  </w:divsChild>
                </w:div>
                <w:div w:id="440228392">
                  <w:marLeft w:val="0"/>
                  <w:marRight w:val="0"/>
                  <w:marTop w:val="0"/>
                  <w:marBottom w:val="0"/>
                  <w:divBdr>
                    <w:top w:val="none" w:sz="0" w:space="0" w:color="auto"/>
                    <w:left w:val="none" w:sz="0" w:space="0" w:color="auto"/>
                    <w:bottom w:val="none" w:sz="0" w:space="0" w:color="auto"/>
                    <w:right w:val="none" w:sz="0" w:space="0" w:color="auto"/>
                  </w:divBdr>
                  <w:divsChild>
                    <w:div w:id="1101729242">
                      <w:marLeft w:val="0"/>
                      <w:marRight w:val="0"/>
                      <w:marTop w:val="0"/>
                      <w:marBottom w:val="0"/>
                      <w:divBdr>
                        <w:top w:val="none" w:sz="0" w:space="0" w:color="auto"/>
                        <w:left w:val="none" w:sz="0" w:space="0" w:color="auto"/>
                        <w:bottom w:val="none" w:sz="0" w:space="0" w:color="auto"/>
                        <w:right w:val="none" w:sz="0" w:space="0" w:color="auto"/>
                      </w:divBdr>
                    </w:div>
                    <w:div w:id="1806510507">
                      <w:marLeft w:val="0"/>
                      <w:marRight w:val="0"/>
                      <w:marTop w:val="0"/>
                      <w:marBottom w:val="0"/>
                      <w:divBdr>
                        <w:top w:val="none" w:sz="0" w:space="0" w:color="auto"/>
                        <w:left w:val="none" w:sz="0" w:space="0" w:color="auto"/>
                        <w:bottom w:val="none" w:sz="0" w:space="0" w:color="auto"/>
                        <w:right w:val="none" w:sz="0" w:space="0" w:color="auto"/>
                      </w:divBdr>
                    </w:div>
                  </w:divsChild>
                </w:div>
                <w:div w:id="271253904">
                  <w:marLeft w:val="0"/>
                  <w:marRight w:val="0"/>
                  <w:marTop w:val="0"/>
                  <w:marBottom w:val="0"/>
                  <w:divBdr>
                    <w:top w:val="none" w:sz="0" w:space="0" w:color="auto"/>
                    <w:left w:val="none" w:sz="0" w:space="0" w:color="auto"/>
                    <w:bottom w:val="none" w:sz="0" w:space="0" w:color="auto"/>
                    <w:right w:val="none" w:sz="0" w:space="0" w:color="auto"/>
                  </w:divBdr>
                  <w:divsChild>
                    <w:div w:id="1305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889">
          <w:marLeft w:val="0"/>
          <w:marRight w:val="0"/>
          <w:marTop w:val="0"/>
          <w:marBottom w:val="0"/>
          <w:divBdr>
            <w:top w:val="none" w:sz="0" w:space="0" w:color="auto"/>
            <w:left w:val="none" w:sz="0" w:space="0" w:color="auto"/>
            <w:bottom w:val="none" w:sz="0" w:space="0" w:color="auto"/>
            <w:right w:val="none" w:sz="0" w:space="0" w:color="auto"/>
          </w:divBdr>
        </w:div>
        <w:div w:id="298264317">
          <w:marLeft w:val="0"/>
          <w:marRight w:val="0"/>
          <w:marTop w:val="0"/>
          <w:marBottom w:val="0"/>
          <w:divBdr>
            <w:top w:val="none" w:sz="0" w:space="0" w:color="auto"/>
            <w:left w:val="none" w:sz="0" w:space="0" w:color="auto"/>
            <w:bottom w:val="none" w:sz="0" w:space="0" w:color="auto"/>
            <w:right w:val="none" w:sz="0" w:space="0" w:color="auto"/>
          </w:divBdr>
        </w:div>
        <w:div w:id="183053116">
          <w:marLeft w:val="0"/>
          <w:marRight w:val="0"/>
          <w:marTop w:val="0"/>
          <w:marBottom w:val="0"/>
          <w:divBdr>
            <w:top w:val="none" w:sz="0" w:space="0" w:color="auto"/>
            <w:left w:val="none" w:sz="0" w:space="0" w:color="auto"/>
            <w:bottom w:val="none" w:sz="0" w:space="0" w:color="auto"/>
            <w:right w:val="none" w:sz="0" w:space="0" w:color="auto"/>
          </w:divBdr>
          <w:divsChild>
            <w:div w:id="403917139">
              <w:marLeft w:val="-75"/>
              <w:marRight w:val="0"/>
              <w:marTop w:val="30"/>
              <w:marBottom w:val="30"/>
              <w:divBdr>
                <w:top w:val="none" w:sz="0" w:space="0" w:color="auto"/>
                <w:left w:val="none" w:sz="0" w:space="0" w:color="auto"/>
                <w:bottom w:val="none" w:sz="0" w:space="0" w:color="auto"/>
                <w:right w:val="none" w:sz="0" w:space="0" w:color="auto"/>
              </w:divBdr>
              <w:divsChild>
                <w:div w:id="1592734919">
                  <w:marLeft w:val="0"/>
                  <w:marRight w:val="0"/>
                  <w:marTop w:val="0"/>
                  <w:marBottom w:val="0"/>
                  <w:divBdr>
                    <w:top w:val="none" w:sz="0" w:space="0" w:color="auto"/>
                    <w:left w:val="none" w:sz="0" w:space="0" w:color="auto"/>
                    <w:bottom w:val="none" w:sz="0" w:space="0" w:color="auto"/>
                    <w:right w:val="none" w:sz="0" w:space="0" w:color="auto"/>
                  </w:divBdr>
                  <w:divsChild>
                    <w:div w:id="1486974826">
                      <w:marLeft w:val="0"/>
                      <w:marRight w:val="0"/>
                      <w:marTop w:val="0"/>
                      <w:marBottom w:val="0"/>
                      <w:divBdr>
                        <w:top w:val="none" w:sz="0" w:space="0" w:color="auto"/>
                        <w:left w:val="none" w:sz="0" w:space="0" w:color="auto"/>
                        <w:bottom w:val="none" w:sz="0" w:space="0" w:color="auto"/>
                        <w:right w:val="none" w:sz="0" w:space="0" w:color="auto"/>
                      </w:divBdr>
                    </w:div>
                  </w:divsChild>
                </w:div>
                <w:div w:id="300311903">
                  <w:marLeft w:val="0"/>
                  <w:marRight w:val="0"/>
                  <w:marTop w:val="0"/>
                  <w:marBottom w:val="0"/>
                  <w:divBdr>
                    <w:top w:val="none" w:sz="0" w:space="0" w:color="auto"/>
                    <w:left w:val="none" w:sz="0" w:space="0" w:color="auto"/>
                    <w:bottom w:val="none" w:sz="0" w:space="0" w:color="auto"/>
                    <w:right w:val="none" w:sz="0" w:space="0" w:color="auto"/>
                  </w:divBdr>
                  <w:divsChild>
                    <w:div w:id="1368143396">
                      <w:marLeft w:val="0"/>
                      <w:marRight w:val="0"/>
                      <w:marTop w:val="0"/>
                      <w:marBottom w:val="0"/>
                      <w:divBdr>
                        <w:top w:val="none" w:sz="0" w:space="0" w:color="auto"/>
                        <w:left w:val="none" w:sz="0" w:space="0" w:color="auto"/>
                        <w:bottom w:val="none" w:sz="0" w:space="0" w:color="auto"/>
                        <w:right w:val="none" w:sz="0" w:space="0" w:color="auto"/>
                      </w:divBdr>
                    </w:div>
                  </w:divsChild>
                </w:div>
                <w:div w:id="1343051561">
                  <w:marLeft w:val="0"/>
                  <w:marRight w:val="0"/>
                  <w:marTop w:val="0"/>
                  <w:marBottom w:val="0"/>
                  <w:divBdr>
                    <w:top w:val="none" w:sz="0" w:space="0" w:color="auto"/>
                    <w:left w:val="none" w:sz="0" w:space="0" w:color="auto"/>
                    <w:bottom w:val="none" w:sz="0" w:space="0" w:color="auto"/>
                    <w:right w:val="none" w:sz="0" w:space="0" w:color="auto"/>
                  </w:divBdr>
                  <w:divsChild>
                    <w:div w:id="66466261">
                      <w:marLeft w:val="0"/>
                      <w:marRight w:val="0"/>
                      <w:marTop w:val="0"/>
                      <w:marBottom w:val="0"/>
                      <w:divBdr>
                        <w:top w:val="none" w:sz="0" w:space="0" w:color="auto"/>
                        <w:left w:val="none" w:sz="0" w:space="0" w:color="auto"/>
                        <w:bottom w:val="none" w:sz="0" w:space="0" w:color="auto"/>
                        <w:right w:val="none" w:sz="0" w:space="0" w:color="auto"/>
                      </w:divBdr>
                    </w:div>
                  </w:divsChild>
                </w:div>
                <w:div w:id="1535384349">
                  <w:marLeft w:val="0"/>
                  <w:marRight w:val="0"/>
                  <w:marTop w:val="0"/>
                  <w:marBottom w:val="0"/>
                  <w:divBdr>
                    <w:top w:val="none" w:sz="0" w:space="0" w:color="auto"/>
                    <w:left w:val="none" w:sz="0" w:space="0" w:color="auto"/>
                    <w:bottom w:val="none" w:sz="0" w:space="0" w:color="auto"/>
                    <w:right w:val="none" w:sz="0" w:space="0" w:color="auto"/>
                  </w:divBdr>
                  <w:divsChild>
                    <w:div w:id="1778013969">
                      <w:marLeft w:val="0"/>
                      <w:marRight w:val="0"/>
                      <w:marTop w:val="0"/>
                      <w:marBottom w:val="0"/>
                      <w:divBdr>
                        <w:top w:val="none" w:sz="0" w:space="0" w:color="auto"/>
                        <w:left w:val="none" w:sz="0" w:space="0" w:color="auto"/>
                        <w:bottom w:val="none" w:sz="0" w:space="0" w:color="auto"/>
                        <w:right w:val="none" w:sz="0" w:space="0" w:color="auto"/>
                      </w:divBdr>
                    </w:div>
                  </w:divsChild>
                </w:div>
                <w:div w:id="220601019">
                  <w:marLeft w:val="0"/>
                  <w:marRight w:val="0"/>
                  <w:marTop w:val="0"/>
                  <w:marBottom w:val="0"/>
                  <w:divBdr>
                    <w:top w:val="none" w:sz="0" w:space="0" w:color="auto"/>
                    <w:left w:val="none" w:sz="0" w:space="0" w:color="auto"/>
                    <w:bottom w:val="none" w:sz="0" w:space="0" w:color="auto"/>
                    <w:right w:val="none" w:sz="0" w:space="0" w:color="auto"/>
                  </w:divBdr>
                  <w:divsChild>
                    <w:div w:id="824053308">
                      <w:marLeft w:val="0"/>
                      <w:marRight w:val="0"/>
                      <w:marTop w:val="0"/>
                      <w:marBottom w:val="0"/>
                      <w:divBdr>
                        <w:top w:val="none" w:sz="0" w:space="0" w:color="auto"/>
                        <w:left w:val="none" w:sz="0" w:space="0" w:color="auto"/>
                        <w:bottom w:val="none" w:sz="0" w:space="0" w:color="auto"/>
                        <w:right w:val="none" w:sz="0" w:space="0" w:color="auto"/>
                      </w:divBdr>
                    </w:div>
                  </w:divsChild>
                </w:div>
                <w:div w:id="1383212055">
                  <w:marLeft w:val="0"/>
                  <w:marRight w:val="0"/>
                  <w:marTop w:val="0"/>
                  <w:marBottom w:val="0"/>
                  <w:divBdr>
                    <w:top w:val="none" w:sz="0" w:space="0" w:color="auto"/>
                    <w:left w:val="none" w:sz="0" w:space="0" w:color="auto"/>
                    <w:bottom w:val="none" w:sz="0" w:space="0" w:color="auto"/>
                    <w:right w:val="none" w:sz="0" w:space="0" w:color="auto"/>
                  </w:divBdr>
                  <w:divsChild>
                    <w:div w:id="1957716577">
                      <w:marLeft w:val="0"/>
                      <w:marRight w:val="0"/>
                      <w:marTop w:val="0"/>
                      <w:marBottom w:val="0"/>
                      <w:divBdr>
                        <w:top w:val="none" w:sz="0" w:space="0" w:color="auto"/>
                        <w:left w:val="none" w:sz="0" w:space="0" w:color="auto"/>
                        <w:bottom w:val="none" w:sz="0" w:space="0" w:color="auto"/>
                        <w:right w:val="none" w:sz="0" w:space="0" w:color="auto"/>
                      </w:divBdr>
                    </w:div>
                  </w:divsChild>
                </w:div>
                <w:div w:id="1016076834">
                  <w:marLeft w:val="0"/>
                  <w:marRight w:val="0"/>
                  <w:marTop w:val="0"/>
                  <w:marBottom w:val="0"/>
                  <w:divBdr>
                    <w:top w:val="none" w:sz="0" w:space="0" w:color="auto"/>
                    <w:left w:val="none" w:sz="0" w:space="0" w:color="auto"/>
                    <w:bottom w:val="none" w:sz="0" w:space="0" w:color="auto"/>
                    <w:right w:val="none" w:sz="0" w:space="0" w:color="auto"/>
                  </w:divBdr>
                  <w:divsChild>
                    <w:div w:id="144904868">
                      <w:marLeft w:val="0"/>
                      <w:marRight w:val="0"/>
                      <w:marTop w:val="0"/>
                      <w:marBottom w:val="0"/>
                      <w:divBdr>
                        <w:top w:val="none" w:sz="0" w:space="0" w:color="auto"/>
                        <w:left w:val="none" w:sz="0" w:space="0" w:color="auto"/>
                        <w:bottom w:val="none" w:sz="0" w:space="0" w:color="auto"/>
                        <w:right w:val="none" w:sz="0" w:space="0" w:color="auto"/>
                      </w:divBdr>
                    </w:div>
                  </w:divsChild>
                </w:div>
                <w:div w:id="2089769645">
                  <w:marLeft w:val="0"/>
                  <w:marRight w:val="0"/>
                  <w:marTop w:val="0"/>
                  <w:marBottom w:val="0"/>
                  <w:divBdr>
                    <w:top w:val="none" w:sz="0" w:space="0" w:color="auto"/>
                    <w:left w:val="none" w:sz="0" w:space="0" w:color="auto"/>
                    <w:bottom w:val="none" w:sz="0" w:space="0" w:color="auto"/>
                    <w:right w:val="none" w:sz="0" w:space="0" w:color="auto"/>
                  </w:divBdr>
                  <w:divsChild>
                    <w:div w:id="2421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2108">
          <w:marLeft w:val="0"/>
          <w:marRight w:val="0"/>
          <w:marTop w:val="0"/>
          <w:marBottom w:val="0"/>
          <w:divBdr>
            <w:top w:val="none" w:sz="0" w:space="0" w:color="auto"/>
            <w:left w:val="none" w:sz="0" w:space="0" w:color="auto"/>
            <w:bottom w:val="none" w:sz="0" w:space="0" w:color="auto"/>
            <w:right w:val="none" w:sz="0" w:space="0" w:color="auto"/>
          </w:divBdr>
        </w:div>
        <w:div w:id="914321332">
          <w:marLeft w:val="0"/>
          <w:marRight w:val="0"/>
          <w:marTop w:val="0"/>
          <w:marBottom w:val="0"/>
          <w:divBdr>
            <w:top w:val="none" w:sz="0" w:space="0" w:color="auto"/>
            <w:left w:val="none" w:sz="0" w:space="0" w:color="auto"/>
            <w:bottom w:val="none" w:sz="0" w:space="0" w:color="auto"/>
            <w:right w:val="none" w:sz="0" w:space="0" w:color="auto"/>
          </w:divBdr>
        </w:div>
        <w:div w:id="22677926">
          <w:marLeft w:val="0"/>
          <w:marRight w:val="0"/>
          <w:marTop w:val="0"/>
          <w:marBottom w:val="0"/>
          <w:divBdr>
            <w:top w:val="none" w:sz="0" w:space="0" w:color="auto"/>
            <w:left w:val="none" w:sz="0" w:space="0" w:color="auto"/>
            <w:bottom w:val="none" w:sz="0" w:space="0" w:color="auto"/>
            <w:right w:val="none" w:sz="0" w:space="0" w:color="auto"/>
          </w:divBdr>
        </w:div>
        <w:div w:id="1092893419">
          <w:marLeft w:val="0"/>
          <w:marRight w:val="0"/>
          <w:marTop w:val="0"/>
          <w:marBottom w:val="0"/>
          <w:divBdr>
            <w:top w:val="none" w:sz="0" w:space="0" w:color="auto"/>
            <w:left w:val="none" w:sz="0" w:space="0" w:color="auto"/>
            <w:bottom w:val="none" w:sz="0" w:space="0" w:color="auto"/>
            <w:right w:val="none" w:sz="0" w:space="0" w:color="auto"/>
          </w:divBdr>
        </w:div>
        <w:div w:id="1696033954">
          <w:marLeft w:val="0"/>
          <w:marRight w:val="0"/>
          <w:marTop w:val="0"/>
          <w:marBottom w:val="0"/>
          <w:divBdr>
            <w:top w:val="none" w:sz="0" w:space="0" w:color="auto"/>
            <w:left w:val="none" w:sz="0" w:space="0" w:color="auto"/>
            <w:bottom w:val="none" w:sz="0" w:space="0" w:color="auto"/>
            <w:right w:val="none" w:sz="0" w:space="0" w:color="auto"/>
          </w:divBdr>
        </w:div>
        <w:div w:id="670836128">
          <w:marLeft w:val="0"/>
          <w:marRight w:val="0"/>
          <w:marTop w:val="0"/>
          <w:marBottom w:val="0"/>
          <w:divBdr>
            <w:top w:val="none" w:sz="0" w:space="0" w:color="auto"/>
            <w:left w:val="none" w:sz="0" w:space="0" w:color="auto"/>
            <w:bottom w:val="none" w:sz="0" w:space="0" w:color="auto"/>
            <w:right w:val="none" w:sz="0" w:space="0" w:color="auto"/>
          </w:divBdr>
        </w:div>
        <w:div w:id="221720561">
          <w:marLeft w:val="0"/>
          <w:marRight w:val="0"/>
          <w:marTop w:val="0"/>
          <w:marBottom w:val="0"/>
          <w:divBdr>
            <w:top w:val="none" w:sz="0" w:space="0" w:color="auto"/>
            <w:left w:val="none" w:sz="0" w:space="0" w:color="auto"/>
            <w:bottom w:val="none" w:sz="0" w:space="0" w:color="auto"/>
            <w:right w:val="none" w:sz="0" w:space="0" w:color="auto"/>
          </w:divBdr>
        </w:div>
        <w:div w:id="810711759">
          <w:marLeft w:val="0"/>
          <w:marRight w:val="0"/>
          <w:marTop w:val="0"/>
          <w:marBottom w:val="0"/>
          <w:divBdr>
            <w:top w:val="none" w:sz="0" w:space="0" w:color="auto"/>
            <w:left w:val="none" w:sz="0" w:space="0" w:color="auto"/>
            <w:bottom w:val="none" w:sz="0" w:space="0" w:color="auto"/>
            <w:right w:val="none" w:sz="0" w:space="0" w:color="auto"/>
          </w:divBdr>
          <w:divsChild>
            <w:div w:id="1364011866">
              <w:marLeft w:val="0"/>
              <w:marRight w:val="0"/>
              <w:marTop w:val="0"/>
              <w:marBottom w:val="0"/>
              <w:divBdr>
                <w:top w:val="none" w:sz="0" w:space="0" w:color="auto"/>
                <w:left w:val="none" w:sz="0" w:space="0" w:color="auto"/>
                <w:bottom w:val="none" w:sz="0" w:space="0" w:color="auto"/>
                <w:right w:val="none" w:sz="0" w:space="0" w:color="auto"/>
              </w:divBdr>
            </w:div>
            <w:div w:id="996421290">
              <w:marLeft w:val="0"/>
              <w:marRight w:val="0"/>
              <w:marTop w:val="0"/>
              <w:marBottom w:val="0"/>
              <w:divBdr>
                <w:top w:val="none" w:sz="0" w:space="0" w:color="auto"/>
                <w:left w:val="none" w:sz="0" w:space="0" w:color="auto"/>
                <w:bottom w:val="none" w:sz="0" w:space="0" w:color="auto"/>
                <w:right w:val="none" w:sz="0" w:space="0" w:color="auto"/>
              </w:divBdr>
            </w:div>
            <w:div w:id="1394692782">
              <w:marLeft w:val="0"/>
              <w:marRight w:val="0"/>
              <w:marTop w:val="0"/>
              <w:marBottom w:val="0"/>
              <w:divBdr>
                <w:top w:val="none" w:sz="0" w:space="0" w:color="auto"/>
                <w:left w:val="none" w:sz="0" w:space="0" w:color="auto"/>
                <w:bottom w:val="none" w:sz="0" w:space="0" w:color="auto"/>
                <w:right w:val="none" w:sz="0" w:space="0" w:color="auto"/>
              </w:divBdr>
            </w:div>
            <w:div w:id="24143569">
              <w:marLeft w:val="0"/>
              <w:marRight w:val="0"/>
              <w:marTop w:val="0"/>
              <w:marBottom w:val="0"/>
              <w:divBdr>
                <w:top w:val="none" w:sz="0" w:space="0" w:color="auto"/>
                <w:left w:val="none" w:sz="0" w:space="0" w:color="auto"/>
                <w:bottom w:val="none" w:sz="0" w:space="0" w:color="auto"/>
                <w:right w:val="none" w:sz="0" w:space="0" w:color="auto"/>
              </w:divBdr>
            </w:div>
            <w:div w:id="341515694">
              <w:marLeft w:val="0"/>
              <w:marRight w:val="0"/>
              <w:marTop w:val="0"/>
              <w:marBottom w:val="0"/>
              <w:divBdr>
                <w:top w:val="none" w:sz="0" w:space="0" w:color="auto"/>
                <w:left w:val="none" w:sz="0" w:space="0" w:color="auto"/>
                <w:bottom w:val="none" w:sz="0" w:space="0" w:color="auto"/>
                <w:right w:val="none" w:sz="0" w:space="0" w:color="auto"/>
              </w:divBdr>
            </w:div>
            <w:div w:id="605776833">
              <w:marLeft w:val="0"/>
              <w:marRight w:val="0"/>
              <w:marTop w:val="0"/>
              <w:marBottom w:val="0"/>
              <w:divBdr>
                <w:top w:val="none" w:sz="0" w:space="0" w:color="auto"/>
                <w:left w:val="none" w:sz="0" w:space="0" w:color="auto"/>
                <w:bottom w:val="none" w:sz="0" w:space="0" w:color="auto"/>
                <w:right w:val="none" w:sz="0" w:space="0" w:color="auto"/>
              </w:divBdr>
            </w:div>
            <w:div w:id="317004346">
              <w:marLeft w:val="0"/>
              <w:marRight w:val="0"/>
              <w:marTop w:val="0"/>
              <w:marBottom w:val="0"/>
              <w:divBdr>
                <w:top w:val="none" w:sz="0" w:space="0" w:color="auto"/>
                <w:left w:val="none" w:sz="0" w:space="0" w:color="auto"/>
                <w:bottom w:val="none" w:sz="0" w:space="0" w:color="auto"/>
                <w:right w:val="none" w:sz="0" w:space="0" w:color="auto"/>
              </w:divBdr>
            </w:div>
          </w:divsChild>
        </w:div>
        <w:div w:id="152912770">
          <w:marLeft w:val="0"/>
          <w:marRight w:val="0"/>
          <w:marTop w:val="0"/>
          <w:marBottom w:val="0"/>
          <w:divBdr>
            <w:top w:val="none" w:sz="0" w:space="0" w:color="auto"/>
            <w:left w:val="none" w:sz="0" w:space="0" w:color="auto"/>
            <w:bottom w:val="none" w:sz="0" w:space="0" w:color="auto"/>
            <w:right w:val="none" w:sz="0" w:space="0" w:color="auto"/>
          </w:divBdr>
        </w:div>
        <w:div w:id="1913814100">
          <w:marLeft w:val="0"/>
          <w:marRight w:val="0"/>
          <w:marTop w:val="0"/>
          <w:marBottom w:val="0"/>
          <w:divBdr>
            <w:top w:val="none" w:sz="0" w:space="0" w:color="auto"/>
            <w:left w:val="none" w:sz="0" w:space="0" w:color="auto"/>
            <w:bottom w:val="none" w:sz="0" w:space="0" w:color="auto"/>
            <w:right w:val="none" w:sz="0" w:space="0" w:color="auto"/>
          </w:divBdr>
          <w:divsChild>
            <w:div w:id="2072188271">
              <w:marLeft w:val="0"/>
              <w:marRight w:val="0"/>
              <w:marTop w:val="0"/>
              <w:marBottom w:val="0"/>
              <w:divBdr>
                <w:top w:val="none" w:sz="0" w:space="0" w:color="auto"/>
                <w:left w:val="none" w:sz="0" w:space="0" w:color="auto"/>
                <w:bottom w:val="none" w:sz="0" w:space="0" w:color="auto"/>
                <w:right w:val="none" w:sz="0" w:space="0" w:color="auto"/>
              </w:divBdr>
            </w:div>
            <w:div w:id="1474328235">
              <w:marLeft w:val="0"/>
              <w:marRight w:val="0"/>
              <w:marTop w:val="0"/>
              <w:marBottom w:val="0"/>
              <w:divBdr>
                <w:top w:val="none" w:sz="0" w:space="0" w:color="auto"/>
                <w:left w:val="none" w:sz="0" w:space="0" w:color="auto"/>
                <w:bottom w:val="none" w:sz="0" w:space="0" w:color="auto"/>
                <w:right w:val="none" w:sz="0" w:space="0" w:color="auto"/>
              </w:divBdr>
            </w:div>
            <w:div w:id="932977264">
              <w:marLeft w:val="0"/>
              <w:marRight w:val="0"/>
              <w:marTop w:val="0"/>
              <w:marBottom w:val="0"/>
              <w:divBdr>
                <w:top w:val="none" w:sz="0" w:space="0" w:color="auto"/>
                <w:left w:val="none" w:sz="0" w:space="0" w:color="auto"/>
                <w:bottom w:val="none" w:sz="0" w:space="0" w:color="auto"/>
                <w:right w:val="none" w:sz="0" w:space="0" w:color="auto"/>
              </w:divBdr>
            </w:div>
            <w:div w:id="1471094676">
              <w:marLeft w:val="0"/>
              <w:marRight w:val="0"/>
              <w:marTop w:val="0"/>
              <w:marBottom w:val="0"/>
              <w:divBdr>
                <w:top w:val="none" w:sz="0" w:space="0" w:color="auto"/>
                <w:left w:val="none" w:sz="0" w:space="0" w:color="auto"/>
                <w:bottom w:val="none" w:sz="0" w:space="0" w:color="auto"/>
                <w:right w:val="none" w:sz="0" w:space="0" w:color="auto"/>
              </w:divBdr>
            </w:div>
            <w:div w:id="220600432">
              <w:marLeft w:val="0"/>
              <w:marRight w:val="0"/>
              <w:marTop w:val="0"/>
              <w:marBottom w:val="0"/>
              <w:divBdr>
                <w:top w:val="none" w:sz="0" w:space="0" w:color="auto"/>
                <w:left w:val="none" w:sz="0" w:space="0" w:color="auto"/>
                <w:bottom w:val="none" w:sz="0" w:space="0" w:color="auto"/>
                <w:right w:val="none" w:sz="0" w:space="0" w:color="auto"/>
              </w:divBdr>
            </w:div>
            <w:div w:id="521630468">
              <w:marLeft w:val="0"/>
              <w:marRight w:val="0"/>
              <w:marTop w:val="0"/>
              <w:marBottom w:val="0"/>
              <w:divBdr>
                <w:top w:val="none" w:sz="0" w:space="0" w:color="auto"/>
                <w:left w:val="none" w:sz="0" w:space="0" w:color="auto"/>
                <w:bottom w:val="none" w:sz="0" w:space="0" w:color="auto"/>
                <w:right w:val="none" w:sz="0" w:space="0" w:color="auto"/>
              </w:divBdr>
            </w:div>
            <w:div w:id="1027101244">
              <w:marLeft w:val="0"/>
              <w:marRight w:val="0"/>
              <w:marTop w:val="0"/>
              <w:marBottom w:val="0"/>
              <w:divBdr>
                <w:top w:val="none" w:sz="0" w:space="0" w:color="auto"/>
                <w:left w:val="none" w:sz="0" w:space="0" w:color="auto"/>
                <w:bottom w:val="none" w:sz="0" w:space="0" w:color="auto"/>
                <w:right w:val="none" w:sz="0" w:space="0" w:color="auto"/>
              </w:divBdr>
            </w:div>
          </w:divsChild>
        </w:div>
        <w:div w:id="1638759055">
          <w:marLeft w:val="0"/>
          <w:marRight w:val="0"/>
          <w:marTop w:val="0"/>
          <w:marBottom w:val="0"/>
          <w:divBdr>
            <w:top w:val="none" w:sz="0" w:space="0" w:color="auto"/>
            <w:left w:val="none" w:sz="0" w:space="0" w:color="auto"/>
            <w:bottom w:val="none" w:sz="0" w:space="0" w:color="auto"/>
            <w:right w:val="none" w:sz="0" w:space="0" w:color="auto"/>
          </w:divBdr>
        </w:div>
        <w:div w:id="1069573073">
          <w:marLeft w:val="0"/>
          <w:marRight w:val="0"/>
          <w:marTop w:val="0"/>
          <w:marBottom w:val="0"/>
          <w:divBdr>
            <w:top w:val="none" w:sz="0" w:space="0" w:color="auto"/>
            <w:left w:val="none" w:sz="0" w:space="0" w:color="auto"/>
            <w:bottom w:val="none" w:sz="0" w:space="0" w:color="auto"/>
            <w:right w:val="none" w:sz="0" w:space="0" w:color="auto"/>
          </w:divBdr>
          <w:divsChild>
            <w:div w:id="1750737774">
              <w:marLeft w:val="0"/>
              <w:marRight w:val="0"/>
              <w:marTop w:val="0"/>
              <w:marBottom w:val="0"/>
              <w:divBdr>
                <w:top w:val="none" w:sz="0" w:space="0" w:color="auto"/>
                <w:left w:val="none" w:sz="0" w:space="0" w:color="auto"/>
                <w:bottom w:val="none" w:sz="0" w:space="0" w:color="auto"/>
                <w:right w:val="none" w:sz="0" w:space="0" w:color="auto"/>
              </w:divBdr>
            </w:div>
            <w:div w:id="981077788">
              <w:marLeft w:val="0"/>
              <w:marRight w:val="0"/>
              <w:marTop w:val="0"/>
              <w:marBottom w:val="0"/>
              <w:divBdr>
                <w:top w:val="none" w:sz="0" w:space="0" w:color="auto"/>
                <w:left w:val="none" w:sz="0" w:space="0" w:color="auto"/>
                <w:bottom w:val="none" w:sz="0" w:space="0" w:color="auto"/>
                <w:right w:val="none" w:sz="0" w:space="0" w:color="auto"/>
              </w:divBdr>
            </w:div>
            <w:div w:id="615716339">
              <w:marLeft w:val="0"/>
              <w:marRight w:val="0"/>
              <w:marTop w:val="0"/>
              <w:marBottom w:val="0"/>
              <w:divBdr>
                <w:top w:val="none" w:sz="0" w:space="0" w:color="auto"/>
                <w:left w:val="none" w:sz="0" w:space="0" w:color="auto"/>
                <w:bottom w:val="none" w:sz="0" w:space="0" w:color="auto"/>
                <w:right w:val="none" w:sz="0" w:space="0" w:color="auto"/>
              </w:divBdr>
            </w:div>
            <w:div w:id="615254683">
              <w:marLeft w:val="0"/>
              <w:marRight w:val="0"/>
              <w:marTop w:val="0"/>
              <w:marBottom w:val="0"/>
              <w:divBdr>
                <w:top w:val="none" w:sz="0" w:space="0" w:color="auto"/>
                <w:left w:val="none" w:sz="0" w:space="0" w:color="auto"/>
                <w:bottom w:val="none" w:sz="0" w:space="0" w:color="auto"/>
                <w:right w:val="none" w:sz="0" w:space="0" w:color="auto"/>
              </w:divBdr>
            </w:div>
            <w:div w:id="1431001838">
              <w:marLeft w:val="0"/>
              <w:marRight w:val="0"/>
              <w:marTop w:val="0"/>
              <w:marBottom w:val="0"/>
              <w:divBdr>
                <w:top w:val="none" w:sz="0" w:space="0" w:color="auto"/>
                <w:left w:val="none" w:sz="0" w:space="0" w:color="auto"/>
                <w:bottom w:val="none" w:sz="0" w:space="0" w:color="auto"/>
                <w:right w:val="none" w:sz="0" w:space="0" w:color="auto"/>
              </w:divBdr>
            </w:div>
            <w:div w:id="1927689772">
              <w:marLeft w:val="0"/>
              <w:marRight w:val="0"/>
              <w:marTop w:val="0"/>
              <w:marBottom w:val="0"/>
              <w:divBdr>
                <w:top w:val="none" w:sz="0" w:space="0" w:color="auto"/>
                <w:left w:val="none" w:sz="0" w:space="0" w:color="auto"/>
                <w:bottom w:val="none" w:sz="0" w:space="0" w:color="auto"/>
                <w:right w:val="none" w:sz="0" w:space="0" w:color="auto"/>
              </w:divBdr>
            </w:div>
            <w:div w:id="2083402003">
              <w:marLeft w:val="0"/>
              <w:marRight w:val="0"/>
              <w:marTop w:val="0"/>
              <w:marBottom w:val="0"/>
              <w:divBdr>
                <w:top w:val="none" w:sz="0" w:space="0" w:color="auto"/>
                <w:left w:val="none" w:sz="0" w:space="0" w:color="auto"/>
                <w:bottom w:val="none" w:sz="0" w:space="0" w:color="auto"/>
                <w:right w:val="none" w:sz="0" w:space="0" w:color="auto"/>
              </w:divBdr>
            </w:div>
          </w:divsChild>
        </w:div>
        <w:div w:id="31154689">
          <w:marLeft w:val="0"/>
          <w:marRight w:val="0"/>
          <w:marTop w:val="0"/>
          <w:marBottom w:val="0"/>
          <w:divBdr>
            <w:top w:val="none" w:sz="0" w:space="0" w:color="auto"/>
            <w:left w:val="none" w:sz="0" w:space="0" w:color="auto"/>
            <w:bottom w:val="none" w:sz="0" w:space="0" w:color="auto"/>
            <w:right w:val="none" w:sz="0" w:space="0" w:color="auto"/>
          </w:divBdr>
        </w:div>
        <w:div w:id="918057975">
          <w:marLeft w:val="0"/>
          <w:marRight w:val="0"/>
          <w:marTop w:val="0"/>
          <w:marBottom w:val="0"/>
          <w:divBdr>
            <w:top w:val="none" w:sz="0" w:space="0" w:color="auto"/>
            <w:left w:val="none" w:sz="0" w:space="0" w:color="auto"/>
            <w:bottom w:val="none" w:sz="0" w:space="0" w:color="auto"/>
            <w:right w:val="none" w:sz="0" w:space="0" w:color="auto"/>
          </w:divBdr>
          <w:divsChild>
            <w:div w:id="1615476102">
              <w:marLeft w:val="0"/>
              <w:marRight w:val="0"/>
              <w:marTop w:val="0"/>
              <w:marBottom w:val="0"/>
              <w:divBdr>
                <w:top w:val="none" w:sz="0" w:space="0" w:color="auto"/>
                <w:left w:val="none" w:sz="0" w:space="0" w:color="auto"/>
                <w:bottom w:val="none" w:sz="0" w:space="0" w:color="auto"/>
                <w:right w:val="none" w:sz="0" w:space="0" w:color="auto"/>
              </w:divBdr>
            </w:div>
            <w:div w:id="1607694672">
              <w:marLeft w:val="0"/>
              <w:marRight w:val="0"/>
              <w:marTop w:val="0"/>
              <w:marBottom w:val="0"/>
              <w:divBdr>
                <w:top w:val="none" w:sz="0" w:space="0" w:color="auto"/>
                <w:left w:val="none" w:sz="0" w:space="0" w:color="auto"/>
                <w:bottom w:val="none" w:sz="0" w:space="0" w:color="auto"/>
                <w:right w:val="none" w:sz="0" w:space="0" w:color="auto"/>
              </w:divBdr>
            </w:div>
            <w:div w:id="457263991">
              <w:marLeft w:val="0"/>
              <w:marRight w:val="0"/>
              <w:marTop w:val="0"/>
              <w:marBottom w:val="0"/>
              <w:divBdr>
                <w:top w:val="none" w:sz="0" w:space="0" w:color="auto"/>
                <w:left w:val="none" w:sz="0" w:space="0" w:color="auto"/>
                <w:bottom w:val="none" w:sz="0" w:space="0" w:color="auto"/>
                <w:right w:val="none" w:sz="0" w:space="0" w:color="auto"/>
              </w:divBdr>
            </w:div>
            <w:div w:id="809130931">
              <w:marLeft w:val="0"/>
              <w:marRight w:val="0"/>
              <w:marTop w:val="0"/>
              <w:marBottom w:val="0"/>
              <w:divBdr>
                <w:top w:val="none" w:sz="0" w:space="0" w:color="auto"/>
                <w:left w:val="none" w:sz="0" w:space="0" w:color="auto"/>
                <w:bottom w:val="none" w:sz="0" w:space="0" w:color="auto"/>
                <w:right w:val="none" w:sz="0" w:space="0" w:color="auto"/>
              </w:divBdr>
            </w:div>
            <w:div w:id="32267625">
              <w:marLeft w:val="0"/>
              <w:marRight w:val="0"/>
              <w:marTop w:val="0"/>
              <w:marBottom w:val="0"/>
              <w:divBdr>
                <w:top w:val="none" w:sz="0" w:space="0" w:color="auto"/>
                <w:left w:val="none" w:sz="0" w:space="0" w:color="auto"/>
                <w:bottom w:val="none" w:sz="0" w:space="0" w:color="auto"/>
                <w:right w:val="none" w:sz="0" w:space="0" w:color="auto"/>
              </w:divBdr>
            </w:div>
            <w:div w:id="804355070">
              <w:marLeft w:val="0"/>
              <w:marRight w:val="0"/>
              <w:marTop w:val="0"/>
              <w:marBottom w:val="0"/>
              <w:divBdr>
                <w:top w:val="none" w:sz="0" w:space="0" w:color="auto"/>
                <w:left w:val="none" w:sz="0" w:space="0" w:color="auto"/>
                <w:bottom w:val="none" w:sz="0" w:space="0" w:color="auto"/>
                <w:right w:val="none" w:sz="0" w:space="0" w:color="auto"/>
              </w:divBdr>
            </w:div>
            <w:div w:id="1620531291">
              <w:marLeft w:val="0"/>
              <w:marRight w:val="0"/>
              <w:marTop w:val="0"/>
              <w:marBottom w:val="0"/>
              <w:divBdr>
                <w:top w:val="none" w:sz="0" w:space="0" w:color="auto"/>
                <w:left w:val="none" w:sz="0" w:space="0" w:color="auto"/>
                <w:bottom w:val="none" w:sz="0" w:space="0" w:color="auto"/>
                <w:right w:val="none" w:sz="0" w:space="0" w:color="auto"/>
              </w:divBdr>
            </w:div>
            <w:div w:id="1163274301">
              <w:marLeft w:val="0"/>
              <w:marRight w:val="0"/>
              <w:marTop w:val="0"/>
              <w:marBottom w:val="0"/>
              <w:divBdr>
                <w:top w:val="none" w:sz="0" w:space="0" w:color="auto"/>
                <w:left w:val="none" w:sz="0" w:space="0" w:color="auto"/>
                <w:bottom w:val="none" w:sz="0" w:space="0" w:color="auto"/>
                <w:right w:val="none" w:sz="0" w:space="0" w:color="auto"/>
              </w:divBdr>
            </w:div>
            <w:div w:id="249386992">
              <w:marLeft w:val="0"/>
              <w:marRight w:val="0"/>
              <w:marTop w:val="0"/>
              <w:marBottom w:val="0"/>
              <w:divBdr>
                <w:top w:val="none" w:sz="0" w:space="0" w:color="auto"/>
                <w:left w:val="none" w:sz="0" w:space="0" w:color="auto"/>
                <w:bottom w:val="none" w:sz="0" w:space="0" w:color="auto"/>
                <w:right w:val="none" w:sz="0" w:space="0" w:color="auto"/>
              </w:divBdr>
            </w:div>
          </w:divsChild>
        </w:div>
        <w:div w:id="1671761194">
          <w:marLeft w:val="0"/>
          <w:marRight w:val="0"/>
          <w:marTop w:val="0"/>
          <w:marBottom w:val="0"/>
          <w:divBdr>
            <w:top w:val="none" w:sz="0" w:space="0" w:color="auto"/>
            <w:left w:val="none" w:sz="0" w:space="0" w:color="auto"/>
            <w:bottom w:val="none" w:sz="0" w:space="0" w:color="auto"/>
            <w:right w:val="none" w:sz="0" w:space="0" w:color="auto"/>
          </w:divBdr>
        </w:div>
        <w:div w:id="394931318">
          <w:marLeft w:val="0"/>
          <w:marRight w:val="0"/>
          <w:marTop w:val="0"/>
          <w:marBottom w:val="0"/>
          <w:divBdr>
            <w:top w:val="none" w:sz="0" w:space="0" w:color="auto"/>
            <w:left w:val="none" w:sz="0" w:space="0" w:color="auto"/>
            <w:bottom w:val="none" w:sz="0" w:space="0" w:color="auto"/>
            <w:right w:val="none" w:sz="0" w:space="0" w:color="auto"/>
          </w:divBdr>
          <w:divsChild>
            <w:div w:id="316228478">
              <w:marLeft w:val="0"/>
              <w:marRight w:val="0"/>
              <w:marTop w:val="0"/>
              <w:marBottom w:val="0"/>
              <w:divBdr>
                <w:top w:val="none" w:sz="0" w:space="0" w:color="auto"/>
                <w:left w:val="none" w:sz="0" w:space="0" w:color="auto"/>
                <w:bottom w:val="none" w:sz="0" w:space="0" w:color="auto"/>
                <w:right w:val="none" w:sz="0" w:space="0" w:color="auto"/>
              </w:divBdr>
            </w:div>
            <w:div w:id="1413232751">
              <w:marLeft w:val="0"/>
              <w:marRight w:val="0"/>
              <w:marTop w:val="0"/>
              <w:marBottom w:val="0"/>
              <w:divBdr>
                <w:top w:val="none" w:sz="0" w:space="0" w:color="auto"/>
                <w:left w:val="none" w:sz="0" w:space="0" w:color="auto"/>
                <w:bottom w:val="none" w:sz="0" w:space="0" w:color="auto"/>
                <w:right w:val="none" w:sz="0" w:space="0" w:color="auto"/>
              </w:divBdr>
            </w:div>
            <w:div w:id="47926197">
              <w:marLeft w:val="0"/>
              <w:marRight w:val="0"/>
              <w:marTop w:val="0"/>
              <w:marBottom w:val="0"/>
              <w:divBdr>
                <w:top w:val="none" w:sz="0" w:space="0" w:color="auto"/>
                <w:left w:val="none" w:sz="0" w:space="0" w:color="auto"/>
                <w:bottom w:val="none" w:sz="0" w:space="0" w:color="auto"/>
                <w:right w:val="none" w:sz="0" w:space="0" w:color="auto"/>
              </w:divBdr>
            </w:div>
            <w:div w:id="2051606112">
              <w:marLeft w:val="0"/>
              <w:marRight w:val="0"/>
              <w:marTop w:val="0"/>
              <w:marBottom w:val="0"/>
              <w:divBdr>
                <w:top w:val="none" w:sz="0" w:space="0" w:color="auto"/>
                <w:left w:val="none" w:sz="0" w:space="0" w:color="auto"/>
                <w:bottom w:val="none" w:sz="0" w:space="0" w:color="auto"/>
                <w:right w:val="none" w:sz="0" w:space="0" w:color="auto"/>
              </w:divBdr>
            </w:div>
            <w:div w:id="379475894">
              <w:marLeft w:val="0"/>
              <w:marRight w:val="0"/>
              <w:marTop w:val="0"/>
              <w:marBottom w:val="0"/>
              <w:divBdr>
                <w:top w:val="none" w:sz="0" w:space="0" w:color="auto"/>
                <w:left w:val="none" w:sz="0" w:space="0" w:color="auto"/>
                <w:bottom w:val="none" w:sz="0" w:space="0" w:color="auto"/>
                <w:right w:val="none" w:sz="0" w:space="0" w:color="auto"/>
              </w:divBdr>
            </w:div>
            <w:div w:id="348023214">
              <w:marLeft w:val="0"/>
              <w:marRight w:val="0"/>
              <w:marTop w:val="0"/>
              <w:marBottom w:val="0"/>
              <w:divBdr>
                <w:top w:val="none" w:sz="0" w:space="0" w:color="auto"/>
                <w:left w:val="none" w:sz="0" w:space="0" w:color="auto"/>
                <w:bottom w:val="none" w:sz="0" w:space="0" w:color="auto"/>
                <w:right w:val="none" w:sz="0" w:space="0" w:color="auto"/>
              </w:divBdr>
            </w:div>
            <w:div w:id="1520697978">
              <w:marLeft w:val="0"/>
              <w:marRight w:val="0"/>
              <w:marTop w:val="0"/>
              <w:marBottom w:val="0"/>
              <w:divBdr>
                <w:top w:val="none" w:sz="0" w:space="0" w:color="auto"/>
                <w:left w:val="none" w:sz="0" w:space="0" w:color="auto"/>
                <w:bottom w:val="none" w:sz="0" w:space="0" w:color="auto"/>
                <w:right w:val="none" w:sz="0" w:space="0" w:color="auto"/>
              </w:divBdr>
            </w:div>
          </w:divsChild>
        </w:div>
        <w:div w:id="787822364">
          <w:marLeft w:val="0"/>
          <w:marRight w:val="0"/>
          <w:marTop w:val="0"/>
          <w:marBottom w:val="0"/>
          <w:divBdr>
            <w:top w:val="none" w:sz="0" w:space="0" w:color="auto"/>
            <w:left w:val="none" w:sz="0" w:space="0" w:color="auto"/>
            <w:bottom w:val="none" w:sz="0" w:space="0" w:color="auto"/>
            <w:right w:val="none" w:sz="0" w:space="0" w:color="auto"/>
          </w:divBdr>
        </w:div>
        <w:div w:id="1575972615">
          <w:marLeft w:val="0"/>
          <w:marRight w:val="0"/>
          <w:marTop w:val="0"/>
          <w:marBottom w:val="0"/>
          <w:divBdr>
            <w:top w:val="none" w:sz="0" w:space="0" w:color="auto"/>
            <w:left w:val="none" w:sz="0" w:space="0" w:color="auto"/>
            <w:bottom w:val="none" w:sz="0" w:space="0" w:color="auto"/>
            <w:right w:val="none" w:sz="0" w:space="0" w:color="auto"/>
          </w:divBdr>
          <w:divsChild>
            <w:div w:id="903640206">
              <w:marLeft w:val="0"/>
              <w:marRight w:val="0"/>
              <w:marTop w:val="0"/>
              <w:marBottom w:val="0"/>
              <w:divBdr>
                <w:top w:val="none" w:sz="0" w:space="0" w:color="auto"/>
                <w:left w:val="none" w:sz="0" w:space="0" w:color="auto"/>
                <w:bottom w:val="none" w:sz="0" w:space="0" w:color="auto"/>
                <w:right w:val="none" w:sz="0" w:space="0" w:color="auto"/>
              </w:divBdr>
            </w:div>
            <w:div w:id="385419815">
              <w:marLeft w:val="0"/>
              <w:marRight w:val="0"/>
              <w:marTop w:val="0"/>
              <w:marBottom w:val="0"/>
              <w:divBdr>
                <w:top w:val="none" w:sz="0" w:space="0" w:color="auto"/>
                <w:left w:val="none" w:sz="0" w:space="0" w:color="auto"/>
                <w:bottom w:val="none" w:sz="0" w:space="0" w:color="auto"/>
                <w:right w:val="none" w:sz="0" w:space="0" w:color="auto"/>
              </w:divBdr>
            </w:div>
            <w:div w:id="1961178034">
              <w:marLeft w:val="0"/>
              <w:marRight w:val="0"/>
              <w:marTop w:val="0"/>
              <w:marBottom w:val="0"/>
              <w:divBdr>
                <w:top w:val="none" w:sz="0" w:space="0" w:color="auto"/>
                <w:left w:val="none" w:sz="0" w:space="0" w:color="auto"/>
                <w:bottom w:val="none" w:sz="0" w:space="0" w:color="auto"/>
                <w:right w:val="none" w:sz="0" w:space="0" w:color="auto"/>
              </w:divBdr>
            </w:div>
            <w:div w:id="1484077545">
              <w:marLeft w:val="0"/>
              <w:marRight w:val="0"/>
              <w:marTop w:val="0"/>
              <w:marBottom w:val="0"/>
              <w:divBdr>
                <w:top w:val="none" w:sz="0" w:space="0" w:color="auto"/>
                <w:left w:val="none" w:sz="0" w:space="0" w:color="auto"/>
                <w:bottom w:val="none" w:sz="0" w:space="0" w:color="auto"/>
                <w:right w:val="none" w:sz="0" w:space="0" w:color="auto"/>
              </w:divBdr>
            </w:div>
            <w:div w:id="897744405">
              <w:marLeft w:val="0"/>
              <w:marRight w:val="0"/>
              <w:marTop w:val="0"/>
              <w:marBottom w:val="0"/>
              <w:divBdr>
                <w:top w:val="none" w:sz="0" w:space="0" w:color="auto"/>
                <w:left w:val="none" w:sz="0" w:space="0" w:color="auto"/>
                <w:bottom w:val="none" w:sz="0" w:space="0" w:color="auto"/>
                <w:right w:val="none" w:sz="0" w:space="0" w:color="auto"/>
              </w:divBdr>
            </w:div>
            <w:div w:id="104884411">
              <w:marLeft w:val="0"/>
              <w:marRight w:val="0"/>
              <w:marTop w:val="0"/>
              <w:marBottom w:val="0"/>
              <w:divBdr>
                <w:top w:val="none" w:sz="0" w:space="0" w:color="auto"/>
                <w:left w:val="none" w:sz="0" w:space="0" w:color="auto"/>
                <w:bottom w:val="none" w:sz="0" w:space="0" w:color="auto"/>
                <w:right w:val="none" w:sz="0" w:space="0" w:color="auto"/>
              </w:divBdr>
            </w:div>
            <w:div w:id="28190835">
              <w:marLeft w:val="0"/>
              <w:marRight w:val="0"/>
              <w:marTop w:val="0"/>
              <w:marBottom w:val="0"/>
              <w:divBdr>
                <w:top w:val="none" w:sz="0" w:space="0" w:color="auto"/>
                <w:left w:val="none" w:sz="0" w:space="0" w:color="auto"/>
                <w:bottom w:val="none" w:sz="0" w:space="0" w:color="auto"/>
                <w:right w:val="none" w:sz="0" w:space="0" w:color="auto"/>
              </w:divBdr>
            </w:div>
          </w:divsChild>
        </w:div>
        <w:div w:id="208078065">
          <w:marLeft w:val="0"/>
          <w:marRight w:val="0"/>
          <w:marTop w:val="0"/>
          <w:marBottom w:val="0"/>
          <w:divBdr>
            <w:top w:val="none" w:sz="0" w:space="0" w:color="auto"/>
            <w:left w:val="none" w:sz="0" w:space="0" w:color="auto"/>
            <w:bottom w:val="none" w:sz="0" w:space="0" w:color="auto"/>
            <w:right w:val="none" w:sz="0" w:space="0" w:color="auto"/>
          </w:divBdr>
        </w:div>
        <w:div w:id="1639342219">
          <w:marLeft w:val="0"/>
          <w:marRight w:val="0"/>
          <w:marTop w:val="0"/>
          <w:marBottom w:val="0"/>
          <w:divBdr>
            <w:top w:val="none" w:sz="0" w:space="0" w:color="auto"/>
            <w:left w:val="none" w:sz="0" w:space="0" w:color="auto"/>
            <w:bottom w:val="none" w:sz="0" w:space="0" w:color="auto"/>
            <w:right w:val="none" w:sz="0" w:space="0" w:color="auto"/>
          </w:divBdr>
          <w:divsChild>
            <w:div w:id="381174583">
              <w:marLeft w:val="0"/>
              <w:marRight w:val="0"/>
              <w:marTop w:val="0"/>
              <w:marBottom w:val="0"/>
              <w:divBdr>
                <w:top w:val="none" w:sz="0" w:space="0" w:color="auto"/>
                <w:left w:val="none" w:sz="0" w:space="0" w:color="auto"/>
                <w:bottom w:val="none" w:sz="0" w:space="0" w:color="auto"/>
                <w:right w:val="none" w:sz="0" w:space="0" w:color="auto"/>
              </w:divBdr>
            </w:div>
            <w:div w:id="622006680">
              <w:marLeft w:val="0"/>
              <w:marRight w:val="0"/>
              <w:marTop w:val="0"/>
              <w:marBottom w:val="0"/>
              <w:divBdr>
                <w:top w:val="none" w:sz="0" w:space="0" w:color="auto"/>
                <w:left w:val="none" w:sz="0" w:space="0" w:color="auto"/>
                <w:bottom w:val="none" w:sz="0" w:space="0" w:color="auto"/>
                <w:right w:val="none" w:sz="0" w:space="0" w:color="auto"/>
              </w:divBdr>
            </w:div>
            <w:div w:id="189488076">
              <w:marLeft w:val="0"/>
              <w:marRight w:val="0"/>
              <w:marTop w:val="0"/>
              <w:marBottom w:val="0"/>
              <w:divBdr>
                <w:top w:val="none" w:sz="0" w:space="0" w:color="auto"/>
                <w:left w:val="none" w:sz="0" w:space="0" w:color="auto"/>
                <w:bottom w:val="none" w:sz="0" w:space="0" w:color="auto"/>
                <w:right w:val="none" w:sz="0" w:space="0" w:color="auto"/>
              </w:divBdr>
            </w:div>
            <w:div w:id="1072774159">
              <w:marLeft w:val="0"/>
              <w:marRight w:val="0"/>
              <w:marTop w:val="0"/>
              <w:marBottom w:val="0"/>
              <w:divBdr>
                <w:top w:val="none" w:sz="0" w:space="0" w:color="auto"/>
                <w:left w:val="none" w:sz="0" w:space="0" w:color="auto"/>
                <w:bottom w:val="none" w:sz="0" w:space="0" w:color="auto"/>
                <w:right w:val="none" w:sz="0" w:space="0" w:color="auto"/>
              </w:divBdr>
            </w:div>
            <w:div w:id="494079697">
              <w:marLeft w:val="0"/>
              <w:marRight w:val="0"/>
              <w:marTop w:val="0"/>
              <w:marBottom w:val="0"/>
              <w:divBdr>
                <w:top w:val="none" w:sz="0" w:space="0" w:color="auto"/>
                <w:left w:val="none" w:sz="0" w:space="0" w:color="auto"/>
                <w:bottom w:val="none" w:sz="0" w:space="0" w:color="auto"/>
                <w:right w:val="none" w:sz="0" w:space="0" w:color="auto"/>
              </w:divBdr>
            </w:div>
            <w:div w:id="2039695582">
              <w:marLeft w:val="0"/>
              <w:marRight w:val="0"/>
              <w:marTop w:val="0"/>
              <w:marBottom w:val="0"/>
              <w:divBdr>
                <w:top w:val="none" w:sz="0" w:space="0" w:color="auto"/>
                <w:left w:val="none" w:sz="0" w:space="0" w:color="auto"/>
                <w:bottom w:val="none" w:sz="0" w:space="0" w:color="auto"/>
                <w:right w:val="none" w:sz="0" w:space="0" w:color="auto"/>
              </w:divBdr>
            </w:div>
            <w:div w:id="2106338831">
              <w:marLeft w:val="0"/>
              <w:marRight w:val="0"/>
              <w:marTop w:val="0"/>
              <w:marBottom w:val="0"/>
              <w:divBdr>
                <w:top w:val="none" w:sz="0" w:space="0" w:color="auto"/>
                <w:left w:val="none" w:sz="0" w:space="0" w:color="auto"/>
                <w:bottom w:val="none" w:sz="0" w:space="0" w:color="auto"/>
                <w:right w:val="none" w:sz="0" w:space="0" w:color="auto"/>
              </w:divBdr>
            </w:div>
            <w:div w:id="1058013984">
              <w:marLeft w:val="0"/>
              <w:marRight w:val="0"/>
              <w:marTop w:val="0"/>
              <w:marBottom w:val="0"/>
              <w:divBdr>
                <w:top w:val="none" w:sz="0" w:space="0" w:color="auto"/>
                <w:left w:val="none" w:sz="0" w:space="0" w:color="auto"/>
                <w:bottom w:val="none" w:sz="0" w:space="0" w:color="auto"/>
                <w:right w:val="none" w:sz="0" w:space="0" w:color="auto"/>
              </w:divBdr>
            </w:div>
          </w:divsChild>
        </w:div>
        <w:div w:id="1754159423">
          <w:marLeft w:val="0"/>
          <w:marRight w:val="0"/>
          <w:marTop w:val="0"/>
          <w:marBottom w:val="0"/>
          <w:divBdr>
            <w:top w:val="none" w:sz="0" w:space="0" w:color="auto"/>
            <w:left w:val="none" w:sz="0" w:space="0" w:color="auto"/>
            <w:bottom w:val="none" w:sz="0" w:space="0" w:color="auto"/>
            <w:right w:val="none" w:sz="0" w:space="0" w:color="auto"/>
          </w:divBdr>
        </w:div>
        <w:div w:id="469055466">
          <w:marLeft w:val="0"/>
          <w:marRight w:val="0"/>
          <w:marTop w:val="0"/>
          <w:marBottom w:val="0"/>
          <w:divBdr>
            <w:top w:val="none" w:sz="0" w:space="0" w:color="auto"/>
            <w:left w:val="none" w:sz="0" w:space="0" w:color="auto"/>
            <w:bottom w:val="none" w:sz="0" w:space="0" w:color="auto"/>
            <w:right w:val="none" w:sz="0" w:space="0" w:color="auto"/>
          </w:divBdr>
          <w:divsChild>
            <w:div w:id="2072804630">
              <w:marLeft w:val="0"/>
              <w:marRight w:val="0"/>
              <w:marTop w:val="0"/>
              <w:marBottom w:val="0"/>
              <w:divBdr>
                <w:top w:val="none" w:sz="0" w:space="0" w:color="auto"/>
                <w:left w:val="none" w:sz="0" w:space="0" w:color="auto"/>
                <w:bottom w:val="none" w:sz="0" w:space="0" w:color="auto"/>
                <w:right w:val="none" w:sz="0" w:space="0" w:color="auto"/>
              </w:divBdr>
            </w:div>
            <w:div w:id="1571572379">
              <w:marLeft w:val="0"/>
              <w:marRight w:val="0"/>
              <w:marTop w:val="0"/>
              <w:marBottom w:val="0"/>
              <w:divBdr>
                <w:top w:val="none" w:sz="0" w:space="0" w:color="auto"/>
                <w:left w:val="none" w:sz="0" w:space="0" w:color="auto"/>
                <w:bottom w:val="none" w:sz="0" w:space="0" w:color="auto"/>
                <w:right w:val="none" w:sz="0" w:space="0" w:color="auto"/>
              </w:divBdr>
            </w:div>
            <w:div w:id="718090889">
              <w:marLeft w:val="0"/>
              <w:marRight w:val="0"/>
              <w:marTop w:val="0"/>
              <w:marBottom w:val="0"/>
              <w:divBdr>
                <w:top w:val="none" w:sz="0" w:space="0" w:color="auto"/>
                <w:left w:val="none" w:sz="0" w:space="0" w:color="auto"/>
                <w:bottom w:val="none" w:sz="0" w:space="0" w:color="auto"/>
                <w:right w:val="none" w:sz="0" w:space="0" w:color="auto"/>
              </w:divBdr>
            </w:div>
            <w:div w:id="1293636838">
              <w:marLeft w:val="0"/>
              <w:marRight w:val="0"/>
              <w:marTop w:val="0"/>
              <w:marBottom w:val="0"/>
              <w:divBdr>
                <w:top w:val="none" w:sz="0" w:space="0" w:color="auto"/>
                <w:left w:val="none" w:sz="0" w:space="0" w:color="auto"/>
                <w:bottom w:val="none" w:sz="0" w:space="0" w:color="auto"/>
                <w:right w:val="none" w:sz="0" w:space="0" w:color="auto"/>
              </w:divBdr>
            </w:div>
            <w:div w:id="767888650">
              <w:marLeft w:val="0"/>
              <w:marRight w:val="0"/>
              <w:marTop w:val="0"/>
              <w:marBottom w:val="0"/>
              <w:divBdr>
                <w:top w:val="none" w:sz="0" w:space="0" w:color="auto"/>
                <w:left w:val="none" w:sz="0" w:space="0" w:color="auto"/>
                <w:bottom w:val="none" w:sz="0" w:space="0" w:color="auto"/>
                <w:right w:val="none" w:sz="0" w:space="0" w:color="auto"/>
              </w:divBdr>
            </w:div>
            <w:div w:id="1218543316">
              <w:marLeft w:val="0"/>
              <w:marRight w:val="0"/>
              <w:marTop w:val="0"/>
              <w:marBottom w:val="0"/>
              <w:divBdr>
                <w:top w:val="none" w:sz="0" w:space="0" w:color="auto"/>
                <w:left w:val="none" w:sz="0" w:space="0" w:color="auto"/>
                <w:bottom w:val="none" w:sz="0" w:space="0" w:color="auto"/>
                <w:right w:val="none" w:sz="0" w:space="0" w:color="auto"/>
              </w:divBdr>
            </w:div>
            <w:div w:id="916600066">
              <w:marLeft w:val="0"/>
              <w:marRight w:val="0"/>
              <w:marTop w:val="0"/>
              <w:marBottom w:val="0"/>
              <w:divBdr>
                <w:top w:val="none" w:sz="0" w:space="0" w:color="auto"/>
                <w:left w:val="none" w:sz="0" w:space="0" w:color="auto"/>
                <w:bottom w:val="none" w:sz="0" w:space="0" w:color="auto"/>
                <w:right w:val="none" w:sz="0" w:space="0" w:color="auto"/>
              </w:divBdr>
            </w:div>
          </w:divsChild>
        </w:div>
        <w:div w:id="929461821">
          <w:marLeft w:val="0"/>
          <w:marRight w:val="0"/>
          <w:marTop w:val="0"/>
          <w:marBottom w:val="0"/>
          <w:divBdr>
            <w:top w:val="none" w:sz="0" w:space="0" w:color="auto"/>
            <w:left w:val="none" w:sz="0" w:space="0" w:color="auto"/>
            <w:bottom w:val="none" w:sz="0" w:space="0" w:color="auto"/>
            <w:right w:val="none" w:sz="0" w:space="0" w:color="auto"/>
          </w:divBdr>
        </w:div>
        <w:div w:id="1356929235">
          <w:marLeft w:val="0"/>
          <w:marRight w:val="0"/>
          <w:marTop w:val="0"/>
          <w:marBottom w:val="0"/>
          <w:divBdr>
            <w:top w:val="none" w:sz="0" w:space="0" w:color="auto"/>
            <w:left w:val="none" w:sz="0" w:space="0" w:color="auto"/>
            <w:bottom w:val="none" w:sz="0" w:space="0" w:color="auto"/>
            <w:right w:val="none" w:sz="0" w:space="0" w:color="auto"/>
          </w:divBdr>
          <w:divsChild>
            <w:div w:id="881751390">
              <w:marLeft w:val="0"/>
              <w:marRight w:val="0"/>
              <w:marTop w:val="0"/>
              <w:marBottom w:val="0"/>
              <w:divBdr>
                <w:top w:val="none" w:sz="0" w:space="0" w:color="auto"/>
                <w:left w:val="none" w:sz="0" w:space="0" w:color="auto"/>
                <w:bottom w:val="none" w:sz="0" w:space="0" w:color="auto"/>
                <w:right w:val="none" w:sz="0" w:space="0" w:color="auto"/>
              </w:divBdr>
            </w:div>
            <w:div w:id="1220554697">
              <w:marLeft w:val="0"/>
              <w:marRight w:val="0"/>
              <w:marTop w:val="0"/>
              <w:marBottom w:val="0"/>
              <w:divBdr>
                <w:top w:val="none" w:sz="0" w:space="0" w:color="auto"/>
                <w:left w:val="none" w:sz="0" w:space="0" w:color="auto"/>
                <w:bottom w:val="none" w:sz="0" w:space="0" w:color="auto"/>
                <w:right w:val="none" w:sz="0" w:space="0" w:color="auto"/>
              </w:divBdr>
            </w:div>
            <w:div w:id="1172993703">
              <w:marLeft w:val="0"/>
              <w:marRight w:val="0"/>
              <w:marTop w:val="0"/>
              <w:marBottom w:val="0"/>
              <w:divBdr>
                <w:top w:val="none" w:sz="0" w:space="0" w:color="auto"/>
                <w:left w:val="none" w:sz="0" w:space="0" w:color="auto"/>
                <w:bottom w:val="none" w:sz="0" w:space="0" w:color="auto"/>
                <w:right w:val="none" w:sz="0" w:space="0" w:color="auto"/>
              </w:divBdr>
            </w:div>
            <w:div w:id="426468436">
              <w:marLeft w:val="0"/>
              <w:marRight w:val="0"/>
              <w:marTop w:val="0"/>
              <w:marBottom w:val="0"/>
              <w:divBdr>
                <w:top w:val="none" w:sz="0" w:space="0" w:color="auto"/>
                <w:left w:val="none" w:sz="0" w:space="0" w:color="auto"/>
                <w:bottom w:val="none" w:sz="0" w:space="0" w:color="auto"/>
                <w:right w:val="none" w:sz="0" w:space="0" w:color="auto"/>
              </w:divBdr>
            </w:div>
            <w:div w:id="551425961">
              <w:marLeft w:val="0"/>
              <w:marRight w:val="0"/>
              <w:marTop w:val="0"/>
              <w:marBottom w:val="0"/>
              <w:divBdr>
                <w:top w:val="none" w:sz="0" w:space="0" w:color="auto"/>
                <w:left w:val="none" w:sz="0" w:space="0" w:color="auto"/>
                <w:bottom w:val="none" w:sz="0" w:space="0" w:color="auto"/>
                <w:right w:val="none" w:sz="0" w:space="0" w:color="auto"/>
              </w:divBdr>
            </w:div>
            <w:div w:id="1025329452">
              <w:marLeft w:val="0"/>
              <w:marRight w:val="0"/>
              <w:marTop w:val="0"/>
              <w:marBottom w:val="0"/>
              <w:divBdr>
                <w:top w:val="none" w:sz="0" w:space="0" w:color="auto"/>
                <w:left w:val="none" w:sz="0" w:space="0" w:color="auto"/>
                <w:bottom w:val="none" w:sz="0" w:space="0" w:color="auto"/>
                <w:right w:val="none" w:sz="0" w:space="0" w:color="auto"/>
              </w:divBdr>
            </w:div>
            <w:div w:id="632711568">
              <w:marLeft w:val="0"/>
              <w:marRight w:val="0"/>
              <w:marTop w:val="0"/>
              <w:marBottom w:val="0"/>
              <w:divBdr>
                <w:top w:val="none" w:sz="0" w:space="0" w:color="auto"/>
                <w:left w:val="none" w:sz="0" w:space="0" w:color="auto"/>
                <w:bottom w:val="none" w:sz="0" w:space="0" w:color="auto"/>
                <w:right w:val="none" w:sz="0" w:space="0" w:color="auto"/>
              </w:divBdr>
            </w:div>
          </w:divsChild>
        </w:div>
        <w:div w:id="1598441110">
          <w:marLeft w:val="0"/>
          <w:marRight w:val="0"/>
          <w:marTop w:val="0"/>
          <w:marBottom w:val="0"/>
          <w:divBdr>
            <w:top w:val="none" w:sz="0" w:space="0" w:color="auto"/>
            <w:left w:val="none" w:sz="0" w:space="0" w:color="auto"/>
            <w:bottom w:val="none" w:sz="0" w:space="0" w:color="auto"/>
            <w:right w:val="none" w:sz="0" w:space="0" w:color="auto"/>
          </w:divBdr>
        </w:div>
        <w:div w:id="123158926">
          <w:marLeft w:val="0"/>
          <w:marRight w:val="0"/>
          <w:marTop w:val="0"/>
          <w:marBottom w:val="0"/>
          <w:divBdr>
            <w:top w:val="none" w:sz="0" w:space="0" w:color="auto"/>
            <w:left w:val="none" w:sz="0" w:space="0" w:color="auto"/>
            <w:bottom w:val="none" w:sz="0" w:space="0" w:color="auto"/>
            <w:right w:val="none" w:sz="0" w:space="0" w:color="auto"/>
          </w:divBdr>
          <w:divsChild>
            <w:div w:id="329333682">
              <w:marLeft w:val="0"/>
              <w:marRight w:val="0"/>
              <w:marTop w:val="0"/>
              <w:marBottom w:val="0"/>
              <w:divBdr>
                <w:top w:val="none" w:sz="0" w:space="0" w:color="auto"/>
                <w:left w:val="none" w:sz="0" w:space="0" w:color="auto"/>
                <w:bottom w:val="none" w:sz="0" w:space="0" w:color="auto"/>
                <w:right w:val="none" w:sz="0" w:space="0" w:color="auto"/>
              </w:divBdr>
            </w:div>
            <w:div w:id="970940151">
              <w:marLeft w:val="0"/>
              <w:marRight w:val="0"/>
              <w:marTop w:val="0"/>
              <w:marBottom w:val="0"/>
              <w:divBdr>
                <w:top w:val="none" w:sz="0" w:space="0" w:color="auto"/>
                <w:left w:val="none" w:sz="0" w:space="0" w:color="auto"/>
                <w:bottom w:val="none" w:sz="0" w:space="0" w:color="auto"/>
                <w:right w:val="none" w:sz="0" w:space="0" w:color="auto"/>
              </w:divBdr>
            </w:div>
            <w:div w:id="1407068828">
              <w:marLeft w:val="0"/>
              <w:marRight w:val="0"/>
              <w:marTop w:val="0"/>
              <w:marBottom w:val="0"/>
              <w:divBdr>
                <w:top w:val="none" w:sz="0" w:space="0" w:color="auto"/>
                <w:left w:val="none" w:sz="0" w:space="0" w:color="auto"/>
                <w:bottom w:val="none" w:sz="0" w:space="0" w:color="auto"/>
                <w:right w:val="none" w:sz="0" w:space="0" w:color="auto"/>
              </w:divBdr>
            </w:div>
            <w:div w:id="1005476511">
              <w:marLeft w:val="0"/>
              <w:marRight w:val="0"/>
              <w:marTop w:val="0"/>
              <w:marBottom w:val="0"/>
              <w:divBdr>
                <w:top w:val="none" w:sz="0" w:space="0" w:color="auto"/>
                <w:left w:val="none" w:sz="0" w:space="0" w:color="auto"/>
                <w:bottom w:val="none" w:sz="0" w:space="0" w:color="auto"/>
                <w:right w:val="none" w:sz="0" w:space="0" w:color="auto"/>
              </w:divBdr>
            </w:div>
            <w:div w:id="955986039">
              <w:marLeft w:val="0"/>
              <w:marRight w:val="0"/>
              <w:marTop w:val="0"/>
              <w:marBottom w:val="0"/>
              <w:divBdr>
                <w:top w:val="none" w:sz="0" w:space="0" w:color="auto"/>
                <w:left w:val="none" w:sz="0" w:space="0" w:color="auto"/>
                <w:bottom w:val="none" w:sz="0" w:space="0" w:color="auto"/>
                <w:right w:val="none" w:sz="0" w:space="0" w:color="auto"/>
              </w:divBdr>
            </w:div>
            <w:div w:id="1409227115">
              <w:marLeft w:val="0"/>
              <w:marRight w:val="0"/>
              <w:marTop w:val="0"/>
              <w:marBottom w:val="0"/>
              <w:divBdr>
                <w:top w:val="none" w:sz="0" w:space="0" w:color="auto"/>
                <w:left w:val="none" w:sz="0" w:space="0" w:color="auto"/>
                <w:bottom w:val="none" w:sz="0" w:space="0" w:color="auto"/>
                <w:right w:val="none" w:sz="0" w:space="0" w:color="auto"/>
              </w:divBdr>
            </w:div>
            <w:div w:id="1128815666">
              <w:marLeft w:val="0"/>
              <w:marRight w:val="0"/>
              <w:marTop w:val="0"/>
              <w:marBottom w:val="0"/>
              <w:divBdr>
                <w:top w:val="none" w:sz="0" w:space="0" w:color="auto"/>
                <w:left w:val="none" w:sz="0" w:space="0" w:color="auto"/>
                <w:bottom w:val="none" w:sz="0" w:space="0" w:color="auto"/>
                <w:right w:val="none" w:sz="0" w:space="0" w:color="auto"/>
              </w:divBdr>
            </w:div>
          </w:divsChild>
        </w:div>
        <w:div w:id="68624182">
          <w:marLeft w:val="0"/>
          <w:marRight w:val="0"/>
          <w:marTop w:val="0"/>
          <w:marBottom w:val="0"/>
          <w:divBdr>
            <w:top w:val="none" w:sz="0" w:space="0" w:color="auto"/>
            <w:left w:val="none" w:sz="0" w:space="0" w:color="auto"/>
            <w:bottom w:val="none" w:sz="0" w:space="0" w:color="auto"/>
            <w:right w:val="none" w:sz="0" w:space="0" w:color="auto"/>
          </w:divBdr>
        </w:div>
        <w:div w:id="1740637721">
          <w:marLeft w:val="0"/>
          <w:marRight w:val="0"/>
          <w:marTop w:val="0"/>
          <w:marBottom w:val="0"/>
          <w:divBdr>
            <w:top w:val="none" w:sz="0" w:space="0" w:color="auto"/>
            <w:left w:val="none" w:sz="0" w:space="0" w:color="auto"/>
            <w:bottom w:val="none" w:sz="0" w:space="0" w:color="auto"/>
            <w:right w:val="none" w:sz="0" w:space="0" w:color="auto"/>
          </w:divBdr>
        </w:div>
        <w:div w:id="1463420330">
          <w:marLeft w:val="0"/>
          <w:marRight w:val="0"/>
          <w:marTop w:val="0"/>
          <w:marBottom w:val="0"/>
          <w:divBdr>
            <w:top w:val="none" w:sz="0" w:space="0" w:color="auto"/>
            <w:left w:val="none" w:sz="0" w:space="0" w:color="auto"/>
            <w:bottom w:val="none" w:sz="0" w:space="0" w:color="auto"/>
            <w:right w:val="none" w:sz="0" w:space="0" w:color="auto"/>
          </w:divBdr>
          <w:divsChild>
            <w:div w:id="2123307679">
              <w:marLeft w:val="-75"/>
              <w:marRight w:val="0"/>
              <w:marTop w:val="30"/>
              <w:marBottom w:val="30"/>
              <w:divBdr>
                <w:top w:val="none" w:sz="0" w:space="0" w:color="auto"/>
                <w:left w:val="none" w:sz="0" w:space="0" w:color="auto"/>
                <w:bottom w:val="none" w:sz="0" w:space="0" w:color="auto"/>
                <w:right w:val="none" w:sz="0" w:space="0" w:color="auto"/>
              </w:divBdr>
              <w:divsChild>
                <w:div w:id="736708383">
                  <w:marLeft w:val="0"/>
                  <w:marRight w:val="0"/>
                  <w:marTop w:val="0"/>
                  <w:marBottom w:val="0"/>
                  <w:divBdr>
                    <w:top w:val="none" w:sz="0" w:space="0" w:color="auto"/>
                    <w:left w:val="none" w:sz="0" w:space="0" w:color="auto"/>
                    <w:bottom w:val="none" w:sz="0" w:space="0" w:color="auto"/>
                    <w:right w:val="none" w:sz="0" w:space="0" w:color="auto"/>
                  </w:divBdr>
                  <w:divsChild>
                    <w:div w:id="1937246790">
                      <w:marLeft w:val="0"/>
                      <w:marRight w:val="0"/>
                      <w:marTop w:val="0"/>
                      <w:marBottom w:val="0"/>
                      <w:divBdr>
                        <w:top w:val="none" w:sz="0" w:space="0" w:color="auto"/>
                        <w:left w:val="none" w:sz="0" w:space="0" w:color="auto"/>
                        <w:bottom w:val="none" w:sz="0" w:space="0" w:color="auto"/>
                        <w:right w:val="none" w:sz="0" w:space="0" w:color="auto"/>
                      </w:divBdr>
                    </w:div>
                  </w:divsChild>
                </w:div>
                <w:div w:id="1668172449">
                  <w:marLeft w:val="0"/>
                  <w:marRight w:val="0"/>
                  <w:marTop w:val="0"/>
                  <w:marBottom w:val="0"/>
                  <w:divBdr>
                    <w:top w:val="none" w:sz="0" w:space="0" w:color="auto"/>
                    <w:left w:val="none" w:sz="0" w:space="0" w:color="auto"/>
                    <w:bottom w:val="none" w:sz="0" w:space="0" w:color="auto"/>
                    <w:right w:val="none" w:sz="0" w:space="0" w:color="auto"/>
                  </w:divBdr>
                  <w:divsChild>
                    <w:div w:id="206844864">
                      <w:marLeft w:val="0"/>
                      <w:marRight w:val="0"/>
                      <w:marTop w:val="0"/>
                      <w:marBottom w:val="0"/>
                      <w:divBdr>
                        <w:top w:val="none" w:sz="0" w:space="0" w:color="auto"/>
                        <w:left w:val="none" w:sz="0" w:space="0" w:color="auto"/>
                        <w:bottom w:val="none" w:sz="0" w:space="0" w:color="auto"/>
                        <w:right w:val="none" w:sz="0" w:space="0" w:color="auto"/>
                      </w:divBdr>
                    </w:div>
                  </w:divsChild>
                </w:div>
                <w:div w:id="1602487630">
                  <w:marLeft w:val="0"/>
                  <w:marRight w:val="0"/>
                  <w:marTop w:val="0"/>
                  <w:marBottom w:val="0"/>
                  <w:divBdr>
                    <w:top w:val="none" w:sz="0" w:space="0" w:color="auto"/>
                    <w:left w:val="none" w:sz="0" w:space="0" w:color="auto"/>
                    <w:bottom w:val="none" w:sz="0" w:space="0" w:color="auto"/>
                    <w:right w:val="none" w:sz="0" w:space="0" w:color="auto"/>
                  </w:divBdr>
                  <w:divsChild>
                    <w:div w:id="350382226">
                      <w:marLeft w:val="0"/>
                      <w:marRight w:val="0"/>
                      <w:marTop w:val="0"/>
                      <w:marBottom w:val="0"/>
                      <w:divBdr>
                        <w:top w:val="none" w:sz="0" w:space="0" w:color="auto"/>
                        <w:left w:val="none" w:sz="0" w:space="0" w:color="auto"/>
                        <w:bottom w:val="none" w:sz="0" w:space="0" w:color="auto"/>
                        <w:right w:val="none" w:sz="0" w:space="0" w:color="auto"/>
                      </w:divBdr>
                    </w:div>
                  </w:divsChild>
                </w:div>
                <w:div w:id="1924753263">
                  <w:marLeft w:val="0"/>
                  <w:marRight w:val="0"/>
                  <w:marTop w:val="0"/>
                  <w:marBottom w:val="0"/>
                  <w:divBdr>
                    <w:top w:val="none" w:sz="0" w:space="0" w:color="auto"/>
                    <w:left w:val="none" w:sz="0" w:space="0" w:color="auto"/>
                    <w:bottom w:val="none" w:sz="0" w:space="0" w:color="auto"/>
                    <w:right w:val="none" w:sz="0" w:space="0" w:color="auto"/>
                  </w:divBdr>
                  <w:divsChild>
                    <w:div w:id="470755120">
                      <w:marLeft w:val="0"/>
                      <w:marRight w:val="0"/>
                      <w:marTop w:val="0"/>
                      <w:marBottom w:val="0"/>
                      <w:divBdr>
                        <w:top w:val="none" w:sz="0" w:space="0" w:color="auto"/>
                        <w:left w:val="none" w:sz="0" w:space="0" w:color="auto"/>
                        <w:bottom w:val="none" w:sz="0" w:space="0" w:color="auto"/>
                        <w:right w:val="none" w:sz="0" w:space="0" w:color="auto"/>
                      </w:divBdr>
                    </w:div>
                  </w:divsChild>
                </w:div>
                <w:div w:id="1678535287">
                  <w:marLeft w:val="0"/>
                  <w:marRight w:val="0"/>
                  <w:marTop w:val="0"/>
                  <w:marBottom w:val="0"/>
                  <w:divBdr>
                    <w:top w:val="none" w:sz="0" w:space="0" w:color="auto"/>
                    <w:left w:val="none" w:sz="0" w:space="0" w:color="auto"/>
                    <w:bottom w:val="none" w:sz="0" w:space="0" w:color="auto"/>
                    <w:right w:val="none" w:sz="0" w:space="0" w:color="auto"/>
                  </w:divBdr>
                  <w:divsChild>
                    <w:div w:id="661010428">
                      <w:marLeft w:val="0"/>
                      <w:marRight w:val="0"/>
                      <w:marTop w:val="0"/>
                      <w:marBottom w:val="0"/>
                      <w:divBdr>
                        <w:top w:val="none" w:sz="0" w:space="0" w:color="auto"/>
                        <w:left w:val="none" w:sz="0" w:space="0" w:color="auto"/>
                        <w:bottom w:val="none" w:sz="0" w:space="0" w:color="auto"/>
                        <w:right w:val="none" w:sz="0" w:space="0" w:color="auto"/>
                      </w:divBdr>
                    </w:div>
                  </w:divsChild>
                </w:div>
                <w:div w:id="1818450189">
                  <w:marLeft w:val="0"/>
                  <w:marRight w:val="0"/>
                  <w:marTop w:val="0"/>
                  <w:marBottom w:val="0"/>
                  <w:divBdr>
                    <w:top w:val="none" w:sz="0" w:space="0" w:color="auto"/>
                    <w:left w:val="none" w:sz="0" w:space="0" w:color="auto"/>
                    <w:bottom w:val="none" w:sz="0" w:space="0" w:color="auto"/>
                    <w:right w:val="none" w:sz="0" w:space="0" w:color="auto"/>
                  </w:divBdr>
                  <w:divsChild>
                    <w:div w:id="2051372430">
                      <w:marLeft w:val="0"/>
                      <w:marRight w:val="0"/>
                      <w:marTop w:val="0"/>
                      <w:marBottom w:val="0"/>
                      <w:divBdr>
                        <w:top w:val="none" w:sz="0" w:space="0" w:color="auto"/>
                        <w:left w:val="none" w:sz="0" w:space="0" w:color="auto"/>
                        <w:bottom w:val="none" w:sz="0" w:space="0" w:color="auto"/>
                        <w:right w:val="none" w:sz="0" w:space="0" w:color="auto"/>
                      </w:divBdr>
                    </w:div>
                  </w:divsChild>
                </w:div>
                <w:div w:id="1155413838">
                  <w:marLeft w:val="0"/>
                  <w:marRight w:val="0"/>
                  <w:marTop w:val="0"/>
                  <w:marBottom w:val="0"/>
                  <w:divBdr>
                    <w:top w:val="none" w:sz="0" w:space="0" w:color="auto"/>
                    <w:left w:val="none" w:sz="0" w:space="0" w:color="auto"/>
                    <w:bottom w:val="none" w:sz="0" w:space="0" w:color="auto"/>
                    <w:right w:val="none" w:sz="0" w:space="0" w:color="auto"/>
                  </w:divBdr>
                  <w:divsChild>
                    <w:div w:id="1916086056">
                      <w:marLeft w:val="0"/>
                      <w:marRight w:val="0"/>
                      <w:marTop w:val="0"/>
                      <w:marBottom w:val="0"/>
                      <w:divBdr>
                        <w:top w:val="none" w:sz="0" w:space="0" w:color="auto"/>
                        <w:left w:val="none" w:sz="0" w:space="0" w:color="auto"/>
                        <w:bottom w:val="none" w:sz="0" w:space="0" w:color="auto"/>
                        <w:right w:val="none" w:sz="0" w:space="0" w:color="auto"/>
                      </w:divBdr>
                    </w:div>
                  </w:divsChild>
                </w:div>
                <w:div w:id="1310285312">
                  <w:marLeft w:val="0"/>
                  <w:marRight w:val="0"/>
                  <w:marTop w:val="0"/>
                  <w:marBottom w:val="0"/>
                  <w:divBdr>
                    <w:top w:val="none" w:sz="0" w:space="0" w:color="auto"/>
                    <w:left w:val="none" w:sz="0" w:space="0" w:color="auto"/>
                    <w:bottom w:val="none" w:sz="0" w:space="0" w:color="auto"/>
                    <w:right w:val="none" w:sz="0" w:space="0" w:color="auto"/>
                  </w:divBdr>
                  <w:divsChild>
                    <w:div w:id="867645926">
                      <w:marLeft w:val="0"/>
                      <w:marRight w:val="0"/>
                      <w:marTop w:val="0"/>
                      <w:marBottom w:val="0"/>
                      <w:divBdr>
                        <w:top w:val="none" w:sz="0" w:space="0" w:color="auto"/>
                        <w:left w:val="none" w:sz="0" w:space="0" w:color="auto"/>
                        <w:bottom w:val="none" w:sz="0" w:space="0" w:color="auto"/>
                        <w:right w:val="none" w:sz="0" w:space="0" w:color="auto"/>
                      </w:divBdr>
                    </w:div>
                  </w:divsChild>
                </w:div>
                <w:div w:id="244804246">
                  <w:marLeft w:val="0"/>
                  <w:marRight w:val="0"/>
                  <w:marTop w:val="0"/>
                  <w:marBottom w:val="0"/>
                  <w:divBdr>
                    <w:top w:val="none" w:sz="0" w:space="0" w:color="auto"/>
                    <w:left w:val="none" w:sz="0" w:space="0" w:color="auto"/>
                    <w:bottom w:val="none" w:sz="0" w:space="0" w:color="auto"/>
                    <w:right w:val="none" w:sz="0" w:space="0" w:color="auto"/>
                  </w:divBdr>
                  <w:divsChild>
                    <w:div w:id="1056004426">
                      <w:marLeft w:val="0"/>
                      <w:marRight w:val="0"/>
                      <w:marTop w:val="0"/>
                      <w:marBottom w:val="0"/>
                      <w:divBdr>
                        <w:top w:val="none" w:sz="0" w:space="0" w:color="auto"/>
                        <w:left w:val="none" w:sz="0" w:space="0" w:color="auto"/>
                        <w:bottom w:val="none" w:sz="0" w:space="0" w:color="auto"/>
                        <w:right w:val="none" w:sz="0" w:space="0" w:color="auto"/>
                      </w:divBdr>
                    </w:div>
                  </w:divsChild>
                </w:div>
                <w:div w:id="1281301749">
                  <w:marLeft w:val="0"/>
                  <w:marRight w:val="0"/>
                  <w:marTop w:val="0"/>
                  <w:marBottom w:val="0"/>
                  <w:divBdr>
                    <w:top w:val="none" w:sz="0" w:space="0" w:color="auto"/>
                    <w:left w:val="none" w:sz="0" w:space="0" w:color="auto"/>
                    <w:bottom w:val="none" w:sz="0" w:space="0" w:color="auto"/>
                    <w:right w:val="none" w:sz="0" w:space="0" w:color="auto"/>
                  </w:divBdr>
                  <w:divsChild>
                    <w:div w:id="428237776">
                      <w:marLeft w:val="0"/>
                      <w:marRight w:val="0"/>
                      <w:marTop w:val="0"/>
                      <w:marBottom w:val="0"/>
                      <w:divBdr>
                        <w:top w:val="none" w:sz="0" w:space="0" w:color="auto"/>
                        <w:left w:val="none" w:sz="0" w:space="0" w:color="auto"/>
                        <w:bottom w:val="none" w:sz="0" w:space="0" w:color="auto"/>
                        <w:right w:val="none" w:sz="0" w:space="0" w:color="auto"/>
                      </w:divBdr>
                    </w:div>
                  </w:divsChild>
                </w:div>
                <w:div w:id="1846942317">
                  <w:marLeft w:val="0"/>
                  <w:marRight w:val="0"/>
                  <w:marTop w:val="0"/>
                  <w:marBottom w:val="0"/>
                  <w:divBdr>
                    <w:top w:val="none" w:sz="0" w:space="0" w:color="auto"/>
                    <w:left w:val="none" w:sz="0" w:space="0" w:color="auto"/>
                    <w:bottom w:val="none" w:sz="0" w:space="0" w:color="auto"/>
                    <w:right w:val="none" w:sz="0" w:space="0" w:color="auto"/>
                  </w:divBdr>
                  <w:divsChild>
                    <w:div w:id="2076311985">
                      <w:marLeft w:val="0"/>
                      <w:marRight w:val="0"/>
                      <w:marTop w:val="0"/>
                      <w:marBottom w:val="0"/>
                      <w:divBdr>
                        <w:top w:val="none" w:sz="0" w:space="0" w:color="auto"/>
                        <w:left w:val="none" w:sz="0" w:space="0" w:color="auto"/>
                        <w:bottom w:val="none" w:sz="0" w:space="0" w:color="auto"/>
                        <w:right w:val="none" w:sz="0" w:space="0" w:color="auto"/>
                      </w:divBdr>
                    </w:div>
                  </w:divsChild>
                </w:div>
                <w:div w:id="1957903376">
                  <w:marLeft w:val="0"/>
                  <w:marRight w:val="0"/>
                  <w:marTop w:val="0"/>
                  <w:marBottom w:val="0"/>
                  <w:divBdr>
                    <w:top w:val="none" w:sz="0" w:space="0" w:color="auto"/>
                    <w:left w:val="none" w:sz="0" w:space="0" w:color="auto"/>
                    <w:bottom w:val="none" w:sz="0" w:space="0" w:color="auto"/>
                    <w:right w:val="none" w:sz="0" w:space="0" w:color="auto"/>
                  </w:divBdr>
                  <w:divsChild>
                    <w:div w:id="1266117609">
                      <w:marLeft w:val="0"/>
                      <w:marRight w:val="0"/>
                      <w:marTop w:val="0"/>
                      <w:marBottom w:val="0"/>
                      <w:divBdr>
                        <w:top w:val="none" w:sz="0" w:space="0" w:color="auto"/>
                        <w:left w:val="none" w:sz="0" w:space="0" w:color="auto"/>
                        <w:bottom w:val="none" w:sz="0" w:space="0" w:color="auto"/>
                        <w:right w:val="none" w:sz="0" w:space="0" w:color="auto"/>
                      </w:divBdr>
                    </w:div>
                  </w:divsChild>
                </w:div>
                <w:div w:id="1647008688">
                  <w:marLeft w:val="0"/>
                  <w:marRight w:val="0"/>
                  <w:marTop w:val="0"/>
                  <w:marBottom w:val="0"/>
                  <w:divBdr>
                    <w:top w:val="none" w:sz="0" w:space="0" w:color="auto"/>
                    <w:left w:val="none" w:sz="0" w:space="0" w:color="auto"/>
                    <w:bottom w:val="none" w:sz="0" w:space="0" w:color="auto"/>
                    <w:right w:val="none" w:sz="0" w:space="0" w:color="auto"/>
                  </w:divBdr>
                  <w:divsChild>
                    <w:div w:id="1174609811">
                      <w:marLeft w:val="0"/>
                      <w:marRight w:val="0"/>
                      <w:marTop w:val="0"/>
                      <w:marBottom w:val="0"/>
                      <w:divBdr>
                        <w:top w:val="none" w:sz="0" w:space="0" w:color="auto"/>
                        <w:left w:val="none" w:sz="0" w:space="0" w:color="auto"/>
                        <w:bottom w:val="none" w:sz="0" w:space="0" w:color="auto"/>
                        <w:right w:val="none" w:sz="0" w:space="0" w:color="auto"/>
                      </w:divBdr>
                    </w:div>
                  </w:divsChild>
                </w:div>
                <w:div w:id="2084180498">
                  <w:marLeft w:val="0"/>
                  <w:marRight w:val="0"/>
                  <w:marTop w:val="0"/>
                  <w:marBottom w:val="0"/>
                  <w:divBdr>
                    <w:top w:val="none" w:sz="0" w:space="0" w:color="auto"/>
                    <w:left w:val="none" w:sz="0" w:space="0" w:color="auto"/>
                    <w:bottom w:val="none" w:sz="0" w:space="0" w:color="auto"/>
                    <w:right w:val="none" w:sz="0" w:space="0" w:color="auto"/>
                  </w:divBdr>
                  <w:divsChild>
                    <w:div w:id="193151931">
                      <w:marLeft w:val="0"/>
                      <w:marRight w:val="0"/>
                      <w:marTop w:val="0"/>
                      <w:marBottom w:val="0"/>
                      <w:divBdr>
                        <w:top w:val="none" w:sz="0" w:space="0" w:color="auto"/>
                        <w:left w:val="none" w:sz="0" w:space="0" w:color="auto"/>
                        <w:bottom w:val="none" w:sz="0" w:space="0" w:color="auto"/>
                        <w:right w:val="none" w:sz="0" w:space="0" w:color="auto"/>
                      </w:divBdr>
                    </w:div>
                  </w:divsChild>
                </w:div>
                <w:div w:id="2035230523">
                  <w:marLeft w:val="0"/>
                  <w:marRight w:val="0"/>
                  <w:marTop w:val="0"/>
                  <w:marBottom w:val="0"/>
                  <w:divBdr>
                    <w:top w:val="none" w:sz="0" w:space="0" w:color="auto"/>
                    <w:left w:val="none" w:sz="0" w:space="0" w:color="auto"/>
                    <w:bottom w:val="none" w:sz="0" w:space="0" w:color="auto"/>
                    <w:right w:val="none" w:sz="0" w:space="0" w:color="auto"/>
                  </w:divBdr>
                  <w:divsChild>
                    <w:div w:id="1034963669">
                      <w:marLeft w:val="0"/>
                      <w:marRight w:val="0"/>
                      <w:marTop w:val="0"/>
                      <w:marBottom w:val="0"/>
                      <w:divBdr>
                        <w:top w:val="none" w:sz="0" w:space="0" w:color="auto"/>
                        <w:left w:val="none" w:sz="0" w:space="0" w:color="auto"/>
                        <w:bottom w:val="none" w:sz="0" w:space="0" w:color="auto"/>
                        <w:right w:val="none" w:sz="0" w:space="0" w:color="auto"/>
                      </w:divBdr>
                    </w:div>
                  </w:divsChild>
                </w:div>
                <w:div w:id="1861580809">
                  <w:marLeft w:val="0"/>
                  <w:marRight w:val="0"/>
                  <w:marTop w:val="0"/>
                  <w:marBottom w:val="0"/>
                  <w:divBdr>
                    <w:top w:val="none" w:sz="0" w:space="0" w:color="auto"/>
                    <w:left w:val="none" w:sz="0" w:space="0" w:color="auto"/>
                    <w:bottom w:val="none" w:sz="0" w:space="0" w:color="auto"/>
                    <w:right w:val="none" w:sz="0" w:space="0" w:color="auto"/>
                  </w:divBdr>
                  <w:divsChild>
                    <w:div w:id="453522362">
                      <w:marLeft w:val="0"/>
                      <w:marRight w:val="0"/>
                      <w:marTop w:val="0"/>
                      <w:marBottom w:val="0"/>
                      <w:divBdr>
                        <w:top w:val="none" w:sz="0" w:space="0" w:color="auto"/>
                        <w:left w:val="none" w:sz="0" w:space="0" w:color="auto"/>
                        <w:bottom w:val="none" w:sz="0" w:space="0" w:color="auto"/>
                        <w:right w:val="none" w:sz="0" w:space="0" w:color="auto"/>
                      </w:divBdr>
                    </w:div>
                  </w:divsChild>
                </w:div>
                <w:div w:id="1312709578">
                  <w:marLeft w:val="0"/>
                  <w:marRight w:val="0"/>
                  <w:marTop w:val="0"/>
                  <w:marBottom w:val="0"/>
                  <w:divBdr>
                    <w:top w:val="none" w:sz="0" w:space="0" w:color="auto"/>
                    <w:left w:val="none" w:sz="0" w:space="0" w:color="auto"/>
                    <w:bottom w:val="none" w:sz="0" w:space="0" w:color="auto"/>
                    <w:right w:val="none" w:sz="0" w:space="0" w:color="auto"/>
                  </w:divBdr>
                  <w:divsChild>
                    <w:div w:id="213006745">
                      <w:marLeft w:val="0"/>
                      <w:marRight w:val="0"/>
                      <w:marTop w:val="0"/>
                      <w:marBottom w:val="0"/>
                      <w:divBdr>
                        <w:top w:val="none" w:sz="0" w:space="0" w:color="auto"/>
                        <w:left w:val="none" w:sz="0" w:space="0" w:color="auto"/>
                        <w:bottom w:val="none" w:sz="0" w:space="0" w:color="auto"/>
                        <w:right w:val="none" w:sz="0" w:space="0" w:color="auto"/>
                      </w:divBdr>
                    </w:div>
                  </w:divsChild>
                </w:div>
                <w:div w:id="660544207">
                  <w:marLeft w:val="0"/>
                  <w:marRight w:val="0"/>
                  <w:marTop w:val="0"/>
                  <w:marBottom w:val="0"/>
                  <w:divBdr>
                    <w:top w:val="none" w:sz="0" w:space="0" w:color="auto"/>
                    <w:left w:val="none" w:sz="0" w:space="0" w:color="auto"/>
                    <w:bottom w:val="none" w:sz="0" w:space="0" w:color="auto"/>
                    <w:right w:val="none" w:sz="0" w:space="0" w:color="auto"/>
                  </w:divBdr>
                  <w:divsChild>
                    <w:div w:id="1777094836">
                      <w:marLeft w:val="0"/>
                      <w:marRight w:val="0"/>
                      <w:marTop w:val="0"/>
                      <w:marBottom w:val="0"/>
                      <w:divBdr>
                        <w:top w:val="none" w:sz="0" w:space="0" w:color="auto"/>
                        <w:left w:val="none" w:sz="0" w:space="0" w:color="auto"/>
                        <w:bottom w:val="none" w:sz="0" w:space="0" w:color="auto"/>
                        <w:right w:val="none" w:sz="0" w:space="0" w:color="auto"/>
                      </w:divBdr>
                    </w:div>
                  </w:divsChild>
                </w:div>
                <w:div w:id="2106026829">
                  <w:marLeft w:val="0"/>
                  <w:marRight w:val="0"/>
                  <w:marTop w:val="0"/>
                  <w:marBottom w:val="0"/>
                  <w:divBdr>
                    <w:top w:val="none" w:sz="0" w:space="0" w:color="auto"/>
                    <w:left w:val="none" w:sz="0" w:space="0" w:color="auto"/>
                    <w:bottom w:val="none" w:sz="0" w:space="0" w:color="auto"/>
                    <w:right w:val="none" w:sz="0" w:space="0" w:color="auto"/>
                  </w:divBdr>
                  <w:divsChild>
                    <w:div w:id="403064490">
                      <w:marLeft w:val="0"/>
                      <w:marRight w:val="0"/>
                      <w:marTop w:val="0"/>
                      <w:marBottom w:val="0"/>
                      <w:divBdr>
                        <w:top w:val="none" w:sz="0" w:space="0" w:color="auto"/>
                        <w:left w:val="none" w:sz="0" w:space="0" w:color="auto"/>
                        <w:bottom w:val="none" w:sz="0" w:space="0" w:color="auto"/>
                        <w:right w:val="none" w:sz="0" w:space="0" w:color="auto"/>
                      </w:divBdr>
                    </w:div>
                  </w:divsChild>
                </w:div>
                <w:div w:id="1038775311">
                  <w:marLeft w:val="0"/>
                  <w:marRight w:val="0"/>
                  <w:marTop w:val="0"/>
                  <w:marBottom w:val="0"/>
                  <w:divBdr>
                    <w:top w:val="none" w:sz="0" w:space="0" w:color="auto"/>
                    <w:left w:val="none" w:sz="0" w:space="0" w:color="auto"/>
                    <w:bottom w:val="none" w:sz="0" w:space="0" w:color="auto"/>
                    <w:right w:val="none" w:sz="0" w:space="0" w:color="auto"/>
                  </w:divBdr>
                  <w:divsChild>
                    <w:div w:id="578831920">
                      <w:marLeft w:val="0"/>
                      <w:marRight w:val="0"/>
                      <w:marTop w:val="0"/>
                      <w:marBottom w:val="0"/>
                      <w:divBdr>
                        <w:top w:val="none" w:sz="0" w:space="0" w:color="auto"/>
                        <w:left w:val="none" w:sz="0" w:space="0" w:color="auto"/>
                        <w:bottom w:val="none" w:sz="0" w:space="0" w:color="auto"/>
                        <w:right w:val="none" w:sz="0" w:space="0" w:color="auto"/>
                      </w:divBdr>
                    </w:div>
                  </w:divsChild>
                </w:div>
                <w:div w:id="168063395">
                  <w:marLeft w:val="0"/>
                  <w:marRight w:val="0"/>
                  <w:marTop w:val="0"/>
                  <w:marBottom w:val="0"/>
                  <w:divBdr>
                    <w:top w:val="none" w:sz="0" w:space="0" w:color="auto"/>
                    <w:left w:val="none" w:sz="0" w:space="0" w:color="auto"/>
                    <w:bottom w:val="none" w:sz="0" w:space="0" w:color="auto"/>
                    <w:right w:val="none" w:sz="0" w:space="0" w:color="auto"/>
                  </w:divBdr>
                  <w:divsChild>
                    <w:div w:id="550925774">
                      <w:marLeft w:val="0"/>
                      <w:marRight w:val="0"/>
                      <w:marTop w:val="0"/>
                      <w:marBottom w:val="0"/>
                      <w:divBdr>
                        <w:top w:val="none" w:sz="0" w:space="0" w:color="auto"/>
                        <w:left w:val="none" w:sz="0" w:space="0" w:color="auto"/>
                        <w:bottom w:val="none" w:sz="0" w:space="0" w:color="auto"/>
                        <w:right w:val="none" w:sz="0" w:space="0" w:color="auto"/>
                      </w:divBdr>
                    </w:div>
                  </w:divsChild>
                </w:div>
                <w:div w:id="540359100">
                  <w:marLeft w:val="0"/>
                  <w:marRight w:val="0"/>
                  <w:marTop w:val="0"/>
                  <w:marBottom w:val="0"/>
                  <w:divBdr>
                    <w:top w:val="none" w:sz="0" w:space="0" w:color="auto"/>
                    <w:left w:val="none" w:sz="0" w:space="0" w:color="auto"/>
                    <w:bottom w:val="none" w:sz="0" w:space="0" w:color="auto"/>
                    <w:right w:val="none" w:sz="0" w:space="0" w:color="auto"/>
                  </w:divBdr>
                  <w:divsChild>
                    <w:div w:id="509836040">
                      <w:marLeft w:val="0"/>
                      <w:marRight w:val="0"/>
                      <w:marTop w:val="0"/>
                      <w:marBottom w:val="0"/>
                      <w:divBdr>
                        <w:top w:val="none" w:sz="0" w:space="0" w:color="auto"/>
                        <w:left w:val="none" w:sz="0" w:space="0" w:color="auto"/>
                        <w:bottom w:val="none" w:sz="0" w:space="0" w:color="auto"/>
                        <w:right w:val="none" w:sz="0" w:space="0" w:color="auto"/>
                      </w:divBdr>
                    </w:div>
                  </w:divsChild>
                </w:div>
                <w:div w:id="1621256279">
                  <w:marLeft w:val="0"/>
                  <w:marRight w:val="0"/>
                  <w:marTop w:val="0"/>
                  <w:marBottom w:val="0"/>
                  <w:divBdr>
                    <w:top w:val="none" w:sz="0" w:space="0" w:color="auto"/>
                    <w:left w:val="none" w:sz="0" w:space="0" w:color="auto"/>
                    <w:bottom w:val="none" w:sz="0" w:space="0" w:color="auto"/>
                    <w:right w:val="none" w:sz="0" w:space="0" w:color="auto"/>
                  </w:divBdr>
                  <w:divsChild>
                    <w:div w:id="101193475">
                      <w:marLeft w:val="0"/>
                      <w:marRight w:val="0"/>
                      <w:marTop w:val="0"/>
                      <w:marBottom w:val="0"/>
                      <w:divBdr>
                        <w:top w:val="none" w:sz="0" w:space="0" w:color="auto"/>
                        <w:left w:val="none" w:sz="0" w:space="0" w:color="auto"/>
                        <w:bottom w:val="none" w:sz="0" w:space="0" w:color="auto"/>
                        <w:right w:val="none" w:sz="0" w:space="0" w:color="auto"/>
                      </w:divBdr>
                    </w:div>
                  </w:divsChild>
                </w:div>
                <w:div w:id="1490827647">
                  <w:marLeft w:val="0"/>
                  <w:marRight w:val="0"/>
                  <w:marTop w:val="0"/>
                  <w:marBottom w:val="0"/>
                  <w:divBdr>
                    <w:top w:val="none" w:sz="0" w:space="0" w:color="auto"/>
                    <w:left w:val="none" w:sz="0" w:space="0" w:color="auto"/>
                    <w:bottom w:val="none" w:sz="0" w:space="0" w:color="auto"/>
                    <w:right w:val="none" w:sz="0" w:space="0" w:color="auto"/>
                  </w:divBdr>
                  <w:divsChild>
                    <w:div w:id="18076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1323">
          <w:marLeft w:val="0"/>
          <w:marRight w:val="0"/>
          <w:marTop w:val="0"/>
          <w:marBottom w:val="0"/>
          <w:divBdr>
            <w:top w:val="none" w:sz="0" w:space="0" w:color="auto"/>
            <w:left w:val="none" w:sz="0" w:space="0" w:color="auto"/>
            <w:bottom w:val="none" w:sz="0" w:space="0" w:color="auto"/>
            <w:right w:val="none" w:sz="0" w:space="0" w:color="auto"/>
          </w:divBdr>
        </w:div>
        <w:div w:id="435448014">
          <w:marLeft w:val="0"/>
          <w:marRight w:val="0"/>
          <w:marTop w:val="0"/>
          <w:marBottom w:val="0"/>
          <w:divBdr>
            <w:top w:val="none" w:sz="0" w:space="0" w:color="auto"/>
            <w:left w:val="none" w:sz="0" w:space="0" w:color="auto"/>
            <w:bottom w:val="none" w:sz="0" w:space="0" w:color="auto"/>
            <w:right w:val="none" w:sz="0" w:space="0" w:color="auto"/>
          </w:divBdr>
        </w:div>
        <w:div w:id="1375232716">
          <w:marLeft w:val="0"/>
          <w:marRight w:val="0"/>
          <w:marTop w:val="0"/>
          <w:marBottom w:val="0"/>
          <w:divBdr>
            <w:top w:val="none" w:sz="0" w:space="0" w:color="auto"/>
            <w:left w:val="none" w:sz="0" w:space="0" w:color="auto"/>
            <w:bottom w:val="none" w:sz="0" w:space="0" w:color="auto"/>
            <w:right w:val="none" w:sz="0" w:space="0" w:color="auto"/>
          </w:divBdr>
        </w:div>
        <w:div w:id="1355499521">
          <w:marLeft w:val="0"/>
          <w:marRight w:val="0"/>
          <w:marTop w:val="0"/>
          <w:marBottom w:val="0"/>
          <w:divBdr>
            <w:top w:val="none" w:sz="0" w:space="0" w:color="auto"/>
            <w:left w:val="none" w:sz="0" w:space="0" w:color="auto"/>
            <w:bottom w:val="none" w:sz="0" w:space="0" w:color="auto"/>
            <w:right w:val="none" w:sz="0" w:space="0" w:color="auto"/>
          </w:divBdr>
        </w:div>
        <w:div w:id="1507594546">
          <w:marLeft w:val="0"/>
          <w:marRight w:val="0"/>
          <w:marTop w:val="0"/>
          <w:marBottom w:val="0"/>
          <w:divBdr>
            <w:top w:val="none" w:sz="0" w:space="0" w:color="auto"/>
            <w:left w:val="none" w:sz="0" w:space="0" w:color="auto"/>
            <w:bottom w:val="none" w:sz="0" w:space="0" w:color="auto"/>
            <w:right w:val="none" w:sz="0" w:space="0" w:color="auto"/>
          </w:divBdr>
        </w:div>
        <w:div w:id="1127508677">
          <w:marLeft w:val="0"/>
          <w:marRight w:val="0"/>
          <w:marTop w:val="0"/>
          <w:marBottom w:val="0"/>
          <w:divBdr>
            <w:top w:val="none" w:sz="0" w:space="0" w:color="auto"/>
            <w:left w:val="none" w:sz="0" w:space="0" w:color="auto"/>
            <w:bottom w:val="none" w:sz="0" w:space="0" w:color="auto"/>
            <w:right w:val="none" w:sz="0" w:space="0" w:color="auto"/>
          </w:divBdr>
        </w:div>
        <w:div w:id="76955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bookmark://_Disability" TargetMode="External"/><Relationship Id="rId18" Type="http://schemas.openxmlformats.org/officeDocument/2006/relationships/hyperlink" Target="bookmark://_Religion_or_belief" TargetMode="External"/><Relationship Id="rId26" Type="http://schemas.openxmlformats.org/officeDocument/2006/relationships/hyperlink" Target="http://www.ecu.ac.uk/wp-content/uploads/2018/04/race-and-ethnicity-terminology-002.docx" TargetMode="External"/><Relationship Id="rId39" Type="http://schemas.openxmlformats.org/officeDocument/2006/relationships/hyperlink" Target="https://psuportal.ahrc.ac.uk/espace/wzones/cse/Docs/Stakeholder%20Engagement/Events/Manufacturing%20Fellows%20Event%20-%202020/EQUALITY%20IMPACT%20ASSESSMENT.docx" TargetMode="External"/><Relationship Id="rId21" Type="http://schemas.openxmlformats.org/officeDocument/2006/relationships/hyperlink" Target="https://www.stonewall.org.uk/our-work/workplace-resources" TargetMode="External"/><Relationship Id="rId34" Type="http://schemas.openxmlformats.org/officeDocument/2006/relationships/hyperlink" Target="http://www.bbsrc.ac.uk/documents/future-leader-fellowships-impact-assessment-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bookmark://_Pregnancy_and_maternity" TargetMode="External"/><Relationship Id="rId20" Type="http://schemas.openxmlformats.org/officeDocument/2006/relationships/hyperlink" Target="bookmark://_Age" TargetMode="External"/><Relationship Id="rId29" Type="http://schemas.openxmlformats.org/officeDocument/2006/relationships/hyperlink" Target="https://www.stonewall.org.uk/sites/default/files/safe_travels_guide_2017.pdf" TargetMode="External"/><Relationship Id="rId41" Type="http://schemas.openxmlformats.org/officeDocument/2006/relationships/hyperlink" Target="https://psuportal.ahrc.ac.uk/espace/wzones/capt/ict/Docs/ICT%20Calls/Hardware%202020/Hardware%20for%20Efficient%20Computing%20equality%20impact%20assessment.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src.ukri.org/funding/applicationprocess/basics/caringresponsibilities/" TargetMode="External"/><Relationship Id="rId24" Type="http://schemas.openxmlformats.org/officeDocument/2006/relationships/hyperlink" Target="https://epsrc.ukri.org/funding/applicationprocess/basics/caringresponsibilities/" TargetMode="External"/><Relationship Id="rId32" Type="http://schemas.openxmlformats.org/officeDocument/2006/relationships/hyperlink" Target="https://psuportal.ahrc.ac.uk/espace/wzones/Integrators/DL/Docs/Delivery/ECRs/Implementation%20of%20First%20Grant%20Changes%202017/process/EQUALITY%20IMPACT%20ASSESSMENT_NIA.docx" TargetMode="External"/><Relationship Id="rId37" Type="http://schemas.openxmlformats.org/officeDocument/2006/relationships/hyperlink" Target="https://epsrc.ukri.org/files/funding/calls/2018/connectednationpioneerseia/" TargetMode="External"/><Relationship Id="rId40" Type="http://schemas.openxmlformats.org/officeDocument/2006/relationships/hyperlink" Target="https://psuportal.ahrc.ac.uk/espace/wzones/cse/Docs/Stakeholder%20Engagement/Events/Global%20Grand%20Challenges%20Retreat%20-%202020/EQUALITY%20IMPACT%20ASSESSMENT%20ENG_GGC_2020.docx" TargetMode="External"/><Relationship Id="rId5" Type="http://schemas.openxmlformats.org/officeDocument/2006/relationships/numbering" Target="numbering.xml"/><Relationship Id="rId15" Type="http://schemas.openxmlformats.org/officeDocument/2006/relationships/hyperlink" Target="bookmark://_Marriage_or_civil" TargetMode="External"/><Relationship Id="rId23" Type="http://schemas.openxmlformats.org/officeDocument/2006/relationships/hyperlink" Target="https://www.stonewall.org.uk/sites/default/files/safe_travels_guide_2017.pdf" TargetMode="External"/><Relationship Id="rId28" Type="http://schemas.openxmlformats.org/officeDocument/2006/relationships/hyperlink" Target="https://www.gov.uk/guidance/lesbian-gay-bisexual-and-transgender-foreign-travel-advice" TargetMode="External"/><Relationship Id="rId36" Type="http://schemas.openxmlformats.org/officeDocument/2006/relationships/hyperlink" Target="https://epsrc.ukri.org/files/funding/calls/2018/2018cdtsoutlinescallequalityimpactassessment/" TargetMode="External"/><Relationship Id="rId10" Type="http://schemas.openxmlformats.org/officeDocument/2006/relationships/image" Target="media/image2.gif"/><Relationship Id="rId19" Type="http://schemas.openxmlformats.org/officeDocument/2006/relationships/hyperlink" Target="bookmark://_Sexual_orientation" TargetMode="External"/><Relationship Id="rId31" Type="http://schemas.openxmlformats.org/officeDocument/2006/relationships/hyperlink" Target="https://www.epsrc.ac.uk/files/funding/calls/2017/eiainclusionmatter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bookmark://_Gender_reassignment" TargetMode="External"/><Relationship Id="rId22" Type="http://schemas.openxmlformats.org/officeDocument/2006/relationships/hyperlink" Target="https://www.gov.uk/guidance/lesbian-gay-bisexual-and-transgender-foreign-travel-advice" TargetMode="External"/><Relationship Id="rId27" Type="http://schemas.openxmlformats.org/officeDocument/2006/relationships/hyperlink" Target="https://www.stonewall.org.uk/our-work/workplace-resources" TargetMode="External"/><Relationship Id="rId30" Type="http://schemas.openxmlformats.org/officeDocument/2006/relationships/hyperlink" Target="https://www.gov.uk/foreign-travel-advice" TargetMode="External"/><Relationship Id="rId35" Type="http://schemas.openxmlformats.org/officeDocument/2006/relationships/hyperlink" Target="http://www.bbsrc.ac.uk/documents/biofilms-programme-equality-impact-assessment-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bookmark://_Race" TargetMode="External"/><Relationship Id="rId25" Type="http://schemas.openxmlformats.org/officeDocument/2006/relationships/hyperlink" Target="https://www.gov.uk/foreign-travel-advice" TargetMode="External"/><Relationship Id="rId33" Type="http://schemas.openxmlformats.org/officeDocument/2006/relationships/hyperlink" Target="https://psuportal.ahrc.ac.uk/espace/wzones/Integrators/DL/Docs/Strategy/Gender%20and%20diversity/EandD%20Considerations%20in%20Peer%20Review/Workstreams/Work%20Stream%204%20How%20we%20run%20panel%20meetings/EQUALITY%20IMPACT%20ASSESSMENT%20Panel%20number%20limit.docx" TargetMode="External"/><Relationship Id="rId38" Type="http://schemas.openxmlformats.org/officeDocument/2006/relationships/hyperlink" Target="https://psuportal.ahrc.ac.uk/espace/wzones/chalt/mf/Docs/MtF%20Strategy/Retreat%202018/Equality%20Impact%20Assessment%20-%20MtF%20Retreat%20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21" ma:contentTypeDescription="Create a new document." ma:contentTypeScope="" ma:versionID="9a39779e36742f5428aa118762c9efa9">
  <xsd:schema xmlns:xsd="http://www.w3.org/2001/XMLSchema" xmlns:xs="http://www.w3.org/2001/XMLSchema" xmlns:p="http://schemas.microsoft.com/office/2006/metadata/properties" xmlns:ns2="36ebd4db-6f78-4d9b-a8bd-dda683c55855" xmlns:ns3="4069d3dd-aad9-4e38-b1c0-16c2c423882e" xmlns:ns4="2e24dfb7-a69e-40eb-b94f-44b9ca9c25ed" targetNamespace="http://schemas.microsoft.com/office/2006/metadata/properties" ma:root="true" ma:fieldsID="5861898c977a76a8b494b0e368aa0291" ns2:_="" ns3:_="" ns4:_="">
    <xsd:import namespace="36ebd4db-6f78-4d9b-a8bd-dda683c55855"/>
    <xsd:import namespace="4069d3dd-aad9-4e38-b1c0-16c2c423882e"/>
    <xsd:import namespace="2e24dfb7-a69e-40eb-b94f-44b9ca9c25e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4dfb7-a69e-40eb-b94f-44b9ca9c25ed"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22b68955-90cd-4c71-b244-63b26698345a}" ma:internalName="TaxCatchAll" ma:showField="CatchAllData" ma:web="36ebd4db-6f78-4d9b-a8bd-dda683c558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becompletedby xmlns="4069d3dd-aad9-4e38-b1c0-16c2c423882e" xsi:nil="true"/>
    <TaxCatchAll xmlns="2e24dfb7-a69e-40eb-b94f-44b9ca9c25ed" xsi:nil="true"/>
    <SignedOffBy xmlns="4069d3dd-aad9-4e38-b1c0-16c2c423882e" xsi:nil="true"/>
    <Number xmlns="4069d3dd-aad9-4e38-b1c0-16c2c423882e" xsi:nil="true"/>
    <RouteQueriesTo xmlns="4069d3dd-aad9-4e38-b1c0-16c2c423882e" xsi:nil="true"/>
    <CompletedBy xmlns="4069d3dd-aad9-4e38-b1c0-16c2c423882e" xsi:nil="true"/>
    <lcf76f155ced4ddcb4097134ff3c332f xmlns="4069d3dd-aad9-4e38-b1c0-16c2c423882e">
      <Terms xmlns="http://schemas.microsoft.com/office/infopath/2007/PartnerControls"/>
    </lcf76f155ced4ddcb4097134ff3c332f>
    <Description xmlns="4069d3dd-aad9-4e38-b1c0-16c2c423882e" xsi:nil="true"/>
    <_dlc_DocId xmlns="36ebd4db-6f78-4d9b-a8bd-dda683c55855">SSVJ533UJCM2-2088875932-9082</_dlc_DocId>
    <_dlc_DocIdUrl xmlns="36ebd4db-6f78-4d9b-a8bd-dda683c55855">
      <Url>https://ukri.sharepoint.com/sites/og_SP-Grants/_layouts/15/DocIdRedir.aspx?ID=SSVJ533UJCM2-2088875932-9082</Url>
      <Description>SSVJ533UJCM2-2088875932-9082</Description>
    </_dlc_DocIdUrl>
    <SharedWithUsers xmlns="36ebd4db-6f78-4d9b-a8bd-dda683c55855">
      <UserInfo>
        <DisplayName>Peer Review Policy - UKRI EPSRC</DisplayName>
        <AccountId>3293</AccountId>
        <AccountType/>
      </UserInfo>
      <UserInfo>
        <DisplayName>Zaffie Cox - EPSRC UKRI</DisplayName>
        <AccountId>2246</AccountId>
        <AccountType/>
      </UserInfo>
      <UserInfo>
        <DisplayName>Sonia Raikova - EPSRC UKRI</DisplayName>
        <AccountId>2087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A9598-3FC3-479E-9AA3-36B0EC555BA2}">
  <ds:schemaRefs>
    <ds:schemaRef ds:uri="http://schemas.microsoft.com/sharepoint/events"/>
  </ds:schemaRefs>
</ds:datastoreItem>
</file>

<file path=customXml/itemProps2.xml><?xml version="1.0" encoding="utf-8"?>
<ds:datastoreItem xmlns:ds="http://schemas.openxmlformats.org/officeDocument/2006/customXml" ds:itemID="{62625225-E4FA-403E-AB56-F715B44F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2e24dfb7-a69e-40eb-b94f-44b9ca9c2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24D3D-BE6A-4690-8560-C820B8998D77}">
  <ds:schemaRefs>
    <ds:schemaRef ds:uri="4069d3dd-aad9-4e38-b1c0-16c2c423882e"/>
    <ds:schemaRef ds:uri="http://purl.org/dc/dcmitype/"/>
    <ds:schemaRef ds:uri="http://purl.org/dc/elements/1.1/"/>
    <ds:schemaRef ds:uri="http://schemas.microsoft.com/office/2006/metadata/properties"/>
    <ds:schemaRef ds:uri="36ebd4db-6f78-4d9b-a8bd-dda683c55855"/>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2e24dfb7-a69e-40eb-b94f-44b9ca9c25ed"/>
    <ds:schemaRef ds:uri="http://purl.org/dc/terms/"/>
  </ds:schemaRefs>
</ds:datastoreItem>
</file>

<file path=customXml/itemProps4.xml><?xml version="1.0" encoding="utf-8"?>
<ds:datastoreItem xmlns:ds="http://schemas.openxmlformats.org/officeDocument/2006/customXml" ds:itemID="{958A8B2B-8326-4CFB-819A-ABC310CF6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4274</Words>
  <Characters>24368</Characters>
  <Application>Microsoft Office Word</Application>
  <DocSecurity>0</DocSecurity>
  <Lines>203</Lines>
  <Paragraphs>57</Paragraphs>
  <ScaleCrop>false</ScaleCrop>
  <Company/>
  <LinksUpToDate>false</LinksUpToDate>
  <CharactersWithSpaces>28585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Raikova - EPSRC UKRI</dc:creator>
  <cp:keywords/>
  <dc:description/>
  <cp:lastModifiedBy>Sonia Raikova - EPSRC UKRI</cp:lastModifiedBy>
  <cp:revision>2</cp:revision>
  <dcterms:created xsi:type="dcterms:W3CDTF">2024-01-08T11:40:00Z</dcterms:created>
  <dcterms:modified xsi:type="dcterms:W3CDTF">2024-01-08T11:40:00Z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MediaServiceImageTags">
    <vt:lpwstr/>
  </property>
  <property fmtid="{D5CDD505-2E9C-101B-9397-08002B2CF9AE}" pid="4" name="_dlc_DocIdItemGuid">
    <vt:lpwstr>1b653af3-603d-4471-aa0c-d9f8e86b994f</vt:lpwstr>
  </property>
</Properties>
</file>