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666C" w14:textId="6F0CE7CF" w:rsidR="00EF1365" w:rsidRDefault="58528806" w:rsidP="6B63A7D0">
      <w:pPr>
        <w:pStyle w:val="Heading1"/>
        <w:jc w:val="center"/>
      </w:pPr>
      <w:r w:rsidRPr="6B63A7D0">
        <w:rPr>
          <w:rFonts w:ascii="Arial" w:eastAsia="Arial" w:hAnsi="Arial" w:cs="Arial"/>
          <w:b/>
          <w:bCs/>
          <w:color w:val="2E2D62"/>
          <w:sz w:val="40"/>
          <w:szCs w:val="40"/>
        </w:rPr>
        <w:t>UK Research and Innovation</w:t>
      </w:r>
    </w:p>
    <w:p w14:paraId="77C3EDF8" w14:textId="26C7B8F8" w:rsidR="00EF1365" w:rsidRDefault="58528806" w:rsidP="6B63A7D0">
      <w:pPr>
        <w:pStyle w:val="Heading1"/>
        <w:spacing w:line="257" w:lineRule="auto"/>
        <w:jc w:val="center"/>
      </w:pPr>
      <w:r w:rsidRPr="6B63A7D0">
        <w:rPr>
          <w:rFonts w:ascii="Arial" w:eastAsia="Arial" w:hAnsi="Arial" w:cs="Arial"/>
          <w:b/>
          <w:bCs/>
          <w:color w:val="2E2D62"/>
          <w:sz w:val="40"/>
          <w:szCs w:val="40"/>
        </w:rPr>
        <w:t>Equality Impact Assessment</w:t>
      </w:r>
    </w:p>
    <w:p w14:paraId="7281C6A7" w14:textId="54A7F9C9" w:rsidR="00EF1365" w:rsidRDefault="58528806" w:rsidP="6B63A7D0">
      <w:pPr>
        <w:spacing w:after="0"/>
      </w:pPr>
      <w:r w:rsidRPr="6B63A7D0">
        <w:rPr>
          <w:rFonts w:ascii="Arial" w:eastAsia="Arial" w:hAnsi="Arial" w:cs="Arial"/>
          <w:color w:val="595959" w:themeColor="text1" w:themeTint="A6"/>
          <w:sz w:val="28"/>
          <w:szCs w:val="28"/>
        </w:rPr>
        <w:t xml:space="preserve"> </w:t>
      </w:r>
    </w:p>
    <w:p w14:paraId="7267E3D4" w14:textId="271613BE" w:rsidR="00EF1365" w:rsidRDefault="58528806" w:rsidP="6B63A7D0">
      <w:pPr>
        <w:pStyle w:val="Heading2"/>
        <w:jc w:val="center"/>
      </w:pPr>
      <w:r w:rsidRPr="6B63A7D0">
        <w:rPr>
          <w:rFonts w:ascii="Arial" w:eastAsia="Arial" w:hAnsi="Arial" w:cs="Arial"/>
          <w:b/>
          <w:bCs/>
          <w:color w:val="2E2D62"/>
          <w:sz w:val="25"/>
          <w:szCs w:val="25"/>
        </w:rPr>
        <w:t xml:space="preserve"> </w:t>
      </w:r>
    </w:p>
    <w:p w14:paraId="5AE94F9B" w14:textId="1DC43EC1" w:rsidR="00EF1365" w:rsidRDefault="00EF1365" w:rsidP="6B63A7D0">
      <w:pPr>
        <w:spacing w:after="0"/>
      </w:pPr>
    </w:p>
    <w:p w14:paraId="3D9A4CF5" w14:textId="4FC4DE51" w:rsidR="00EF1365" w:rsidRDefault="00EF1365"/>
    <w:p w14:paraId="70388E47" w14:textId="0DC1A96A" w:rsidR="00EF1365" w:rsidRDefault="58528806" w:rsidP="6B63A7D0">
      <w:pPr>
        <w:spacing w:after="0"/>
      </w:pPr>
      <w:r w:rsidRPr="6B63A7D0">
        <w:rPr>
          <w:rFonts w:ascii="Arial" w:eastAsia="Arial" w:hAnsi="Arial" w:cs="Arial"/>
          <w:color w:val="595959" w:themeColor="text1" w:themeTint="A6"/>
          <w:sz w:val="24"/>
          <w:szCs w:val="24"/>
        </w:rPr>
        <w:t xml:space="preserve">*See guidance document for detailed support. </w:t>
      </w:r>
    </w:p>
    <w:p w14:paraId="4CC88C62" w14:textId="3500463C" w:rsidR="00EF1365" w:rsidRDefault="58528806" w:rsidP="6B63A7D0">
      <w:pPr>
        <w:spacing w:after="0"/>
      </w:pPr>
      <w:r w:rsidRPr="6B63A7D0">
        <w:rPr>
          <w:rFonts w:ascii="Arial" w:eastAsia="Arial" w:hAnsi="Arial" w:cs="Arial"/>
          <w:color w:val="595959" w:themeColor="text1" w:themeTint="A6"/>
          <w:sz w:val="24"/>
          <w:szCs w:val="24"/>
        </w:rPr>
        <w:t>* Delete the guidance text in the response when completing your EIA.</w:t>
      </w:r>
    </w:p>
    <w:p w14:paraId="52911957" w14:textId="4BC54EBA" w:rsidR="00EF1365" w:rsidRDefault="58528806" w:rsidP="6B63A7D0">
      <w:pPr>
        <w:pStyle w:val="Heading2"/>
      </w:pPr>
      <w:r w:rsidRPr="6B63A7D0">
        <w:rPr>
          <w:rFonts w:ascii="Arial" w:eastAsia="Arial" w:hAnsi="Arial" w:cs="Arial"/>
          <w:b/>
          <w:bCs/>
          <w:color w:val="2E2D62"/>
          <w:sz w:val="25"/>
          <w:szCs w:val="25"/>
        </w:rPr>
        <w:t>Overview of activity</w:t>
      </w:r>
    </w:p>
    <w:tbl>
      <w:tblPr>
        <w:tblStyle w:val="TableGrid"/>
        <w:tblW w:w="0" w:type="auto"/>
        <w:tblLayout w:type="fixed"/>
        <w:tblLook w:val="04A0" w:firstRow="1" w:lastRow="0" w:firstColumn="1" w:lastColumn="0" w:noHBand="0" w:noVBand="1"/>
      </w:tblPr>
      <w:tblGrid>
        <w:gridCol w:w="2837"/>
        <w:gridCol w:w="6178"/>
      </w:tblGrid>
      <w:tr w:rsidR="6B63A7D0" w14:paraId="3BB34F95" w14:textId="77777777" w:rsidTr="47D82F86">
        <w:trPr>
          <w:trHeight w:val="270"/>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2FC54E9A" w14:textId="6F908DAB" w:rsidR="6B63A7D0" w:rsidRDefault="6B63A7D0" w:rsidP="6B63A7D0">
            <w:r w:rsidRPr="6B63A7D0">
              <w:rPr>
                <w:rFonts w:ascii="Arial" w:eastAsia="Arial" w:hAnsi="Arial" w:cs="Arial"/>
                <w:color w:val="595959" w:themeColor="text1" w:themeTint="A6"/>
              </w:rPr>
              <w:t xml:space="preserve"> </w:t>
            </w:r>
          </w:p>
        </w:tc>
        <w:tc>
          <w:tcPr>
            <w:tcW w:w="617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5A7932DE" w14:textId="5B38BBB1" w:rsidR="6B63A7D0" w:rsidRDefault="6B63A7D0" w:rsidP="6B63A7D0">
            <w:r w:rsidRPr="6B63A7D0">
              <w:rPr>
                <w:rFonts w:ascii="Arial" w:eastAsia="Arial" w:hAnsi="Arial" w:cs="Arial"/>
                <w:b/>
                <w:bCs/>
                <w:color w:val="000000" w:themeColor="text1"/>
              </w:rPr>
              <w:t>Response</w:t>
            </w:r>
          </w:p>
        </w:tc>
      </w:tr>
      <w:tr w:rsidR="6B63A7D0" w14:paraId="3E54072F" w14:textId="77777777" w:rsidTr="47D82F86">
        <w:trPr>
          <w:trHeight w:val="405"/>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E199343" w14:textId="19A140DD" w:rsidR="6B63A7D0" w:rsidRDefault="6B63A7D0" w:rsidP="6B63A7D0">
            <w:r w:rsidRPr="6B63A7D0">
              <w:rPr>
                <w:rFonts w:ascii="Arial" w:eastAsia="Arial" w:hAnsi="Arial" w:cs="Arial"/>
                <w:color w:val="000000" w:themeColor="text1"/>
              </w:rPr>
              <w:t xml:space="preserve">Name of activity being </w:t>
            </w:r>
            <w:proofErr w:type="gramStart"/>
            <w:r w:rsidRPr="6B63A7D0">
              <w:rPr>
                <w:rFonts w:ascii="Arial" w:eastAsia="Arial" w:hAnsi="Arial" w:cs="Arial"/>
                <w:color w:val="000000" w:themeColor="text1"/>
              </w:rPr>
              <w:t>assessed</w:t>
            </w:r>
            <w:proofErr w:type="gramEnd"/>
          </w:p>
          <w:p w14:paraId="6B8BF632" w14:textId="68B1E7FD" w:rsidR="6B63A7D0" w:rsidRDefault="6B63A7D0" w:rsidP="6B63A7D0">
            <w:r w:rsidRPr="6B63A7D0">
              <w:rPr>
                <w:rFonts w:ascii="Arial" w:eastAsia="Arial" w:hAnsi="Arial" w:cs="Arial"/>
                <w:color w:val="595959" w:themeColor="text1" w:themeTint="A6"/>
              </w:rPr>
              <w:t xml:space="preserve"> </w:t>
            </w:r>
          </w:p>
        </w:tc>
        <w:tc>
          <w:tcPr>
            <w:tcW w:w="6178" w:type="dxa"/>
            <w:tcBorders>
              <w:top w:val="single" w:sz="8" w:space="0" w:color="auto"/>
              <w:left w:val="single" w:sz="8" w:space="0" w:color="auto"/>
              <w:bottom w:val="single" w:sz="8" w:space="0" w:color="auto"/>
              <w:right w:val="single" w:sz="8" w:space="0" w:color="auto"/>
            </w:tcBorders>
            <w:tcMar>
              <w:left w:w="108" w:type="dxa"/>
              <w:right w:w="108" w:type="dxa"/>
            </w:tcMar>
          </w:tcPr>
          <w:p w14:paraId="10CCB19F" w14:textId="3AF51388" w:rsidR="6B63A7D0" w:rsidRDefault="6B63A7D0" w:rsidP="6B63A7D0">
            <w:r w:rsidRPr="47D82F86">
              <w:rPr>
                <w:rFonts w:ascii="Arial" w:eastAsia="Arial" w:hAnsi="Arial" w:cs="Arial"/>
                <w:color w:val="000000" w:themeColor="text1"/>
              </w:rPr>
              <w:t xml:space="preserve">BRAID: </w:t>
            </w:r>
            <w:r w:rsidR="71FA2AFD" w:rsidRPr="47D82F86">
              <w:rPr>
                <w:rFonts w:ascii="Arial" w:eastAsia="Arial" w:hAnsi="Arial" w:cs="Arial"/>
                <w:color w:val="000000" w:themeColor="text1"/>
              </w:rPr>
              <w:t>Responsible</w:t>
            </w:r>
            <w:r w:rsidRPr="47D82F86">
              <w:rPr>
                <w:rFonts w:ascii="Arial" w:eastAsia="Arial" w:hAnsi="Arial" w:cs="Arial"/>
                <w:color w:val="000000" w:themeColor="text1"/>
              </w:rPr>
              <w:t xml:space="preserve"> AI Demonstrators</w:t>
            </w:r>
          </w:p>
          <w:p w14:paraId="3263F273" w14:textId="440C2E0B" w:rsidR="6B63A7D0" w:rsidRDefault="6B63A7D0" w:rsidP="6B63A7D0">
            <w:r w:rsidRPr="6B63A7D0">
              <w:rPr>
                <w:rFonts w:ascii="Arial" w:eastAsia="Arial" w:hAnsi="Arial" w:cs="Arial"/>
                <w:color w:val="595959" w:themeColor="text1" w:themeTint="A6"/>
              </w:rPr>
              <w:t xml:space="preserve"> </w:t>
            </w:r>
          </w:p>
        </w:tc>
      </w:tr>
      <w:tr w:rsidR="6B63A7D0" w14:paraId="4A5C749F" w14:textId="77777777" w:rsidTr="47D82F86">
        <w:trPr>
          <w:trHeight w:val="450"/>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02F4FAD" w14:textId="5944A0FD" w:rsidR="6B63A7D0" w:rsidRDefault="6B63A7D0" w:rsidP="6B63A7D0">
            <w:r w:rsidRPr="6B63A7D0">
              <w:rPr>
                <w:rFonts w:ascii="Arial" w:eastAsia="Arial" w:hAnsi="Arial" w:cs="Arial"/>
                <w:color w:val="000000" w:themeColor="text1"/>
              </w:rPr>
              <w:t>Council/department/project team</w:t>
            </w:r>
          </w:p>
        </w:tc>
        <w:tc>
          <w:tcPr>
            <w:tcW w:w="6178" w:type="dxa"/>
            <w:tcBorders>
              <w:top w:val="single" w:sz="8" w:space="0" w:color="auto"/>
              <w:left w:val="single" w:sz="8" w:space="0" w:color="auto"/>
              <w:bottom w:val="single" w:sz="8" w:space="0" w:color="auto"/>
              <w:right w:val="single" w:sz="8" w:space="0" w:color="auto"/>
            </w:tcBorders>
            <w:tcMar>
              <w:left w:w="108" w:type="dxa"/>
              <w:right w:w="108" w:type="dxa"/>
            </w:tcMar>
          </w:tcPr>
          <w:p w14:paraId="7F0F8877" w14:textId="7F5B8626" w:rsidR="6B63A7D0" w:rsidRDefault="6B63A7D0" w:rsidP="6B63A7D0">
            <w:r w:rsidRPr="6B63A7D0">
              <w:rPr>
                <w:rFonts w:ascii="Arial" w:eastAsia="Arial" w:hAnsi="Arial" w:cs="Arial"/>
                <w:color w:val="595959" w:themeColor="text1" w:themeTint="A6"/>
              </w:rPr>
              <w:t>AHRC AI &amp; Design Team</w:t>
            </w:r>
          </w:p>
        </w:tc>
      </w:tr>
      <w:tr w:rsidR="6B63A7D0" w14:paraId="4F012876" w14:textId="77777777" w:rsidTr="47D82F86">
        <w:trPr>
          <w:trHeight w:val="1350"/>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54CABD6" w14:textId="5E620A0E" w:rsidR="6B63A7D0" w:rsidRDefault="6B63A7D0" w:rsidP="6B63A7D0">
            <w:r w:rsidRPr="6B63A7D0">
              <w:rPr>
                <w:rFonts w:ascii="Arial" w:eastAsia="Arial" w:hAnsi="Arial" w:cs="Arial"/>
                <w:color w:val="000000" w:themeColor="text1"/>
              </w:rPr>
              <w:t xml:space="preserve">Aims and objectives of the </w:t>
            </w:r>
            <w:proofErr w:type="gramStart"/>
            <w:r w:rsidRPr="6B63A7D0">
              <w:rPr>
                <w:rFonts w:ascii="Arial" w:eastAsia="Arial" w:hAnsi="Arial" w:cs="Arial"/>
                <w:color w:val="000000" w:themeColor="text1"/>
              </w:rPr>
              <w:t>activity</w:t>
            </w:r>
            <w:proofErr w:type="gramEnd"/>
          </w:p>
          <w:p w14:paraId="2E579EF9" w14:textId="0ECB1BD6" w:rsidR="6B63A7D0" w:rsidRDefault="6B63A7D0" w:rsidP="6B63A7D0">
            <w:r w:rsidRPr="6B63A7D0">
              <w:rPr>
                <w:rFonts w:ascii="Arial" w:eastAsia="Arial" w:hAnsi="Arial" w:cs="Arial"/>
                <w:color w:val="595959" w:themeColor="text1" w:themeTint="A6"/>
              </w:rPr>
              <w:t xml:space="preserve"> </w:t>
            </w:r>
          </w:p>
        </w:tc>
        <w:tc>
          <w:tcPr>
            <w:tcW w:w="6178" w:type="dxa"/>
            <w:tcBorders>
              <w:top w:val="single" w:sz="8" w:space="0" w:color="auto"/>
              <w:left w:val="single" w:sz="8" w:space="0" w:color="auto"/>
              <w:bottom w:val="single" w:sz="8" w:space="0" w:color="auto"/>
              <w:right w:val="single" w:sz="8" w:space="0" w:color="auto"/>
            </w:tcBorders>
            <w:tcMar>
              <w:left w:w="108" w:type="dxa"/>
              <w:right w:w="108" w:type="dxa"/>
            </w:tcMar>
          </w:tcPr>
          <w:p w14:paraId="144138B2" w14:textId="4E4C7602" w:rsidR="6B63A7D0" w:rsidRDefault="6B63A7D0" w:rsidP="6B63A7D0">
            <w:r w:rsidRPr="03125A2A">
              <w:rPr>
                <w:rFonts w:ascii="Arial" w:eastAsia="Arial" w:hAnsi="Arial" w:cs="Arial"/>
                <w:color w:val="000000" w:themeColor="text1"/>
                <w:lang w:val="en-US"/>
              </w:rPr>
              <w:t xml:space="preserve"> </w:t>
            </w:r>
          </w:p>
          <w:p w14:paraId="1371B542" w14:textId="3AF11A38" w:rsidR="190D6B98" w:rsidRDefault="2EFE2CE6" w:rsidP="47D82F86">
            <w:pPr>
              <w:spacing w:after="160" w:line="276" w:lineRule="auto"/>
              <w:ind w:left="-20" w:right="-20"/>
              <w:rPr>
                <w:rFonts w:ascii="Arial" w:eastAsia="Arial" w:hAnsi="Arial" w:cs="Arial"/>
                <w:color w:val="000000" w:themeColor="text1"/>
                <w:lang w:val="en-US"/>
              </w:rPr>
            </w:pPr>
            <w:r w:rsidRPr="47D82F86">
              <w:rPr>
                <w:rStyle w:val="normaltextrun"/>
                <w:rFonts w:ascii="Arial" w:eastAsia="Arial" w:hAnsi="Arial" w:cs="Arial"/>
                <w:color w:val="000000" w:themeColor="text1"/>
                <w:lang w:val="en-US"/>
              </w:rPr>
              <w:t>AHRC’s</w:t>
            </w:r>
            <w:r w:rsidRPr="47D82F86">
              <w:rPr>
                <w:rStyle w:val="normaltextrun"/>
                <w:rFonts w:ascii="Arial" w:eastAsia="Arial" w:hAnsi="Arial" w:cs="Arial"/>
                <w:i/>
                <w:iCs/>
                <w:color w:val="000000" w:themeColor="text1"/>
                <w:lang w:val="en-US"/>
              </w:rPr>
              <w:t xml:space="preserve"> Bridging Responsible AI Divides (BRAID)</w:t>
            </w:r>
            <w:r w:rsidR="1D2A2A4A" w:rsidRPr="47D82F86">
              <w:rPr>
                <w:rFonts w:ascii="Arial" w:eastAsia="Arial" w:hAnsi="Arial" w:cs="Arial"/>
                <w:color w:val="000000" w:themeColor="text1"/>
              </w:rPr>
              <w:t xml:space="preserve"> Demonstrator projects will seek to address real-world challenges facing sectors, businesses, communities and publics in the responsible development and application of AI technologies. Designed to support human-centred and humane AI innovation, Demonstrators will be collaborative, co-produced projects that involve multiple stakeholder groups, including the public where appropriate. </w:t>
            </w:r>
          </w:p>
          <w:p w14:paraId="4D75AEBE" w14:textId="7F5A37F4" w:rsidR="190D6B98" w:rsidRDefault="1D2A2A4A" w:rsidP="47D82F86">
            <w:pPr>
              <w:spacing w:after="160" w:line="276" w:lineRule="auto"/>
              <w:ind w:left="-20" w:right="-20"/>
              <w:rPr>
                <w:rFonts w:ascii="Arial" w:eastAsia="Arial" w:hAnsi="Arial" w:cs="Arial"/>
              </w:rPr>
            </w:pPr>
            <w:r w:rsidRPr="47D82F86">
              <w:rPr>
                <w:rFonts w:ascii="Arial" w:eastAsia="Arial" w:hAnsi="Arial" w:cs="Arial"/>
                <w:color w:val="000000" w:themeColor="text1"/>
              </w:rPr>
              <w:t xml:space="preserve">Our ambition is to demonstrate the transformative power of embedding responsible, human-centred approaches and thinking at the earliest stages of the AI R&amp;D pipeline, and across the AI lifecycle. Funded projects will support this ambition by demonstrating and evaluating the application of one or more specific Responsible AI (RAI) practices, tools, </w:t>
            </w:r>
            <w:proofErr w:type="gramStart"/>
            <w:r w:rsidRPr="47D82F86">
              <w:rPr>
                <w:rFonts w:ascii="Arial" w:eastAsia="Arial" w:hAnsi="Arial" w:cs="Arial"/>
                <w:color w:val="000000" w:themeColor="text1"/>
              </w:rPr>
              <w:t>techniques</w:t>
            </w:r>
            <w:proofErr w:type="gramEnd"/>
            <w:r w:rsidRPr="47D82F86">
              <w:rPr>
                <w:rFonts w:ascii="Arial" w:eastAsia="Arial" w:hAnsi="Arial" w:cs="Arial"/>
                <w:color w:val="000000" w:themeColor="text1"/>
              </w:rPr>
              <w:t xml:space="preserve"> or other types of intervention, in a particular context and aligned to one or more of the BRAID programme’s delivery themes.</w:t>
            </w:r>
            <w:r w:rsidR="190D6B98">
              <w:br/>
            </w:r>
          </w:p>
          <w:p w14:paraId="58AD358A" w14:textId="50A5A5C1" w:rsidR="6B63A7D0" w:rsidRDefault="6B63A7D0" w:rsidP="6B63A7D0">
            <w:pPr>
              <w:jc w:val="both"/>
            </w:pPr>
            <w:r w:rsidRPr="6B63A7D0">
              <w:rPr>
                <w:rFonts w:ascii="Arial" w:eastAsia="Arial" w:hAnsi="Arial" w:cs="Arial"/>
              </w:rPr>
              <w:t>EDI activities including but not limited to: </w:t>
            </w:r>
          </w:p>
          <w:p w14:paraId="5EDC62AE" w14:textId="0AE2AFB3" w:rsidR="6B63A7D0" w:rsidRDefault="6B63A7D0" w:rsidP="6B63A7D0">
            <w:pPr>
              <w:jc w:val="both"/>
            </w:pPr>
            <w:r w:rsidRPr="6B63A7D0">
              <w:rPr>
                <w:rFonts w:ascii="Arial" w:eastAsia="Arial" w:hAnsi="Arial" w:cs="Arial"/>
                <w:color w:val="646364"/>
              </w:rPr>
              <w:t xml:space="preserve"> </w:t>
            </w:r>
          </w:p>
          <w:p w14:paraId="12DE44B6" w14:textId="688A630B" w:rsidR="6B63A7D0" w:rsidRDefault="6B63A7D0" w:rsidP="0013623F">
            <w:pPr>
              <w:pStyle w:val="ListParagraph"/>
              <w:numPr>
                <w:ilvl w:val="0"/>
                <w:numId w:val="6"/>
              </w:numPr>
              <w:jc w:val="both"/>
              <w:rPr>
                <w:rFonts w:ascii="Arial" w:eastAsia="Arial" w:hAnsi="Arial" w:cs="Arial"/>
              </w:rPr>
            </w:pPr>
            <w:r w:rsidRPr="6B63A7D0">
              <w:rPr>
                <w:rFonts w:ascii="Arial" w:eastAsia="Arial" w:hAnsi="Arial" w:cs="Arial"/>
              </w:rPr>
              <w:t xml:space="preserve">Ensuring that EDI-focused activities are monitored and reviewed for ongoing effectiveness and ensure that the commitments AHRC are making to diversity are being </w:t>
            </w:r>
            <w:proofErr w:type="gramStart"/>
            <w:r w:rsidRPr="6B63A7D0">
              <w:rPr>
                <w:rFonts w:ascii="Arial" w:eastAsia="Arial" w:hAnsi="Arial" w:cs="Arial"/>
              </w:rPr>
              <w:t>met</w:t>
            </w:r>
            <w:proofErr w:type="gramEnd"/>
            <w:r w:rsidRPr="6B63A7D0">
              <w:rPr>
                <w:rFonts w:ascii="Arial" w:eastAsia="Arial" w:hAnsi="Arial" w:cs="Arial"/>
              </w:rPr>
              <w:t xml:space="preserve">  </w:t>
            </w:r>
          </w:p>
          <w:p w14:paraId="11472432" w14:textId="4778D4EB" w:rsidR="6B63A7D0" w:rsidRDefault="6B63A7D0" w:rsidP="0013623F">
            <w:pPr>
              <w:pStyle w:val="ListParagraph"/>
              <w:numPr>
                <w:ilvl w:val="0"/>
                <w:numId w:val="6"/>
              </w:numPr>
              <w:jc w:val="both"/>
              <w:rPr>
                <w:rFonts w:ascii="Arial" w:eastAsia="Arial" w:hAnsi="Arial" w:cs="Arial"/>
              </w:rPr>
            </w:pPr>
            <w:r w:rsidRPr="6B63A7D0">
              <w:rPr>
                <w:rFonts w:ascii="Arial" w:eastAsia="Arial" w:hAnsi="Arial" w:cs="Arial"/>
              </w:rPr>
              <w:t xml:space="preserve">Understanding how to best support impact-focused EDI work  </w:t>
            </w:r>
          </w:p>
          <w:p w14:paraId="6F19190D" w14:textId="279571D5" w:rsidR="6B63A7D0" w:rsidRDefault="6B63A7D0" w:rsidP="0013623F">
            <w:pPr>
              <w:pStyle w:val="ListParagraph"/>
              <w:numPr>
                <w:ilvl w:val="0"/>
                <w:numId w:val="6"/>
              </w:numPr>
              <w:jc w:val="both"/>
              <w:rPr>
                <w:rFonts w:ascii="Arial" w:eastAsia="Arial" w:hAnsi="Arial" w:cs="Arial"/>
              </w:rPr>
            </w:pPr>
            <w:r w:rsidRPr="6B63A7D0">
              <w:rPr>
                <w:rFonts w:ascii="Arial" w:eastAsia="Arial" w:hAnsi="Arial" w:cs="Arial"/>
              </w:rPr>
              <w:t xml:space="preserve">Understanding what areas of our portfolio are particularly underrepresented and use as evidence for </w:t>
            </w:r>
            <w:r w:rsidRPr="6B63A7D0">
              <w:rPr>
                <w:rFonts w:ascii="Arial" w:eastAsia="Arial" w:hAnsi="Arial" w:cs="Arial"/>
              </w:rPr>
              <w:lastRenderedPageBreak/>
              <w:t xml:space="preserve">decisions around appropriate support and </w:t>
            </w:r>
            <w:proofErr w:type="gramStart"/>
            <w:r w:rsidRPr="6B63A7D0">
              <w:rPr>
                <w:rFonts w:ascii="Arial" w:eastAsia="Arial" w:hAnsi="Arial" w:cs="Arial"/>
              </w:rPr>
              <w:t>interventions</w:t>
            </w:r>
            <w:proofErr w:type="gramEnd"/>
            <w:r w:rsidRPr="6B63A7D0">
              <w:rPr>
                <w:rFonts w:ascii="Arial" w:eastAsia="Arial" w:hAnsi="Arial" w:cs="Arial"/>
              </w:rPr>
              <w:t xml:space="preserve">  </w:t>
            </w:r>
          </w:p>
          <w:p w14:paraId="20BB2F1C" w14:textId="7CAD62F0" w:rsidR="6B63A7D0" w:rsidRDefault="6B63A7D0" w:rsidP="0013623F">
            <w:pPr>
              <w:pStyle w:val="ListParagraph"/>
              <w:numPr>
                <w:ilvl w:val="0"/>
                <w:numId w:val="6"/>
              </w:numPr>
              <w:jc w:val="both"/>
              <w:rPr>
                <w:rFonts w:ascii="Arial" w:eastAsia="Arial" w:hAnsi="Arial" w:cs="Arial"/>
              </w:rPr>
            </w:pPr>
            <w:r w:rsidRPr="6B63A7D0">
              <w:rPr>
                <w:rFonts w:ascii="Arial" w:eastAsia="Arial" w:hAnsi="Arial" w:cs="Arial"/>
              </w:rPr>
              <w:t xml:space="preserve">Raising awareness of the EDI-relevant research we are </w:t>
            </w:r>
            <w:proofErr w:type="gramStart"/>
            <w:r w:rsidRPr="6B63A7D0">
              <w:rPr>
                <w:rFonts w:ascii="Arial" w:eastAsia="Arial" w:hAnsi="Arial" w:cs="Arial"/>
              </w:rPr>
              <w:t>funding</w:t>
            </w:r>
            <w:proofErr w:type="gramEnd"/>
            <w:r w:rsidRPr="6B63A7D0">
              <w:rPr>
                <w:rFonts w:ascii="Arial" w:eastAsia="Arial" w:hAnsi="Arial" w:cs="Arial"/>
              </w:rPr>
              <w:t xml:space="preserve">  </w:t>
            </w:r>
          </w:p>
          <w:p w14:paraId="0F4185BE" w14:textId="1BAE0652" w:rsidR="6B63A7D0" w:rsidRDefault="6B63A7D0" w:rsidP="0013623F">
            <w:pPr>
              <w:pStyle w:val="ListParagraph"/>
              <w:numPr>
                <w:ilvl w:val="0"/>
                <w:numId w:val="6"/>
              </w:numPr>
              <w:jc w:val="both"/>
              <w:rPr>
                <w:rFonts w:ascii="Arial" w:eastAsia="Arial" w:hAnsi="Arial" w:cs="Arial"/>
              </w:rPr>
            </w:pPr>
            <w:r w:rsidRPr="6B63A7D0">
              <w:rPr>
                <w:rFonts w:ascii="Arial" w:eastAsia="Arial" w:hAnsi="Arial" w:cs="Arial"/>
              </w:rPr>
              <w:t xml:space="preserve">Helping coordinate AHRC’s portfolio of EDI research and advising on future AHRC EDI interventions and </w:t>
            </w:r>
            <w:proofErr w:type="gramStart"/>
            <w:r w:rsidRPr="6B63A7D0">
              <w:rPr>
                <w:rFonts w:ascii="Arial" w:eastAsia="Arial" w:hAnsi="Arial" w:cs="Arial"/>
              </w:rPr>
              <w:t>activities</w:t>
            </w:r>
            <w:proofErr w:type="gramEnd"/>
            <w:r w:rsidRPr="6B63A7D0">
              <w:rPr>
                <w:rFonts w:ascii="Arial" w:eastAsia="Arial" w:hAnsi="Arial" w:cs="Arial"/>
              </w:rPr>
              <w:t xml:space="preserve"> </w:t>
            </w:r>
          </w:p>
          <w:p w14:paraId="3E90E46D" w14:textId="6E5AD513" w:rsidR="6B63A7D0" w:rsidRDefault="6B63A7D0" w:rsidP="0013623F">
            <w:pPr>
              <w:pStyle w:val="ListParagraph"/>
              <w:numPr>
                <w:ilvl w:val="0"/>
                <w:numId w:val="6"/>
              </w:numPr>
              <w:jc w:val="both"/>
            </w:pPr>
            <w:r w:rsidRPr="47D82F86">
              <w:rPr>
                <w:rFonts w:ascii="Arial" w:eastAsia="Arial" w:hAnsi="Arial" w:cs="Arial"/>
              </w:rPr>
              <w:t xml:space="preserve">Ensuring that EDI is a primary consideration in the recruitment of staff and members of governance </w:t>
            </w:r>
            <w:proofErr w:type="gramStart"/>
            <w:r w:rsidRPr="47D82F86">
              <w:rPr>
                <w:rFonts w:ascii="Arial" w:eastAsia="Arial" w:hAnsi="Arial" w:cs="Arial"/>
              </w:rPr>
              <w:t>groups</w:t>
            </w:r>
            <w:proofErr w:type="gramEnd"/>
            <w:r w:rsidRPr="47D82F86">
              <w:rPr>
                <w:rFonts w:ascii="Arial" w:eastAsia="Arial" w:hAnsi="Arial" w:cs="Arial"/>
              </w:rPr>
              <w:t> </w:t>
            </w:r>
            <w:r w:rsidRPr="47D82F86">
              <w:t xml:space="preserve"> </w:t>
            </w:r>
          </w:p>
          <w:p w14:paraId="43A1AA62" w14:textId="2E863343" w:rsidR="6B63A7D0" w:rsidRDefault="6B63A7D0" w:rsidP="6B63A7D0">
            <w:r w:rsidRPr="6B63A7D0">
              <w:rPr>
                <w:rFonts w:ascii="Arial" w:eastAsia="Arial" w:hAnsi="Arial" w:cs="Arial"/>
                <w:color w:val="595959" w:themeColor="text1" w:themeTint="A6"/>
              </w:rPr>
              <w:t xml:space="preserve"> </w:t>
            </w:r>
          </w:p>
        </w:tc>
      </w:tr>
      <w:tr w:rsidR="6B63A7D0" w14:paraId="2D6B1151" w14:textId="77777777" w:rsidTr="47D82F86">
        <w:trPr>
          <w:trHeight w:val="765"/>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BE42421" w14:textId="33B78138" w:rsidR="6B63A7D0" w:rsidRDefault="6B63A7D0" w:rsidP="6B63A7D0">
            <w:r w:rsidRPr="6B63A7D0">
              <w:rPr>
                <w:rFonts w:ascii="Arial" w:eastAsia="Arial" w:hAnsi="Arial" w:cs="Arial"/>
                <w:color w:val="000000" w:themeColor="text1"/>
              </w:rPr>
              <w:lastRenderedPageBreak/>
              <w:t>Who is affected by your policy/funding activity/event?</w:t>
            </w:r>
          </w:p>
          <w:p w14:paraId="7E5929B3" w14:textId="20D26904" w:rsidR="6B63A7D0" w:rsidRDefault="6B63A7D0" w:rsidP="6B63A7D0">
            <w:r w:rsidRPr="6B63A7D0">
              <w:rPr>
                <w:rFonts w:ascii="Arial" w:eastAsia="Arial" w:hAnsi="Arial" w:cs="Arial"/>
                <w:color w:val="595959" w:themeColor="text1" w:themeTint="A6"/>
              </w:rPr>
              <w:t xml:space="preserve"> </w:t>
            </w:r>
          </w:p>
        </w:tc>
        <w:tc>
          <w:tcPr>
            <w:tcW w:w="6178" w:type="dxa"/>
            <w:tcBorders>
              <w:top w:val="single" w:sz="8" w:space="0" w:color="auto"/>
              <w:left w:val="single" w:sz="8" w:space="0" w:color="auto"/>
              <w:bottom w:val="single" w:sz="8" w:space="0" w:color="auto"/>
              <w:right w:val="single" w:sz="8" w:space="0" w:color="auto"/>
            </w:tcBorders>
            <w:tcMar>
              <w:left w:w="108" w:type="dxa"/>
              <w:right w:w="108" w:type="dxa"/>
            </w:tcMar>
          </w:tcPr>
          <w:p w14:paraId="2E138D16" w14:textId="7853B091" w:rsidR="6B63A7D0" w:rsidRDefault="6B63A7D0" w:rsidP="6B63A7D0">
            <w:r w:rsidRPr="6B63A7D0">
              <w:rPr>
                <w:rFonts w:ascii="Arial" w:eastAsia="Arial" w:hAnsi="Arial" w:cs="Arial"/>
                <w:color w:val="595959" w:themeColor="text1" w:themeTint="A6"/>
              </w:rPr>
              <w:t xml:space="preserve"> </w:t>
            </w:r>
          </w:p>
          <w:p w14:paraId="06AE6B2F" w14:textId="51E88969" w:rsidR="6B63A7D0" w:rsidRDefault="6B63A7D0" w:rsidP="6B63A7D0">
            <w:r w:rsidRPr="6B63A7D0">
              <w:rPr>
                <w:rFonts w:ascii="Arial" w:eastAsia="Arial" w:hAnsi="Arial" w:cs="Arial"/>
                <w:color w:val="595959" w:themeColor="text1" w:themeTint="A6"/>
              </w:rPr>
              <w:t>This programme will follow AHRC EDI policy, which has been formed following substantial engagement with employee groups and has been benchmarked against external best practice through schemes such as the Disability Confident Employers programme. Throughout the development of the programme, we will continue to engage with industry and academic stakeholders, including those representing minoritized groups within the field of AI.</w:t>
            </w:r>
          </w:p>
          <w:p w14:paraId="26CCDC50" w14:textId="55048646" w:rsidR="6B63A7D0" w:rsidRDefault="6B63A7D0" w:rsidP="6B63A7D0">
            <w:r w:rsidRPr="6B63A7D0">
              <w:rPr>
                <w:rFonts w:ascii="Arial" w:eastAsia="Arial" w:hAnsi="Arial" w:cs="Arial"/>
                <w:color w:val="595959" w:themeColor="text1" w:themeTint="A6"/>
              </w:rPr>
              <w:t xml:space="preserve"> </w:t>
            </w:r>
          </w:p>
          <w:p w14:paraId="5D0C53AF" w14:textId="3590834F" w:rsidR="6B63A7D0" w:rsidRDefault="6B63A7D0" w:rsidP="6B63A7D0">
            <w:r w:rsidRPr="47D82F86">
              <w:rPr>
                <w:rFonts w:ascii="Arial" w:eastAsia="Arial" w:hAnsi="Arial" w:cs="Arial"/>
                <w:color w:val="000000" w:themeColor="text1"/>
              </w:rPr>
              <w:t>UKRI staff, potential stakeholders from both the academic and wider AI communities, communities affected by the long-term impact of the BRAID programme.</w:t>
            </w:r>
          </w:p>
          <w:p w14:paraId="284BBD64" w14:textId="033BE1D2" w:rsidR="6B63A7D0" w:rsidRDefault="6B63A7D0" w:rsidP="6B63A7D0">
            <w:r w:rsidRPr="6B63A7D0">
              <w:rPr>
                <w:rFonts w:ascii="Arial" w:eastAsia="Arial" w:hAnsi="Arial" w:cs="Arial"/>
                <w:color w:val="595959" w:themeColor="text1" w:themeTint="A6"/>
              </w:rPr>
              <w:t xml:space="preserve"> </w:t>
            </w:r>
          </w:p>
        </w:tc>
      </w:tr>
      <w:tr w:rsidR="6B63A7D0" w14:paraId="15DFE2F0" w14:textId="77777777" w:rsidTr="47D82F86">
        <w:trPr>
          <w:trHeight w:val="690"/>
        </w:trPr>
        <w:tc>
          <w:tcPr>
            <w:tcW w:w="283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614791B" w14:textId="16D949B1" w:rsidR="6B63A7D0" w:rsidRDefault="6B63A7D0" w:rsidP="6B63A7D0">
            <w:r w:rsidRPr="6B63A7D0">
              <w:rPr>
                <w:rFonts w:ascii="Arial" w:eastAsia="Arial" w:hAnsi="Arial" w:cs="Arial"/>
                <w:color w:val="000000" w:themeColor="text1"/>
              </w:rPr>
              <w:t xml:space="preserve">What data and consultation have you used to assess the equality impact of your activity? </w:t>
            </w:r>
          </w:p>
          <w:p w14:paraId="3CA908FF" w14:textId="455FD884" w:rsidR="6B63A7D0" w:rsidRDefault="6B63A7D0" w:rsidP="6B63A7D0">
            <w:r w:rsidRPr="6B63A7D0">
              <w:rPr>
                <w:rFonts w:ascii="Arial" w:eastAsia="Arial" w:hAnsi="Arial" w:cs="Arial"/>
                <w:color w:val="595959" w:themeColor="text1" w:themeTint="A6"/>
              </w:rPr>
              <w:t xml:space="preserve"> </w:t>
            </w:r>
          </w:p>
        </w:tc>
        <w:tc>
          <w:tcPr>
            <w:tcW w:w="6178" w:type="dxa"/>
            <w:tcBorders>
              <w:top w:val="single" w:sz="8" w:space="0" w:color="auto"/>
              <w:left w:val="single" w:sz="8" w:space="0" w:color="auto"/>
              <w:bottom w:val="single" w:sz="8" w:space="0" w:color="auto"/>
              <w:right w:val="single" w:sz="8" w:space="0" w:color="auto"/>
            </w:tcBorders>
            <w:tcMar>
              <w:left w:w="108" w:type="dxa"/>
              <w:right w:w="108" w:type="dxa"/>
            </w:tcMar>
          </w:tcPr>
          <w:p w14:paraId="5AE34AB0" w14:textId="40D852F8" w:rsidR="6B63A7D0" w:rsidRDefault="6B63A7D0" w:rsidP="6B63A7D0">
            <w:r w:rsidRPr="6B63A7D0">
              <w:rPr>
                <w:rFonts w:ascii="Arial" w:eastAsia="Arial" w:hAnsi="Arial" w:cs="Arial"/>
                <w:color w:val="595959" w:themeColor="text1" w:themeTint="A6"/>
              </w:rPr>
              <w:t xml:space="preserve"> </w:t>
            </w:r>
          </w:p>
          <w:p w14:paraId="1863A1CB" w14:textId="0C453539" w:rsidR="6B63A7D0" w:rsidRDefault="6B63A7D0" w:rsidP="47D82F86">
            <w:pPr>
              <w:rPr>
                <w:rFonts w:ascii="Arial" w:eastAsia="Arial" w:hAnsi="Arial" w:cs="Arial"/>
                <w:color w:val="000000" w:themeColor="text1"/>
              </w:rPr>
            </w:pPr>
            <w:r w:rsidRPr="47D82F86">
              <w:rPr>
                <w:rFonts w:ascii="Arial" w:eastAsia="Arial" w:hAnsi="Arial" w:cs="Arial"/>
                <w:color w:val="000000" w:themeColor="text1"/>
              </w:rPr>
              <w:t>Funded projects will be required to report via the Programme Directors. This will be included in the quarterly reporting the P</w:t>
            </w:r>
            <w:r w:rsidR="1CD2CDFE" w:rsidRPr="47D82F86">
              <w:rPr>
                <w:rFonts w:ascii="Arial" w:eastAsia="Arial" w:hAnsi="Arial" w:cs="Arial"/>
                <w:color w:val="000000" w:themeColor="text1"/>
              </w:rPr>
              <w:t xml:space="preserve">rogramme </w:t>
            </w:r>
            <w:r w:rsidRPr="47D82F86">
              <w:rPr>
                <w:rFonts w:ascii="Arial" w:eastAsia="Arial" w:hAnsi="Arial" w:cs="Arial"/>
                <w:color w:val="000000" w:themeColor="text1"/>
              </w:rPr>
              <w:t>D</w:t>
            </w:r>
            <w:r w:rsidR="26251EAC" w:rsidRPr="47D82F86">
              <w:rPr>
                <w:rFonts w:ascii="Arial" w:eastAsia="Arial" w:hAnsi="Arial" w:cs="Arial"/>
                <w:color w:val="000000" w:themeColor="text1"/>
              </w:rPr>
              <w:t>irector</w:t>
            </w:r>
            <w:r w:rsidRPr="47D82F86">
              <w:rPr>
                <w:rFonts w:ascii="Arial" w:eastAsia="Arial" w:hAnsi="Arial" w:cs="Arial"/>
                <w:color w:val="000000" w:themeColor="text1"/>
              </w:rPr>
              <w:t xml:space="preserve">s </w:t>
            </w:r>
            <w:r w:rsidR="2AC092CC" w:rsidRPr="47D82F86">
              <w:rPr>
                <w:rFonts w:ascii="Arial" w:eastAsia="Arial" w:hAnsi="Arial" w:cs="Arial"/>
                <w:color w:val="000000" w:themeColor="text1"/>
              </w:rPr>
              <w:t>submit</w:t>
            </w:r>
            <w:r w:rsidRPr="47D82F86">
              <w:rPr>
                <w:rFonts w:ascii="Arial" w:eastAsia="Arial" w:hAnsi="Arial" w:cs="Arial"/>
                <w:color w:val="000000" w:themeColor="text1"/>
              </w:rPr>
              <w:t xml:space="preserve"> to AHRC, which in turn feeds into M</w:t>
            </w:r>
            <w:r w:rsidR="667EE72F" w:rsidRPr="47D82F86">
              <w:rPr>
                <w:rFonts w:ascii="Arial" w:eastAsia="Arial" w:hAnsi="Arial" w:cs="Arial"/>
                <w:color w:val="000000" w:themeColor="text1"/>
              </w:rPr>
              <w:t xml:space="preserve">easuring </w:t>
            </w:r>
            <w:r w:rsidRPr="47D82F86">
              <w:rPr>
                <w:rFonts w:ascii="Arial" w:eastAsia="Arial" w:hAnsi="Arial" w:cs="Arial"/>
                <w:color w:val="000000" w:themeColor="text1"/>
              </w:rPr>
              <w:t>A</w:t>
            </w:r>
            <w:r w:rsidR="17CCC004" w:rsidRPr="47D82F86">
              <w:rPr>
                <w:rFonts w:ascii="Arial" w:eastAsia="Arial" w:hAnsi="Arial" w:cs="Arial"/>
                <w:color w:val="000000" w:themeColor="text1"/>
              </w:rPr>
              <w:t xml:space="preserve">HRC’s </w:t>
            </w:r>
            <w:r w:rsidRPr="47D82F86">
              <w:rPr>
                <w:rFonts w:ascii="Arial" w:eastAsia="Arial" w:hAnsi="Arial" w:cs="Arial"/>
                <w:color w:val="000000" w:themeColor="text1"/>
              </w:rPr>
              <w:t>S</w:t>
            </w:r>
            <w:r w:rsidR="21F63C8D" w:rsidRPr="47D82F86">
              <w:rPr>
                <w:rFonts w:ascii="Arial" w:eastAsia="Arial" w:hAnsi="Arial" w:cs="Arial"/>
                <w:color w:val="000000" w:themeColor="text1"/>
              </w:rPr>
              <w:t>uccess (MAS)</w:t>
            </w:r>
            <w:r w:rsidRPr="47D82F86">
              <w:rPr>
                <w:rFonts w:ascii="Arial" w:eastAsia="Arial" w:hAnsi="Arial" w:cs="Arial"/>
                <w:color w:val="000000" w:themeColor="text1"/>
              </w:rPr>
              <w:t>.</w:t>
            </w:r>
          </w:p>
          <w:p w14:paraId="61A7BD53" w14:textId="3C50767E" w:rsidR="6B63A7D0" w:rsidRDefault="6B63A7D0" w:rsidP="47D82F86">
            <w:pPr>
              <w:rPr>
                <w:rFonts w:ascii="Arial" w:eastAsia="Arial" w:hAnsi="Arial" w:cs="Arial"/>
                <w:color w:val="000000" w:themeColor="text1"/>
              </w:rPr>
            </w:pPr>
          </w:p>
        </w:tc>
      </w:tr>
    </w:tbl>
    <w:p w14:paraId="14CD9F08" w14:textId="6A639496" w:rsidR="00EF1365" w:rsidRDefault="58528806" w:rsidP="6B63A7D0">
      <w:pPr>
        <w:spacing w:after="0"/>
      </w:pPr>
      <w:r w:rsidRPr="6B63A7D0">
        <w:rPr>
          <w:rFonts w:ascii="Arial" w:eastAsia="Arial" w:hAnsi="Arial" w:cs="Arial"/>
          <w:color w:val="595959" w:themeColor="text1" w:themeTint="A6"/>
          <w:sz w:val="24"/>
          <w:szCs w:val="24"/>
        </w:rPr>
        <w:t xml:space="preserve"> </w:t>
      </w:r>
    </w:p>
    <w:p w14:paraId="36C33823" w14:textId="0FDF7D30" w:rsidR="00EF1365" w:rsidRDefault="58528806" w:rsidP="6B63A7D0">
      <w:pPr>
        <w:pStyle w:val="Heading2"/>
      </w:pPr>
      <w:r w:rsidRPr="6B63A7D0">
        <w:rPr>
          <w:rFonts w:ascii="Arial" w:eastAsia="Arial" w:hAnsi="Arial" w:cs="Arial"/>
          <w:b/>
          <w:bCs/>
          <w:color w:val="2E2D62"/>
          <w:sz w:val="25"/>
          <w:szCs w:val="25"/>
        </w:rPr>
        <w:t>Analysing your impact</w:t>
      </w:r>
    </w:p>
    <w:p w14:paraId="09BFC87B" w14:textId="42AF8A20" w:rsidR="00EF1365" w:rsidRDefault="58528806" w:rsidP="6B63A7D0">
      <w:pPr>
        <w:spacing w:after="0"/>
      </w:pPr>
      <w:r w:rsidRPr="6B63A7D0">
        <w:rPr>
          <w:rFonts w:ascii="Arial" w:eastAsia="Arial" w:hAnsi="Arial" w:cs="Arial"/>
          <w:color w:val="595959" w:themeColor="text1" w:themeTint="A6"/>
          <w:sz w:val="24"/>
          <w:szCs w:val="24"/>
        </w:rPr>
        <w:t xml:space="preserve">In addition to data gathering and consultation, the funding opportunity EDI checklist, the inclusive events </w:t>
      </w:r>
      <w:proofErr w:type="gramStart"/>
      <w:r w:rsidRPr="6B63A7D0">
        <w:rPr>
          <w:rFonts w:ascii="Arial" w:eastAsia="Arial" w:hAnsi="Arial" w:cs="Arial"/>
          <w:color w:val="595959" w:themeColor="text1" w:themeTint="A6"/>
          <w:sz w:val="24"/>
          <w:szCs w:val="24"/>
        </w:rPr>
        <w:t>checklist</w:t>
      </w:r>
      <w:proofErr w:type="gramEnd"/>
      <w:r w:rsidRPr="6B63A7D0">
        <w:rPr>
          <w:rFonts w:ascii="Arial" w:eastAsia="Arial" w:hAnsi="Arial" w:cs="Arial"/>
          <w:color w:val="595959" w:themeColor="text1" w:themeTint="A6"/>
          <w:sz w:val="24"/>
          <w:szCs w:val="24"/>
        </w:rPr>
        <w:t xml:space="preserve"> and the guidance on protected characteristics should be used to assist in identifying impacts on different groups. Where impact has not been identified in the checklists, general EDI considerations, or where there is impact pertinent to your opportunity or activity, it should be recorded here. </w:t>
      </w:r>
    </w:p>
    <w:p w14:paraId="78516281" w14:textId="52C7CE56"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3234"/>
        <w:gridCol w:w="5781"/>
      </w:tblGrid>
      <w:tr w:rsidR="6B63A7D0" w14:paraId="63B15B83" w14:textId="77777777" w:rsidTr="6B63A7D0">
        <w:trPr>
          <w:trHeight w:val="3375"/>
        </w:trPr>
        <w:tc>
          <w:tcPr>
            <w:tcW w:w="3234"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9037CAB" w14:textId="6B98B835" w:rsidR="6B63A7D0" w:rsidRDefault="6B63A7D0" w:rsidP="6B63A7D0">
            <w:r w:rsidRPr="6B63A7D0">
              <w:rPr>
                <w:rFonts w:ascii="Arial" w:eastAsia="Arial" w:hAnsi="Arial" w:cs="Arial"/>
                <w:color w:val="000000" w:themeColor="text1"/>
              </w:rPr>
              <w:t xml:space="preserve">Are there </w:t>
            </w:r>
            <w:r w:rsidRPr="6B63A7D0">
              <w:rPr>
                <w:rFonts w:ascii="Arial" w:eastAsia="Arial" w:hAnsi="Arial" w:cs="Arial"/>
                <w:b/>
                <w:bCs/>
                <w:color w:val="000000" w:themeColor="text1"/>
              </w:rPr>
              <w:t>general or overarching impacts on multiple groups</w:t>
            </w:r>
            <w:r w:rsidRPr="6B63A7D0">
              <w:rPr>
                <w:rFonts w:ascii="Arial" w:eastAsia="Arial" w:hAnsi="Arial" w:cs="Arial"/>
                <w:color w:val="000000" w:themeColor="text1"/>
              </w:rPr>
              <w:t>? What actions will you take to increase positive impact, or reduce/mitigate negative impact?</w:t>
            </w:r>
          </w:p>
          <w:p w14:paraId="54E553FA" w14:textId="406F1FE8" w:rsidR="6B63A7D0" w:rsidRDefault="6B63A7D0" w:rsidP="6B63A7D0">
            <w:r w:rsidRPr="6B63A7D0">
              <w:rPr>
                <w:rFonts w:ascii="Arial" w:eastAsia="Arial" w:hAnsi="Arial" w:cs="Arial"/>
                <w:color w:val="595959" w:themeColor="text1" w:themeTint="A6"/>
              </w:rPr>
              <w:t xml:space="preserve"> </w:t>
            </w:r>
          </w:p>
          <w:p w14:paraId="35A4937C" w14:textId="3BA8C9EB" w:rsidR="6B63A7D0" w:rsidRDefault="6B63A7D0" w:rsidP="6B63A7D0">
            <w:r w:rsidRPr="6B63A7D0">
              <w:rPr>
                <w:rFonts w:ascii="Arial" w:eastAsia="Arial" w:hAnsi="Arial" w:cs="Arial"/>
                <w:b/>
                <w:bCs/>
                <w:color w:val="595959" w:themeColor="text1" w:themeTint="A6"/>
              </w:rPr>
              <w:t xml:space="preserve"> </w:t>
            </w:r>
          </w:p>
          <w:p w14:paraId="69D02FF6" w14:textId="556B4D57" w:rsidR="6B63A7D0" w:rsidRDefault="6B63A7D0" w:rsidP="6B63A7D0">
            <w:r w:rsidRPr="6B63A7D0">
              <w:rPr>
                <w:rFonts w:ascii="Arial" w:eastAsia="Arial" w:hAnsi="Arial" w:cs="Arial"/>
                <w:b/>
                <w:bCs/>
                <w:color w:val="595959" w:themeColor="text1" w:themeTint="A6"/>
              </w:rPr>
              <w:t xml:space="preserve"> </w:t>
            </w:r>
          </w:p>
          <w:p w14:paraId="773DE5B7" w14:textId="4C14116E" w:rsidR="6B63A7D0" w:rsidRDefault="6B63A7D0" w:rsidP="6B63A7D0">
            <w:r w:rsidRPr="6B63A7D0">
              <w:rPr>
                <w:rFonts w:ascii="Arial" w:eastAsia="Arial" w:hAnsi="Arial" w:cs="Arial"/>
                <w:b/>
                <w:bCs/>
                <w:color w:val="595959" w:themeColor="text1" w:themeTint="A6"/>
              </w:rPr>
              <w:t xml:space="preserve"> </w:t>
            </w:r>
          </w:p>
        </w:tc>
        <w:tc>
          <w:tcPr>
            <w:tcW w:w="5781" w:type="dxa"/>
            <w:tcBorders>
              <w:top w:val="single" w:sz="8" w:space="0" w:color="auto"/>
              <w:left w:val="single" w:sz="8" w:space="0" w:color="auto"/>
              <w:bottom w:val="single" w:sz="8" w:space="0" w:color="auto"/>
              <w:right w:val="single" w:sz="8" w:space="0" w:color="auto"/>
            </w:tcBorders>
            <w:tcMar>
              <w:left w:w="108" w:type="dxa"/>
              <w:right w:w="108" w:type="dxa"/>
            </w:tcMar>
          </w:tcPr>
          <w:p w14:paraId="093864C2" w14:textId="577A6FDB" w:rsidR="6B63A7D0" w:rsidRDefault="6B63A7D0" w:rsidP="6B63A7D0">
            <w:r w:rsidRPr="6B63A7D0">
              <w:rPr>
                <w:rFonts w:ascii="Arial" w:eastAsia="Arial" w:hAnsi="Arial" w:cs="Arial"/>
                <w:b/>
                <w:bCs/>
                <w:color w:val="595959" w:themeColor="text1" w:themeTint="A6"/>
              </w:rPr>
              <w:t xml:space="preserve">We have taken the following approach to ensure this call is as inclusive as it can be - </w:t>
            </w:r>
          </w:p>
          <w:p w14:paraId="323B1F3C" w14:textId="3D04ED9B" w:rsidR="6B63A7D0" w:rsidRDefault="6B63A7D0" w:rsidP="6B63A7D0">
            <w:r w:rsidRPr="6B63A7D0">
              <w:rPr>
                <w:rFonts w:ascii="Arial" w:eastAsia="Arial" w:hAnsi="Arial" w:cs="Arial"/>
                <w:b/>
                <w:bCs/>
                <w:color w:val="595959" w:themeColor="text1" w:themeTint="A6"/>
              </w:rPr>
              <w:t xml:space="preserve"> </w:t>
            </w:r>
          </w:p>
          <w:p w14:paraId="4FB145F1" w14:textId="00F424AF" w:rsidR="6B63A7D0" w:rsidRDefault="6B63A7D0" w:rsidP="6B63A7D0">
            <w:r w:rsidRPr="6B63A7D0">
              <w:rPr>
                <w:rFonts w:ascii="Arial" w:eastAsia="Arial" w:hAnsi="Arial" w:cs="Arial"/>
                <w:b/>
                <w:bCs/>
                <w:color w:val="595959" w:themeColor="text1" w:themeTint="A6"/>
              </w:rPr>
              <w:t>Applications - Timeframes &amp; reasonable adjustments:</w:t>
            </w:r>
          </w:p>
          <w:p w14:paraId="21357945" w14:textId="6495ECB5" w:rsidR="6B63A7D0" w:rsidRDefault="6B63A7D0" w:rsidP="6B63A7D0">
            <w:r w:rsidRPr="6B63A7D0">
              <w:rPr>
                <w:rFonts w:ascii="Arial" w:eastAsia="Arial" w:hAnsi="Arial" w:cs="Arial"/>
                <w:color w:val="595959" w:themeColor="text1" w:themeTint="A6"/>
              </w:rPr>
              <w:t>A range of applicants will face challenges in adhering to timeframes of application and / or delivering projects within specified timeframes as they need to take unexpected periods of leave.  We will ask applicants in ‘Funding finder’ text to contact us if they are any reasonable adjustments which need to be considered.</w:t>
            </w:r>
          </w:p>
          <w:p w14:paraId="1E559EFA" w14:textId="21545A7C" w:rsidR="6B63A7D0" w:rsidRDefault="6B63A7D0" w:rsidP="6B63A7D0">
            <w:r w:rsidRPr="6B63A7D0">
              <w:rPr>
                <w:rFonts w:ascii="Arial" w:eastAsia="Arial" w:hAnsi="Arial" w:cs="Arial"/>
                <w:color w:val="595959" w:themeColor="text1" w:themeTint="A6"/>
              </w:rPr>
              <w:t xml:space="preserve"> </w:t>
            </w:r>
          </w:p>
          <w:p w14:paraId="738065C5" w14:textId="2F4305CF" w:rsidR="6B63A7D0" w:rsidRDefault="6B63A7D0" w:rsidP="6B63A7D0">
            <w:r w:rsidRPr="6B63A7D0">
              <w:rPr>
                <w:rFonts w:ascii="Arial" w:eastAsia="Arial" w:hAnsi="Arial" w:cs="Arial"/>
                <w:color w:val="595959" w:themeColor="text1" w:themeTint="A6"/>
              </w:rPr>
              <w:lastRenderedPageBreak/>
              <w:t xml:space="preserve">We have tried to ensure the application window is open for the longest time we can accommodate. </w:t>
            </w:r>
          </w:p>
          <w:p w14:paraId="55D4A90C" w14:textId="6D7603F8" w:rsidR="6B63A7D0" w:rsidRDefault="6B63A7D0" w:rsidP="6B63A7D0">
            <w:r w:rsidRPr="6B63A7D0">
              <w:rPr>
                <w:rFonts w:ascii="Arial" w:eastAsia="Arial" w:hAnsi="Arial" w:cs="Arial"/>
                <w:color w:val="595959" w:themeColor="text1" w:themeTint="A6"/>
              </w:rPr>
              <w:t xml:space="preserve"> </w:t>
            </w:r>
          </w:p>
          <w:p w14:paraId="6F1A255E" w14:textId="4FC2F355" w:rsidR="6B63A7D0" w:rsidRDefault="6B63A7D0" w:rsidP="6B63A7D0">
            <w:r w:rsidRPr="6B63A7D0">
              <w:rPr>
                <w:rFonts w:ascii="Arial" w:eastAsia="Arial" w:hAnsi="Arial" w:cs="Arial"/>
                <w:color w:val="595959" w:themeColor="text1" w:themeTint="A6"/>
              </w:rPr>
              <w:t xml:space="preserve">A range of applicants will also face challenges in adhering to timeframes of delivery of research projects. We will be open and transparent about the ability for award holders to take periods of leave and can request extensions. We will sign post them to relevant T&amp;Cs. </w:t>
            </w:r>
            <w:hyperlink r:id="rId9">
              <w:r w:rsidRPr="6B63A7D0">
                <w:rPr>
                  <w:rStyle w:val="Hyperlink"/>
                  <w:rFonts w:ascii="Arial" w:eastAsia="Arial" w:hAnsi="Arial" w:cs="Arial"/>
                  <w:color w:val="005E54"/>
                </w:rPr>
                <w:t>UKRI-04042023-UKRI_fEC-Grant-Terms-And-Conditions-April-2023.pdf</w:t>
              </w:r>
            </w:hyperlink>
          </w:p>
          <w:p w14:paraId="439698DA" w14:textId="7686FA5E" w:rsidR="6B63A7D0" w:rsidRDefault="6B63A7D0" w:rsidP="6B63A7D0">
            <w:r w:rsidRPr="6B63A7D0">
              <w:rPr>
                <w:rFonts w:ascii="Arial" w:eastAsia="Arial" w:hAnsi="Arial" w:cs="Arial"/>
                <w:b/>
                <w:bCs/>
                <w:color w:val="595959" w:themeColor="text1" w:themeTint="A6"/>
              </w:rPr>
              <w:t xml:space="preserve"> </w:t>
            </w:r>
          </w:p>
          <w:p w14:paraId="45F668AD" w14:textId="4F1270D9" w:rsidR="6B63A7D0" w:rsidRDefault="6B63A7D0" w:rsidP="6B63A7D0">
            <w:r w:rsidRPr="6B63A7D0">
              <w:rPr>
                <w:rFonts w:ascii="Arial" w:eastAsia="Arial" w:hAnsi="Arial" w:cs="Arial"/>
                <w:b/>
                <w:bCs/>
                <w:color w:val="595959" w:themeColor="text1" w:themeTint="A6"/>
              </w:rPr>
              <w:t>Status of applicants</w:t>
            </w:r>
          </w:p>
          <w:p w14:paraId="127D48D1" w14:textId="29A69478" w:rsidR="6B63A7D0" w:rsidRDefault="6B63A7D0" w:rsidP="6B63A7D0">
            <w:r w:rsidRPr="6B63A7D0">
              <w:rPr>
                <w:rFonts w:ascii="Arial" w:eastAsia="Arial" w:hAnsi="Arial" w:cs="Arial"/>
                <w:b/>
                <w:bCs/>
                <w:color w:val="595959" w:themeColor="text1" w:themeTint="A6"/>
              </w:rPr>
              <w:t xml:space="preserve"> </w:t>
            </w:r>
          </w:p>
          <w:p w14:paraId="2560B8D1" w14:textId="303F7D36" w:rsidR="6B63A7D0" w:rsidRDefault="6B63A7D0" w:rsidP="6B63A7D0">
            <w:r w:rsidRPr="6B63A7D0">
              <w:rPr>
                <w:rFonts w:ascii="Arial" w:eastAsia="Arial" w:hAnsi="Arial" w:cs="Arial"/>
                <w:color w:val="595959" w:themeColor="text1" w:themeTint="A6"/>
              </w:rPr>
              <w:t xml:space="preserve">When developing this call, we have considered how we can make the opportunity as inclusive as possible </w:t>
            </w:r>
            <w:proofErr w:type="gramStart"/>
            <w:r w:rsidRPr="6B63A7D0">
              <w:rPr>
                <w:rFonts w:ascii="Arial" w:eastAsia="Arial" w:hAnsi="Arial" w:cs="Arial"/>
                <w:color w:val="595959" w:themeColor="text1" w:themeTint="A6"/>
              </w:rPr>
              <w:t>e.g.</w:t>
            </w:r>
            <w:proofErr w:type="gramEnd"/>
            <w:r w:rsidRPr="6B63A7D0">
              <w:rPr>
                <w:rFonts w:ascii="Arial" w:eastAsia="Arial" w:hAnsi="Arial" w:cs="Arial"/>
                <w:color w:val="595959" w:themeColor="text1" w:themeTint="A6"/>
              </w:rPr>
              <w:t xml:space="preserve"> PIs do not need to have PhD but can have equivalent experience.</w:t>
            </w:r>
          </w:p>
          <w:p w14:paraId="35BFFD08" w14:textId="387684CE" w:rsidR="6B63A7D0" w:rsidRDefault="6B63A7D0" w:rsidP="6B63A7D0">
            <w:r w:rsidRPr="6B63A7D0">
              <w:rPr>
                <w:rFonts w:ascii="Arial" w:eastAsia="Arial" w:hAnsi="Arial" w:cs="Arial"/>
                <w:color w:val="595959" w:themeColor="text1" w:themeTint="A6"/>
              </w:rPr>
              <w:t xml:space="preserve"> </w:t>
            </w:r>
          </w:p>
          <w:p w14:paraId="4E62B33E" w14:textId="58B252A4" w:rsidR="6B63A7D0" w:rsidRDefault="6B63A7D0" w:rsidP="6B63A7D0">
            <w:r w:rsidRPr="6B63A7D0">
              <w:rPr>
                <w:rFonts w:ascii="Arial" w:eastAsia="Arial" w:hAnsi="Arial" w:cs="Arial"/>
                <w:b/>
                <w:bCs/>
                <w:color w:val="595959" w:themeColor="text1" w:themeTint="A6"/>
              </w:rPr>
              <w:t>Assessment of application</w:t>
            </w:r>
          </w:p>
          <w:p w14:paraId="0564F5ED" w14:textId="1276120E" w:rsidR="6B63A7D0" w:rsidRDefault="6B63A7D0" w:rsidP="6B63A7D0">
            <w:r w:rsidRPr="6B63A7D0">
              <w:rPr>
                <w:rFonts w:ascii="Arial" w:eastAsia="Arial" w:hAnsi="Arial" w:cs="Arial"/>
                <w:color w:val="595959" w:themeColor="text1" w:themeTint="A6"/>
              </w:rPr>
              <w:t xml:space="preserve">Accessing applications in a fair, </w:t>
            </w:r>
            <w:proofErr w:type="gramStart"/>
            <w:r w:rsidRPr="6B63A7D0">
              <w:rPr>
                <w:rFonts w:ascii="Arial" w:eastAsia="Arial" w:hAnsi="Arial" w:cs="Arial"/>
                <w:color w:val="595959" w:themeColor="text1" w:themeTint="A6"/>
              </w:rPr>
              <w:t>open</w:t>
            </w:r>
            <w:proofErr w:type="gramEnd"/>
            <w:r w:rsidRPr="6B63A7D0">
              <w:rPr>
                <w:rFonts w:ascii="Arial" w:eastAsia="Arial" w:hAnsi="Arial" w:cs="Arial"/>
                <w:color w:val="595959" w:themeColor="text1" w:themeTint="A6"/>
              </w:rPr>
              <w:t xml:space="preserve"> and transparent process is an integral part of what we do. For more information about how we do this please see – </w:t>
            </w:r>
            <w:hyperlink r:id="rId10">
              <w:r w:rsidRPr="6B63A7D0">
                <w:rPr>
                  <w:rStyle w:val="Hyperlink"/>
                  <w:rFonts w:ascii="Arial" w:eastAsia="Arial" w:hAnsi="Arial" w:cs="Arial"/>
                  <w:color w:val="005E54"/>
                </w:rPr>
                <w:t>Guidance for reviewers – AHRC – UKRI</w:t>
              </w:r>
            </w:hyperlink>
            <w:r w:rsidRPr="6B63A7D0">
              <w:rPr>
                <w:rFonts w:ascii="Arial" w:eastAsia="Arial" w:hAnsi="Arial" w:cs="Arial"/>
                <w:color w:val="595959" w:themeColor="text1" w:themeTint="A6"/>
              </w:rPr>
              <w:t xml:space="preserve">, </w:t>
            </w:r>
            <w:hyperlink r:id="rId11">
              <w:r w:rsidRPr="6B63A7D0">
                <w:rPr>
                  <w:rStyle w:val="Hyperlink"/>
                  <w:rFonts w:ascii="Arial" w:eastAsia="Arial" w:hAnsi="Arial" w:cs="Arial"/>
                  <w:color w:val="005E54"/>
                </w:rPr>
                <w:t>UKRI-14072023-UKRI-Principles-of-Assessment-and-Decision-Making-March-2021-V5.pdf</w:t>
              </w:r>
            </w:hyperlink>
          </w:p>
          <w:p w14:paraId="55955B53" w14:textId="74BCFD42" w:rsidR="6B63A7D0" w:rsidRDefault="6B63A7D0" w:rsidP="6B63A7D0">
            <w:r w:rsidRPr="6B63A7D0">
              <w:rPr>
                <w:rFonts w:ascii="Arial" w:eastAsia="Arial" w:hAnsi="Arial" w:cs="Arial"/>
                <w:color w:val="595959" w:themeColor="text1" w:themeTint="A6"/>
              </w:rPr>
              <w:t xml:space="preserve"> </w:t>
            </w:r>
          </w:p>
          <w:p w14:paraId="464B497B" w14:textId="3C9D81E0" w:rsidR="6B63A7D0" w:rsidRDefault="6B63A7D0" w:rsidP="6B63A7D0">
            <w:r w:rsidRPr="6B63A7D0">
              <w:rPr>
                <w:rFonts w:ascii="Arial" w:eastAsia="Arial" w:hAnsi="Arial" w:cs="Arial"/>
                <w:color w:val="595959" w:themeColor="text1" w:themeTint="A6"/>
              </w:rPr>
              <w:t>The assessment panel meeting will take place online to reduce barriers to participation for a range of panellists.</w:t>
            </w:r>
          </w:p>
          <w:p w14:paraId="12284958" w14:textId="1F7454C5" w:rsidR="6B63A7D0" w:rsidRDefault="6B63A7D0" w:rsidP="6B63A7D0">
            <w:r w:rsidRPr="6B63A7D0">
              <w:rPr>
                <w:rFonts w:ascii="Arial" w:eastAsia="Arial" w:hAnsi="Arial" w:cs="Arial"/>
                <w:color w:val="595959" w:themeColor="text1" w:themeTint="A6"/>
              </w:rPr>
              <w:t xml:space="preserve"> </w:t>
            </w:r>
          </w:p>
          <w:p w14:paraId="746614DE" w14:textId="6CFA1A89" w:rsidR="6B63A7D0" w:rsidRDefault="6B63A7D0" w:rsidP="6B63A7D0">
            <w:r w:rsidRPr="6B63A7D0">
              <w:rPr>
                <w:rFonts w:ascii="Arial" w:eastAsia="Arial" w:hAnsi="Arial" w:cs="Arial"/>
                <w:color w:val="595959" w:themeColor="text1" w:themeTint="A6"/>
              </w:rPr>
              <w:t>We will ensure the panel will be made up of diverse range of assessors in terms of specialisms, backgrounds, HEIs / organisations they are affiliated with, and sex (gender) for example.</w:t>
            </w:r>
          </w:p>
          <w:p w14:paraId="45862E37" w14:textId="72556A92" w:rsidR="6B63A7D0" w:rsidRDefault="6B63A7D0" w:rsidP="6B63A7D0">
            <w:r w:rsidRPr="6B63A7D0">
              <w:rPr>
                <w:rFonts w:ascii="Arial" w:eastAsia="Arial" w:hAnsi="Arial" w:cs="Arial"/>
                <w:color w:val="595959" w:themeColor="text1" w:themeTint="A6"/>
              </w:rPr>
              <w:t xml:space="preserve"> </w:t>
            </w:r>
          </w:p>
          <w:p w14:paraId="63CB5D73" w14:textId="6384235D" w:rsidR="6B63A7D0" w:rsidRDefault="6B63A7D0" w:rsidP="6B63A7D0">
            <w:r w:rsidRPr="6B63A7D0">
              <w:rPr>
                <w:rFonts w:ascii="Arial" w:eastAsia="Arial" w:hAnsi="Arial" w:cs="Arial"/>
                <w:color w:val="595959" w:themeColor="text1" w:themeTint="A6"/>
              </w:rPr>
              <w:t>We will ensure panel chair is aware of unconscious bias so can communicate importance of this to panel members.</w:t>
            </w:r>
          </w:p>
          <w:p w14:paraId="425A8946" w14:textId="4793B127" w:rsidR="6B63A7D0" w:rsidRDefault="6B63A7D0" w:rsidP="6B63A7D0">
            <w:r w:rsidRPr="6B63A7D0">
              <w:rPr>
                <w:rFonts w:ascii="Arial" w:eastAsia="Arial" w:hAnsi="Arial" w:cs="Arial"/>
                <w:b/>
                <w:bCs/>
                <w:color w:val="595959" w:themeColor="text1" w:themeTint="A6"/>
              </w:rPr>
              <w:t xml:space="preserve"> </w:t>
            </w:r>
          </w:p>
          <w:p w14:paraId="692D0B84" w14:textId="3D64D438" w:rsidR="6B63A7D0" w:rsidRDefault="6B63A7D0" w:rsidP="6B63A7D0">
            <w:r w:rsidRPr="6B63A7D0">
              <w:rPr>
                <w:rFonts w:ascii="Arial" w:eastAsia="Arial" w:hAnsi="Arial" w:cs="Arial"/>
                <w:b/>
                <w:bCs/>
                <w:color w:val="595959" w:themeColor="text1" w:themeTint="A6"/>
              </w:rPr>
              <w:t xml:space="preserve">Delivery of research: </w:t>
            </w:r>
          </w:p>
          <w:p w14:paraId="320A7AA1" w14:textId="5054B8C8" w:rsidR="6B63A7D0" w:rsidRDefault="6B63A7D0" w:rsidP="6B63A7D0">
            <w:r w:rsidRPr="6B63A7D0">
              <w:rPr>
                <w:rFonts w:ascii="Arial" w:eastAsia="Arial" w:hAnsi="Arial" w:cs="Arial"/>
                <w:b/>
                <w:bCs/>
                <w:color w:val="595959" w:themeColor="text1" w:themeTint="A6"/>
              </w:rPr>
              <w:t xml:space="preserve"> </w:t>
            </w:r>
          </w:p>
          <w:p w14:paraId="3BB2637D" w14:textId="75239A2C" w:rsidR="6B63A7D0" w:rsidRDefault="6B63A7D0" w:rsidP="6B63A7D0">
            <w:r w:rsidRPr="6B63A7D0">
              <w:rPr>
                <w:rFonts w:ascii="Arial" w:eastAsia="Arial" w:hAnsi="Arial" w:cs="Arial"/>
                <w:b/>
                <w:bCs/>
                <w:color w:val="595959" w:themeColor="text1" w:themeTint="A6"/>
              </w:rPr>
              <w:t>Inclusive work cultures</w:t>
            </w:r>
          </w:p>
          <w:p w14:paraId="66D07B66" w14:textId="6BBC3F40" w:rsidR="6B63A7D0" w:rsidRDefault="6B63A7D0" w:rsidP="6B63A7D0">
            <w:r w:rsidRPr="6B63A7D0">
              <w:rPr>
                <w:rFonts w:ascii="Arial" w:eastAsia="Arial" w:hAnsi="Arial" w:cs="Arial"/>
                <w:color w:val="595959" w:themeColor="text1" w:themeTint="A6"/>
              </w:rPr>
              <w:t xml:space="preserve"> </w:t>
            </w:r>
          </w:p>
          <w:p w14:paraId="597B35D9" w14:textId="4E3D1B09" w:rsidR="6B63A7D0" w:rsidRDefault="6B63A7D0" w:rsidP="6B63A7D0">
            <w:pPr>
              <w:spacing w:after="160" w:line="257" w:lineRule="auto"/>
            </w:pPr>
            <w:r w:rsidRPr="6B63A7D0">
              <w:rPr>
                <w:rFonts w:ascii="Arial" w:eastAsia="Arial" w:hAnsi="Arial" w:cs="Arial"/>
                <w:color w:val="000000" w:themeColor="text1"/>
              </w:rPr>
              <w:t xml:space="preserve">AHRC advocates the importance of ensuring the researchers and research teams we fund access inclusive research environments as outlined by the Researcher Concordat, where needs of individual are considered and supported </w:t>
            </w:r>
            <w:proofErr w:type="gramStart"/>
            <w:r w:rsidRPr="6B63A7D0">
              <w:rPr>
                <w:rFonts w:ascii="Arial" w:eastAsia="Arial" w:hAnsi="Arial" w:cs="Arial"/>
                <w:color w:val="000000" w:themeColor="text1"/>
              </w:rPr>
              <w:t>e.g.</w:t>
            </w:r>
            <w:proofErr w:type="gramEnd"/>
            <w:r w:rsidRPr="6B63A7D0">
              <w:rPr>
                <w:rFonts w:ascii="Arial" w:eastAsia="Arial" w:hAnsi="Arial" w:cs="Arial"/>
                <w:color w:val="000000" w:themeColor="text1"/>
              </w:rPr>
              <w:t xml:space="preserve"> supporting researchers to work flexibly, reduced hours and in a hybrid way. This is outlined in AHRC’s Research Funding Guide.</w:t>
            </w:r>
          </w:p>
          <w:p w14:paraId="48F94C64" w14:textId="00EF52C2" w:rsidR="6B63A7D0" w:rsidRDefault="6B63A7D0" w:rsidP="6B63A7D0">
            <w:r w:rsidRPr="6B63A7D0">
              <w:rPr>
                <w:rFonts w:ascii="Arial" w:eastAsia="Arial" w:hAnsi="Arial" w:cs="Arial"/>
                <w:color w:val="595959" w:themeColor="text1" w:themeTint="A6"/>
              </w:rPr>
              <w:t xml:space="preserve">There are </w:t>
            </w:r>
            <w:proofErr w:type="gramStart"/>
            <w:r w:rsidRPr="6B63A7D0">
              <w:rPr>
                <w:rFonts w:ascii="Arial" w:eastAsia="Arial" w:hAnsi="Arial" w:cs="Arial"/>
                <w:color w:val="595959" w:themeColor="text1" w:themeTint="A6"/>
              </w:rPr>
              <w:t>a number of</w:t>
            </w:r>
            <w:proofErr w:type="gramEnd"/>
            <w:r w:rsidRPr="6B63A7D0">
              <w:rPr>
                <w:rFonts w:ascii="Arial" w:eastAsia="Arial" w:hAnsi="Arial" w:cs="Arial"/>
                <w:color w:val="595959" w:themeColor="text1" w:themeTint="A6"/>
              </w:rPr>
              <w:t xml:space="preserve"> UKRI policies which discuss the importance of inclusive research cultures to ensure that the researchers and teams we fund feel part of an inclusive and welcoming research team.</w:t>
            </w:r>
          </w:p>
          <w:p w14:paraId="275D9598" w14:textId="2DC4E39D" w:rsidR="6B63A7D0" w:rsidRDefault="6B63A7D0" w:rsidP="6B63A7D0">
            <w:r w:rsidRPr="6B63A7D0">
              <w:rPr>
                <w:rFonts w:ascii="Arial" w:eastAsia="Arial" w:hAnsi="Arial" w:cs="Arial"/>
                <w:color w:val="595959" w:themeColor="text1" w:themeTint="A6"/>
              </w:rPr>
              <w:lastRenderedPageBreak/>
              <w:t xml:space="preserve"> </w:t>
            </w:r>
          </w:p>
          <w:p w14:paraId="5DFB3A32" w14:textId="153BF744" w:rsidR="6B63A7D0" w:rsidRDefault="6B63A7D0" w:rsidP="6B63A7D0">
            <w:r w:rsidRPr="6B63A7D0">
              <w:rPr>
                <w:rFonts w:ascii="Arial" w:eastAsia="Arial" w:hAnsi="Arial" w:cs="Arial"/>
                <w:color w:val="595959" w:themeColor="text1" w:themeTint="A6"/>
              </w:rPr>
              <w:t>We will ensure that award holders are aware of these policies and when appropriate ask them to demonstrate how they will adhere to these principles via EDI statements / action plans.</w:t>
            </w:r>
          </w:p>
          <w:p w14:paraId="1A06D533" w14:textId="1BE3051A" w:rsidR="6B63A7D0" w:rsidRDefault="6B63A7D0" w:rsidP="6B63A7D0">
            <w:r w:rsidRPr="6B63A7D0">
              <w:rPr>
                <w:rFonts w:ascii="Arial" w:eastAsia="Arial" w:hAnsi="Arial" w:cs="Arial"/>
                <w:color w:val="595959" w:themeColor="text1" w:themeTint="A6"/>
              </w:rPr>
              <w:t xml:space="preserve"> </w:t>
            </w:r>
          </w:p>
          <w:p w14:paraId="5C42C6FD" w14:textId="2E02A3B2" w:rsidR="6B63A7D0" w:rsidRDefault="006A47B1" w:rsidP="6B63A7D0">
            <w:hyperlink r:id="rId12">
              <w:r w:rsidR="6B63A7D0" w:rsidRPr="6B63A7D0">
                <w:rPr>
                  <w:rStyle w:val="Hyperlink"/>
                  <w:rFonts w:ascii="Arial" w:eastAsia="Arial" w:hAnsi="Arial" w:cs="Arial"/>
                  <w:color w:val="005E54"/>
                </w:rPr>
                <w:t>Good research resource hub – UKRI</w:t>
              </w:r>
            </w:hyperlink>
          </w:p>
          <w:p w14:paraId="4B867ECA" w14:textId="5516F72C" w:rsidR="6B63A7D0" w:rsidRDefault="006A47B1" w:rsidP="6B63A7D0">
            <w:hyperlink r:id="rId13">
              <w:r w:rsidR="6B63A7D0" w:rsidRPr="6B63A7D0">
                <w:rPr>
                  <w:rStyle w:val="Hyperlink"/>
                  <w:rFonts w:ascii="Arial" w:eastAsia="Arial" w:hAnsi="Arial" w:cs="Arial"/>
                  <w:color w:val="005E54"/>
                </w:rPr>
                <w:t>UKRI-310322-GRP-Policy2022.pdf</w:t>
              </w:r>
            </w:hyperlink>
          </w:p>
          <w:p w14:paraId="5F53136E" w14:textId="563AF790" w:rsidR="6B63A7D0" w:rsidRDefault="006A47B1" w:rsidP="6B63A7D0">
            <w:hyperlink r:id="rId14">
              <w:r w:rsidR="6B63A7D0" w:rsidRPr="6B63A7D0">
                <w:rPr>
                  <w:rStyle w:val="Hyperlink"/>
                  <w:rFonts w:ascii="Arial" w:eastAsia="Arial" w:hAnsi="Arial" w:cs="Arial"/>
                  <w:color w:val="005E54"/>
                </w:rPr>
                <w:t>Updated FINAL-the-concordat-to-support-research-integrity.pdf (universitiesuk.ac.uk)</w:t>
              </w:r>
            </w:hyperlink>
          </w:p>
          <w:p w14:paraId="0A1E47A2" w14:textId="59B1B9A3" w:rsidR="6B63A7D0" w:rsidRDefault="6B63A7D0" w:rsidP="6B63A7D0">
            <w:r w:rsidRPr="6B63A7D0">
              <w:rPr>
                <w:rFonts w:ascii="Arial" w:eastAsia="Arial" w:hAnsi="Arial" w:cs="Arial"/>
                <w:color w:val="595959" w:themeColor="text1" w:themeTint="A6"/>
              </w:rPr>
              <w:t xml:space="preserve"> </w:t>
            </w:r>
          </w:p>
          <w:p w14:paraId="16492E44" w14:textId="0013FF34" w:rsidR="6B63A7D0" w:rsidRDefault="6B63A7D0" w:rsidP="6B63A7D0">
            <w:r w:rsidRPr="6B63A7D0">
              <w:rPr>
                <w:rFonts w:ascii="Arial" w:eastAsia="Arial" w:hAnsi="Arial" w:cs="Arial"/>
                <w:b/>
                <w:bCs/>
                <w:color w:val="595959" w:themeColor="text1" w:themeTint="A6"/>
              </w:rPr>
              <w:t>UKRI grant T&amp;Cs</w:t>
            </w:r>
          </w:p>
          <w:p w14:paraId="2F472991" w14:textId="2C3E2F1B" w:rsidR="6B63A7D0" w:rsidRDefault="6B63A7D0" w:rsidP="6B63A7D0">
            <w:r w:rsidRPr="6B63A7D0">
              <w:rPr>
                <w:rFonts w:ascii="Arial" w:eastAsia="Arial" w:hAnsi="Arial" w:cs="Arial"/>
                <w:color w:val="595959" w:themeColor="text1" w:themeTint="A6"/>
              </w:rPr>
              <w:t xml:space="preserve">UKRI policy tries to ensure that all those that we fund are supported in their research environments and can access sickness, maternity, paternity, parental leave and have flexibility within grant to request extensions. </w:t>
            </w:r>
            <w:hyperlink r:id="rId15">
              <w:r w:rsidRPr="6B63A7D0">
                <w:rPr>
                  <w:rStyle w:val="Hyperlink"/>
                  <w:rFonts w:ascii="Arial" w:eastAsia="Arial" w:hAnsi="Arial" w:cs="Arial"/>
                  <w:color w:val="005E54"/>
                </w:rPr>
                <w:t>UKRI-04042023-UKRI_fEC-Grant-Terms-And-Conditions-April-2023.pdf</w:t>
              </w:r>
            </w:hyperlink>
          </w:p>
          <w:p w14:paraId="790FA095" w14:textId="462F7754" w:rsidR="6B63A7D0" w:rsidRDefault="6B63A7D0" w:rsidP="6B63A7D0">
            <w:r w:rsidRPr="6B63A7D0">
              <w:rPr>
                <w:rFonts w:ascii="Arial" w:eastAsia="Arial" w:hAnsi="Arial" w:cs="Arial"/>
                <w:color w:val="595959" w:themeColor="text1" w:themeTint="A6"/>
              </w:rPr>
              <w:t xml:space="preserve"> </w:t>
            </w:r>
          </w:p>
          <w:p w14:paraId="7BD5F7D0" w14:textId="08814CFA" w:rsidR="6B63A7D0" w:rsidRDefault="6B63A7D0" w:rsidP="6B63A7D0">
            <w:r w:rsidRPr="6B63A7D0">
              <w:rPr>
                <w:rFonts w:ascii="Arial" w:eastAsia="Arial" w:hAnsi="Arial" w:cs="Arial"/>
                <w:i/>
                <w:iCs/>
                <w:color w:val="595959" w:themeColor="text1" w:themeTint="A6"/>
              </w:rPr>
              <w:t xml:space="preserve"> </w:t>
            </w:r>
          </w:p>
        </w:tc>
      </w:tr>
    </w:tbl>
    <w:p w14:paraId="2287CB9A" w14:textId="54D4690C" w:rsidR="00EF1365" w:rsidRDefault="58528806" w:rsidP="6B63A7D0">
      <w:pPr>
        <w:spacing w:after="0"/>
      </w:pPr>
      <w:r w:rsidRPr="6B63A7D0">
        <w:rPr>
          <w:rFonts w:ascii="Arial" w:eastAsia="Arial" w:hAnsi="Arial" w:cs="Arial"/>
          <w:color w:val="595959" w:themeColor="text1" w:themeTint="A6"/>
          <w:sz w:val="24"/>
          <w:szCs w:val="24"/>
        </w:rPr>
        <w:lastRenderedPageBreak/>
        <w:t xml:space="preserve"> </w:t>
      </w:r>
    </w:p>
    <w:p w14:paraId="6F7C3AE9" w14:textId="70B2AFA3" w:rsidR="00EF1365" w:rsidRDefault="58528806" w:rsidP="6B63A7D0">
      <w:pPr>
        <w:spacing w:after="0"/>
      </w:pPr>
      <w:r w:rsidRPr="6B63A7D0">
        <w:rPr>
          <w:rFonts w:ascii="Arial" w:eastAsia="Arial" w:hAnsi="Arial" w:cs="Arial"/>
          <w:color w:val="595959" w:themeColor="text1" w:themeTint="A6"/>
          <w:sz w:val="24"/>
          <w:szCs w:val="24"/>
        </w:rPr>
        <w:t>Continued below…</w:t>
      </w:r>
    </w:p>
    <w:p w14:paraId="48BA8298" w14:textId="61C18DB3" w:rsidR="00EF1365" w:rsidRDefault="00EF1365"/>
    <w:p w14:paraId="6AB2BAA0" w14:textId="2028778E" w:rsidR="00EF1365" w:rsidRDefault="58528806" w:rsidP="6B63A7D0">
      <w:pPr>
        <w:spacing w:after="0"/>
      </w:pPr>
      <w:r w:rsidRPr="6B63A7D0">
        <w:rPr>
          <w:rFonts w:ascii="Arial" w:eastAsia="Arial" w:hAnsi="Arial" w:cs="Arial"/>
          <w:color w:val="595959" w:themeColor="text1" w:themeTint="A6"/>
          <w:sz w:val="24"/>
          <w:szCs w:val="24"/>
        </w:rPr>
        <w:t xml:space="preserve"> </w:t>
      </w:r>
    </w:p>
    <w:p w14:paraId="51D12AFB" w14:textId="4B993023" w:rsidR="00EF1365" w:rsidRDefault="58528806" w:rsidP="6B63A7D0">
      <w:pPr>
        <w:spacing w:after="0"/>
      </w:pPr>
      <w:r w:rsidRPr="6B63A7D0">
        <w:rPr>
          <w:rFonts w:ascii="Arial" w:eastAsia="Arial" w:hAnsi="Arial" w:cs="Arial"/>
          <w:color w:val="595959" w:themeColor="text1" w:themeTint="A6"/>
          <w:sz w:val="24"/>
          <w:szCs w:val="24"/>
        </w:rPr>
        <w:t xml:space="preserve"> </w:t>
      </w:r>
    </w:p>
    <w:p w14:paraId="714F6556" w14:textId="0B6124D0" w:rsidR="00EF1365" w:rsidRDefault="58528806" w:rsidP="6B63A7D0">
      <w:pPr>
        <w:spacing w:after="0"/>
      </w:pPr>
      <w:r w:rsidRPr="6B63A7D0">
        <w:rPr>
          <w:rFonts w:ascii="Arial" w:eastAsia="Arial" w:hAnsi="Arial" w:cs="Arial"/>
          <w:color w:val="595959" w:themeColor="text1" w:themeTint="A6"/>
          <w:sz w:val="24"/>
          <w:szCs w:val="24"/>
        </w:rPr>
        <w:t xml:space="preserve"> </w:t>
      </w:r>
    </w:p>
    <w:p w14:paraId="58DC1322" w14:textId="1FB72FF7" w:rsidR="00EF1365" w:rsidRDefault="58528806" w:rsidP="6B63A7D0">
      <w:pPr>
        <w:pStyle w:val="Heading2"/>
      </w:pPr>
      <w:r w:rsidRPr="6B63A7D0">
        <w:rPr>
          <w:rFonts w:ascii="Arial" w:eastAsia="Arial" w:hAnsi="Arial" w:cs="Arial"/>
          <w:b/>
          <w:bCs/>
          <w:color w:val="2E2D62"/>
          <w:sz w:val="25"/>
          <w:szCs w:val="25"/>
        </w:rPr>
        <w:t xml:space="preserve">Protected </w:t>
      </w:r>
      <w:proofErr w:type="gramStart"/>
      <w:r w:rsidRPr="6B63A7D0">
        <w:rPr>
          <w:rFonts w:ascii="Arial" w:eastAsia="Arial" w:hAnsi="Arial" w:cs="Arial"/>
          <w:b/>
          <w:bCs/>
          <w:color w:val="2E2D62"/>
          <w:sz w:val="25"/>
          <w:szCs w:val="25"/>
        </w:rPr>
        <w:t>characteristics</w:t>
      </w:r>
      <w:proofErr w:type="gramEnd"/>
    </w:p>
    <w:p w14:paraId="0202C1FF" w14:textId="1C66FE24"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1588"/>
        <w:gridCol w:w="987"/>
        <w:gridCol w:w="765"/>
        <w:gridCol w:w="2871"/>
        <w:gridCol w:w="2804"/>
      </w:tblGrid>
      <w:tr w:rsidR="6B63A7D0" w14:paraId="54021FA2" w14:textId="77777777" w:rsidTr="47D82F86">
        <w:trPr>
          <w:trHeight w:val="1080"/>
        </w:trPr>
        <w:tc>
          <w:tcPr>
            <w:tcW w:w="1588"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B79358C" w14:textId="765AD7DC" w:rsidR="6B63A7D0" w:rsidRDefault="6B63A7D0" w:rsidP="6B63A7D0">
            <w:r w:rsidRPr="6B63A7D0">
              <w:rPr>
                <w:rFonts w:ascii="Arial" w:eastAsia="Arial" w:hAnsi="Arial" w:cs="Arial"/>
                <w:b/>
                <w:bCs/>
                <w:color w:val="000000" w:themeColor="text1"/>
              </w:rPr>
              <w:t xml:space="preserve">Protected characteristic  </w:t>
            </w:r>
          </w:p>
        </w:tc>
        <w:tc>
          <w:tcPr>
            <w:tcW w:w="987"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B25E1FD" w14:textId="01A7B872" w:rsidR="6B63A7D0" w:rsidRDefault="6B63A7D0" w:rsidP="6B63A7D0">
            <w:r w:rsidRPr="6B63A7D0">
              <w:rPr>
                <w:rFonts w:ascii="Arial" w:eastAsia="Arial" w:hAnsi="Arial" w:cs="Arial"/>
                <w:b/>
                <w:bCs/>
                <w:color w:val="000000" w:themeColor="text1"/>
              </w:rPr>
              <w:t>Positive impact or opportunity to benefit</w:t>
            </w:r>
          </w:p>
        </w:tc>
        <w:tc>
          <w:tcPr>
            <w:tcW w:w="76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35D9B5F5" w14:textId="57B48BE6" w:rsidR="6B63A7D0" w:rsidRDefault="6B63A7D0" w:rsidP="6B63A7D0">
            <w:r w:rsidRPr="6B63A7D0">
              <w:rPr>
                <w:rFonts w:ascii="Arial" w:eastAsia="Arial" w:hAnsi="Arial" w:cs="Arial"/>
                <w:b/>
                <w:bCs/>
                <w:color w:val="000000" w:themeColor="text1"/>
              </w:rPr>
              <w:t xml:space="preserve">Negative impact </w:t>
            </w:r>
          </w:p>
        </w:tc>
        <w:tc>
          <w:tcPr>
            <w:tcW w:w="2871"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8D6E428" w14:textId="34BC54B4" w:rsidR="6B63A7D0" w:rsidRDefault="6B63A7D0" w:rsidP="6B63A7D0">
            <w:r w:rsidRPr="6B63A7D0">
              <w:rPr>
                <w:rFonts w:ascii="Arial" w:eastAsia="Arial" w:hAnsi="Arial" w:cs="Arial"/>
                <w:b/>
                <w:bCs/>
                <w:color w:val="000000" w:themeColor="text1"/>
              </w:rPr>
              <w:t>Please explain the impact including details of any evidence/data used</w:t>
            </w:r>
          </w:p>
        </w:tc>
        <w:tc>
          <w:tcPr>
            <w:tcW w:w="2804"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6EA081D" w14:textId="722308AF" w:rsidR="6B63A7D0" w:rsidRDefault="6B63A7D0" w:rsidP="6B63A7D0">
            <w:r w:rsidRPr="6B63A7D0">
              <w:rPr>
                <w:rFonts w:ascii="Arial" w:eastAsia="Arial" w:hAnsi="Arial" w:cs="Arial"/>
                <w:b/>
                <w:bCs/>
                <w:color w:val="000000" w:themeColor="text1"/>
              </w:rPr>
              <w:t xml:space="preserve">Detail actions taken/ that will be taken to increase positive or reduce negative impact (or why action is not possible). Detail how you plan to measure the relevant outcomes and outputs of your activity. </w:t>
            </w:r>
          </w:p>
        </w:tc>
      </w:tr>
      <w:tr w:rsidR="6B63A7D0" w14:paraId="033ED69D" w14:textId="77777777" w:rsidTr="47D82F86">
        <w:trPr>
          <w:trHeight w:val="1080"/>
        </w:trPr>
        <w:tc>
          <w:tcPr>
            <w:tcW w:w="1588" w:type="dxa"/>
            <w:vMerge/>
            <w:vAlign w:val="center"/>
          </w:tcPr>
          <w:p w14:paraId="2D54C5A8" w14:textId="77777777" w:rsidR="00EF1365" w:rsidRDefault="00EF1365"/>
        </w:tc>
        <w:tc>
          <w:tcPr>
            <w:tcW w:w="1752" w:type="dxa"/>
            <w:gridSpan w:val="2"/>
            <w:tcBorders>
              <w:top w:val="single" w:sz="8" w:space="0" w:color="auto"/>
              <w:left w:val="nil"/>
              <w:bottom w:val="single" w:sz="8" w:space="0" w:color="auto"/>
              <w:right w:val="single" w:sz="8" w:space="0" w:color="auto"/>
            </w:tcBorders>
            <w:shd w:val="clear" w:color="auto" w:fill="D1DEFD"/>
            <w:tcMar>
              <w:left w:w="108" w:type="dxa"/>
              <w:right w:w="108" w:type="dxa"/>
            </w:tcMar>
          </w:tcPr>
          <w:p w14:paraId="460D5B50" w14:textId="6807ED39" w:rsidR="6B63A7D0" w:rsidRDefault="6B63A7D0" w:rsidP="6B63A7D0">
            <w:r w:rsidRPr="6B63A7D0">
              <w:rPr>
                <w:rFonts w:ascii="Arial" w:eastAsia="Arial" w:hAnsi="Arial" w:cs="Arial"/>
                <w:b/>
                <w:bCs/>
                <w:color w:val="000000" w:themeColor="text1"/>
              </w:rPr>
              <w:t>Leave blank if there is no impact or unknown</w:t>
            </w:r>
          </w:p>
        </w:tc>
        <w:tc>
          <w:tcPr>
            <w:tcW w:w="2871" w:type="dxa"/>
            <w:vMerge/>
            <w:vAlign w:val="center"/>
          </w:tcPr>
          <w:p w14:paraId="2203C9A2" w14:textId="77777777" w:rsidR="00EF1365" w:rsidRDefault="00EF1365"/>
        </w:tc>
        <w:tc>
          <w:tcPr>
            <w:tcW w:w="2804" w:type="dxa"/>
            <w:vMerge/>
            <w:vAlign w:val="center"/>
          </w:tcPr>
          <w:p w14:paraId="72A84E03" w14:textId="77777777" w:rsidR="00EF1365" w:rsidRDefault="00EF1365"/>
        </w:tc>
      </w:tr>
      <w:tr w:rsidR="6B63A7D0" w14:paraId="23EFFCEA" w14:textId="77777777" w:rsidTr="47D82F86">
        <w:trPr>
          <w:trHeight w:val="780"/>
        </w:trPr>
        <w:tc>
          <w:tcPr>
            <w:tcW w:w="1588" w:type="dxa"/>
            <w:tcBorders>
              <w:top w:val="nil"/>
              <w:left w:val="single" w:sz="8" w:space="0" w:color="auto"/>
              <w:bottom w:val="single" w:sz="8" w:space="0" w:color="auto"/>
              <w:right w:val="single" w:sz="8" w:space="0" w:color="auto"/>
            </w:tcBorders>
            <w:shd w:val="clear" w:color="auto" w:fill="D1DEFD"/>
            <w:tcMar>
              <w:left w:w="108" w:type="dxa"/>
              <w:right w:w="108" w:type="dxa"/>
            </w:tcMar>
          </w:tcPr>
          <w:p w14:paraId="3E3AF544" w14:textId="3BFDDFBB" w:rsidR="6B63A7D0" w:rsidRDefault="6B63A7D0" w:rsidP="6B63A7D0">
            <w:r w:rsidRPr="6B63A7D0">
              <w:rPr>
                <w:rFonts w:ascii="Arial" w:eastAsia="Arial" w:hAnsi="Arial" w:cs="Arial"/>
                <w:color w:val="000000" w:themeColor="text1"/>
              </w:rPr>
              <w:t>Age</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01A283A8" w14:textId="6FEFF547"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nil"/>
              <w:left w:val="single" w:sz="8" w:space="0" w:color="auto"/>
              <w:bottom w:val="single" w:sz="8" w:space="0" w:color="auto"/>
              <w:right w:val="single" w:sz="8" w:space="0" w:color="auto"/>
            </w:tcBorders>
            <w:tcMar>
              <w:left w:w="108" w:type="dxa"/>
              <w:right w:w="108" w:type="dxa"/>
            </w:tcMar>
          </w:tcPr>
          <w:p w14:paraId="5582BB02" w14:textId="394797D1"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nil"/>
              <w:left w:val="single" w:sz="8" w:space="0" w:color="auto"/>
              <w:bottom w:val="single" w:sz="8" w:space="0" w:color="auto"/>
              <w:right w:val="single" w:sz="8" w:space="0" w:color="auto"/>
            </w:tcBorders>
            <w:tcMar>
              <w:left w:w="108" w:type="dxa"/>
              <w:right w:w="108" w:type="dxa"/>
            </w:tcMar>
          </w:tcPr>
          <w:p w14:paraId="11C4F6CA" w14:textId="4D335134" w:rsidR="6B63A7D0" w:rsidRDefault="6B63A7D0" w:rsidP="6B63A7D0">
            <w:r w:rsidRPr="6B63A7D0">
              <w:rPr>
                <w:rFonts w:ascii="Arial" w:eastAsia="Arial" w:hAnsi="Arial" w:cs="Arial"/>
                <w:color w:val="595959" w:themeColor="text1" w:themeTint="A6"/>
              </w:rPr>
              <w:t>Expected to be neutral.</w:t>
            </w:r>
          </w:p>
        </w:tc>
        <w:tc>
          <w:tcPr>
            <w:tcW w:w="2804" w:type="dxa"/>
            <w:tcBorders>
              <w:top w:val="nil"/>
              <w:left w:val="single" w:sz="8" w:space="0" w:color="auto"/>
              <w:bottom w:val="single" w:sz="8" w:space="0" w:color="auto"/>
              <w:right w:val="single" w:sz="8" w:space="0" w:color="auto"/>
            </w:tcBorders>
            <w:tcMar>
              <w:left w:w="108" w:type="dxa"/>
              <w:right w:w="108" w:type="dxa"/>
            </w:tcMar>
          </w:tcPr>
          <w:p w14:paraId="4EEAB6D5" w14:textId="772BE505" w:rsidR="6B63A7D0" w:rsidRDefault="6B63A7D0" w:rsidP="6B63A7D0">
            <w:r w:rsidRPr="6B63A7D0">
              <w:rPr>
                <w:rFonts w:ascii="Arial" w:eastAsia="Arial" w:hAnsi="Arial" w:cs="Arial"/>
                <w:color w:val="595959" w:themeColor="text1" w:themeTint="A6"/>
              </w:rPr>
              <w:t>Will remain under review.</w:t>
            </w:r>
          </w:p>
        </w:tc>
      </w:tr>
      <w:tr w:rsidR="6B63A7D0" w14:paraId="443E0DCA" w14:textId="77777777" w:rsidTr="47D82F86">
        <w:trPr>
          <w:trHeight w:val="465"/>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FDF7BD7" w14:textId="193034E3" w:rsidR="6B63A7D0" w:rsidRDefault="6B63A7D0" w:rsidP="6B63A7D0">
            <w:r w:rsidRPr="6B63A7D0">
              <w:rPr>
                <w:rFonts w:ascii="Arial" w:eastAsia="Arial" w:hAnsi="Arial" w:cs="Arial"/>
                <w:color w:val="000000" w:themeColor="text1"/>
              </w:rPr>
              <w:t>Disability</w:t>
            </w:r>
          </w:p>
          <w:p w14:paraId="5EAC5F09" w14:textId="65AE302D" w:rsidR="6B63A7D0" w:rsidRDefault="6B63A7D0" w:rsidP="6B63A7D0">
            <w:r w:rsidRPr="6B63A7D0">
              <w:rPr>
                <w:rFonts w:ascii="Arial" w:eastAsia="Arial" w:hAnsi="Arial" w:cs="Arial"/>
                <w:color w:val="595959" w:themeColor="text1" w:themeTint="A6"/>
              </w:rPr>
              <w:t xml:space="preserve"> </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408FF0AC" w14:textId="023C85D0"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432F77D" w14:textId="3A4F0EEA"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73549151" w14:textId="6C584472" w:rsidR="6B63A7D0" w:rsidRDefault="6B63A7D0" w:rsidP="0013623F">
            <w:pPr>
              <w:pStyle w:val="ListParagraph"/>
              <w:numPr>
                <w:ilvl w:val="0"/>
                <w:numId w:val="5"/>
              </w:numPr>
              <w:spacing w:line="257" w:lineRule="auto"/>
              <w:rPr>
                <w:color w:val="000000" w:themeColor="text1"/>
              </w:rPr>
            </w:pPr>
            <w:r w:rsidRPr="6B63A7D0">
              <w:rPr>
                <w:color w:val="000000" w:themeColor="text1"/>
              </w:rPr>
              <w:t xml:space="preserve">Accessibility of call documents and any engagement activity (online or in person) can be impacted by any number of </w:t>
            </w:r>
            <w:proofErr w:type="gramStart"/>
            <w:r w:rsidRPr="6B63A7D0">
              <w:rPr>
                <w:color w:val="000000" w:themeColor="text1"/>
              </w:rPr>
              <w:t>accessibility</w:t>
            </w:r>
            <w:proofErr w:type="gramEnd"/>
            <w:r w:rsidRPr="6B63A7D0">
              <w:rPr>
                <w:color w:val="000000" w:themeColor="text1"/>
              </w:rPr>
              <w:t xml:space="preserve"> needs. </w:t>
            </w:r>
            <w:r w:rsidRPr="6B63A7D0">
              <w:rPr>
                <w:color w:val="000000" w:themeColor="text1"/>
              </w:rPr>
              <w:lastRenderedPageBreak/>
              <w:t>People with disabilities are also disproportionately negatively impacted by requirements for physical colocation and rigid working patterns within project teams.</w:t>
            </w:r>
          </w:p>
          <w:p w14:paraId="35CD719A" w14:textId="3BE98E3F" w:rsidR="6B63A7D0" w:rsidRDefault="6B63A7D0" w:rsidP="0013623F">
            <w:pPr>
              <w:pStyle w:val="ListParagraph"/>
              <w:numPr>
                <w:ilvl w:val="0"/>
                <w:numId w:val="5"/>
              </w:numPr>
              <w:spacing w:line="257" w:lineRule="auto"/>
            </w:pPr>
            <w:r w:rsidRPr="6B63A7D0">
              <w:t>Applicants may have a range of disabilities, health conditions and additional needs which might impact their ability to apply for call within designated time frame / might need to take unknown periods of leave in delivery phase of projects.</w:t>
            </w:r>
          </w:p>
          <w:p w14:paraId="24197D02" w14:textId="7B1563AD" w:rsidR="6B63A7D0" w:rsidRDefault="6B63A7D0" w:rsidP="0013623F">
            <w:pPr>
              <w:pStyle w:val="ListParagraph"/>
              <w:numPr>
                <w:ilvl w:val="0"/>
                <w:numId w:val="5"/>
              </w:numPr>
              <w:spacing w:line="257" w:lineRule="auto"/>
            </w:pPr>
            <w:r w:rsidRPr="6B63A7D0">
              <w:t xml:space="preserve">There is an extensive range of disabilities to consider and may include - visual, hearing and mobility impairments / neurodiversity / chronic illness (any long-lasting disease or health condition </w:t>
            </w:r>
          </w:p>
          <w:p w14:paraId="4BAE007F" w14:textId="1AD8CAAF" w:rsidR="6B63A7D0" w:rsidRDefault="6B63A7D0" w:rsidP="6B63A7D0">
            <w:pPr>
              <w:spacing w:after="160" w:line="257" w:lineRule="auto"/>
            </w:pPr>
            <w:r w:rsidRPr="6B63A7D0">
              <w:rPr>
                <w:rFonts w:ascii="Arial" w:eastAsia="Arial" w:hAnsi="Arial" w:cs="Arial"/>
                <w:color w:val="595959" w:themeColor="text1" w:themeTint="A6"/>
              </w:rPr>
              <w:t xml:space="preserve">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2772CD48" w14:textId="157D2EC2" w:rsidR="6B63A7D0" w:rsidRDefault="6B63A7D0" w:rsidP="0013623F">
            <w:pPr>
              <w:pStyle w:val="ListParagraph"/>
              <w:numPr>
                <w:ilvl w:val="0"/>
                <w:numId w:val="5"/>
              </w:numPr>
            </w:pPr>
            <w:r w:rsidRPr="6B63A7D0">
              <w:lastRenderedPageBreak/>
              <w:t xml:space="preserve">At application stage – applicants will be asked if they have any specific needs so reasonable adjustments can be considered and </w:t>
            </w:r>
            <w:r w:rsidRPr="6B63A7D0">
              <w:lastRenderedPageBreak/>
              <w:t>made whenever possible.</w:t>
            </w:r>
          </w:p>
          <w:p w14:paraId="556B126F" w14:textId="36B0C978" w:rsidR="6B63A7D0" w:rsidRDefault="6B63A7D0" w:rsidP="0013623F">
            <w:pPr>
              <w:pStyle w:val="ListParagraph"/>
              <w:numPr>
                <w:ilvl w:val="0"/>
                <w:numId w:val="5"/>
              </w:numPr>
              <w:spacing w:line="257" w:lineRule="auto"/>
            </w:pPr>
            <w:r w:rsidRPr="6B63A7D0">
              <w:t xml:space="preserve">The call is open for 4 months, we hope this will give applicants adequate time to apply.  </w:t>
            </w:r>
          </w:p>
          <w:p w14:paraId="4E5DF851" w14:textId="7229C4A9" w:rsidR="6B63A7D0" w:rsidRDefault="6B63A7D0" w:rsidP="0013623F">
            <w:pPr>
              <w:pStyle w:val="ListParagraph"/>
              <w:numPr>
                <w:ilvl w:val="0"/>
                <w:numId w:val="5"/>
              </w:numPr>
              <w:spacing w:line="257" w:lineRule="auto"/>
            </w:pPr>
            <w:r w:rsidRPr="6B63A7D0">
              <w:t>Ensure application process adheres to UKRI accessibility standards.</w:t>
            </w:r>
          </w:p>
          <w:p w14:paraId="4ABB2290" w14:textId="7E9A6F9F" w:rsidR="6B63A7D0" w:rsidRDefault="6B63A7D0" w:rsidP="0013623F">
            <w:pPr>
              <w:pStyle w:val="ListParagraph"/>
              <w:numPr>
                <w:ilvl w:val="0"/>
                <w:numId w:val="5"/>
              </w:numPr>
              <w:spacing w:line="257" w:lineRule="auto"/>
            </w:pPr>
            <w:r w:rsidRPr="6B63A7D0">
              <w:t>Ensure UKRI grant T&amp;Cs are communicated to applicants and they are aware of right to take period of leave / absence / ask for an extension / work reduced hours.</w:t>
            </w:r>
          </w:p>
          <w:p w14:paraId="48A35395" w14:textId="2C80DDD5" w:rsidR="6B63A7D0" w:rsidRDefault="6B63A7D0" w:rsidP="0013623F">
            <w:pPr>
              <w:pStyle w:val="ListParagraph"/>
              <w:numPr>
                <w:ilvl w:val="0"/>
                <w:numId w:val="5"/>
              </w:numPr>
              <w:spacing w:line="257" w:lineRule="auto"/>
              <w:rPr>
                <w:color w:val="000000" w:themeColor="text1"/>
              </w:rPr>
            </w:pPr>
            <w:r w:rsidRPr="6B63A7D0">
              <w:rPr>
                <w:color w:val="000000" w:themeColor="text1"/>
              </w:rPr>
              <w:t xml:space="preserve">AHRC advocates the importance of ensuring the researchers we fund access inclusive research environments as outlined by the Researcher Concordat, where needs of individual are considered and supported </w:t>
            </w:r>
            <w:proofErr w:type="gramStart"/>
            <w:r w:rsidRPr="6B63A7D0">
              <w:rPr>
                <w:color w:val="000000" w:themeColor="text1"/>
              </w:rPr>
              <w:t>e.g.</w:t>
            </w:r>
            <w:proofErr w:type="gramEnd"/>
            <w:r w:rsidRPr="6B63A7D0">
              <w:rPr>
                <w:color w:val="000000" w:themeColor="text1"/>
              </w:rPr>
              <w:t xml:space="preserve"> supporting researchers to work flexibly and in a hybrid way. This is outlined in AHRC’s Research Funding Guide.</w:t>
            </w:r>
          </w:p>
          <w:p w14:paraId="0B7BED42" w14:textId="28AC231C" w:rsidR="6B63A7D0" w:rsidRDefault="6B63A7D0" w:rsidP="0013623F">
            <w:pPr>
              <w:pStyle w:val="ListParagraph"/>
              <w:numPr>
                <w:ilvl w:val="0"/>
                <w:numId w:val="5"/>
              </w:numPr>
              <w:rPr>
                <w:color w:val="000000" w:themeColor="text1"/>
              </w:rPr>
            </w:pPr>
            <w:r w:rsidRPr="6B63A7D0">
              <w:rPr>
                <w:color w:val="000000" w:themeColor="text1"/>
              </w:rPr>
              <w:t xml:space="preserve">Alternative formats for communications will be made available either as a matter of course or on request in line with legal requirements and </w:t>
            </w:r>
            <w:r w:rsidRPr="6B63A7D0">
              <w:rPr>
                <w:color w:val="000000" w:themeColor="text1"/>
              </w:rPr>
              <w:lastRenderedPageBreak/>
              <w:t>AHRC’s of guidance on publications.</w:t>
            </w:r>
          </w:p>
          <w:p w14:paraId="4BE31C1C" w14:textId="2CB9BF65" w:rsidR="6B63A7D0" w:rsidRDefault="6B63A7D0" w:rsidP="0013623F">
            <w:pPr>
              <w:pStyle w:val="ListParagraph"/>
              <w:numPr>
                <w:ilvl w:val="0"/>
                <w:numId w:val="5"/>
              </w:numPr>
              <w:rPr>
                <w:color w:val="000000" w:themeColor="text1"/>
              </w:rPr>
            </w:pPr>
            <w:r w:rsidRPr="6B63A7D0">
              <w:rPr>
                <w:color w:val="000000" w:themeColor="text1"/>
              </w:rPr>
              <w:t>Engagement activity will be planned with a view to offering information in a variety of communication styles, including formal call guidance, FAQs, virtual events with Q&amp;A.</w:t>
            </w:r>
          </w:p>
          <w:p w14:paraId="450F4B1B" w14:textId="301A3EDA" w:rsidR="6B63A7D0" w:rsidRDefault="6B63A7D0" w:rsidP="0013623F">
            <w:pPr>
              <w:pStyle w:val="ListParagraph"/>
              <w:numPr>
                <w:ilvl w:val="0"/>
                <w:numId w:val="5"/>
              </w:numPr>
              <w:rPr>
                <w:color w:val="000000" w:themeColor="text1"/>
              </w:rPr>
            </w:pPr>
            <w:r w:rsidRPr="6B63A7D0">
              <w:rPr>
                <w:color w:val="000000" w:themeColor="text1"/>
              </w:rPr>
              <w:t>There will be no requirement for the colocation of project teams, and flexible working arrangements will be specifically permitted/encouraged.</w:t>
            </w:r>
          </w:p>
          <w:p w14:paraId="26D16767" w14:textId="4D634275" w:rsidR="6B63A7D0" w:rsidRDefault="6B63A7D0" w:rsidP="6B63A7D0">
            <w:pPr>
              <w:spacing w:after="160" w:line="257" w:lineRule="auto"/>
            </w:pPr>
            <w:r w:rsidRPr="6B63A7D0">
              <w:rPr>
                <w:rFonts w:ascii="Arial" w:eastAsia="Arial" w:hAnsi="Arial" w:cs="Arial"/>
                <w:color w:val="595959" w:themeColor="text1" w:themeTint="A6"/>
              </w:rPr>
              <w:t xml:space="preserve"> </w:t>
            </w:r>
          </w:p>
        </w:tc>
      </w:tr>
      <w:tr w:rsidR="6B63A7D0" w14:paraId="2FC25C90"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2A33AA9C" w14:textId="248CD705" w:rsidR="6B63A7D0" w:rsidRDefault="6B63A7D0" w:rsidP="6B63A7D0">
            <w:r w:rsidRPr="6B63A7D0">
              <w:rPr>
                <w:rFonts w:ascii="Arial" w:eastAsia="Arial" w:hAnsi="Arial" w:cs="Arial"/>
                <w:color w:val="000000" w:themeColor="text1"/>
              </w:rPr>
              <w:lastRenderedPageBreak/>
              <w:t>Gender reassignment (Trans identity)</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59D91E64" w14:textId="161800CF"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CE277B2" w14:textId="58384A5C"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0AD0D04C" w14:textId="6F2590C8" w:rsidR="6B63A7D0" w:rsidRDefault="6B63A7D0" w:rsidP="0013623F">
            <w:pPr>
              <w:pStyle w:val="ListParagraph"/>
              <w:numPr>
                <w:ilvl w:val="0"/>
                <w:numId w:val="5"/>
              </w:numPr>
            </w:pPr>
            <w:r w:rsidRPr="6B63A7D0">
              <w:t>Expected to be neutral.</w:t>
            </w:r>
          </w:p>
          <w:p w14:paraId="725D0B80" w14:textId="7870AAA1" w:rsidR="6B63A7D0" w:rsidRDefault="6B63A7D0" w:rsidP="0013623F">
            <w:pPr>
              <w:pStyle w:val="ListParagraph"/>
              <w:numPr>
                <w:ilvl w:val="0"/>
                <w:numId w:val="5"/>
              </w:numPr>
              <w:rPr>
                <w:color w:val="000000" w:themeColor="text1"/>
              </w:rPr>
            </w:pPr>
            <w:r w:rsidRPr="6B63A7D0">
              <w:rPr>
                <w:color w:val="000000" w:themeColor="text1"/>
              </w:rPr>
              <w:t>Inclusivity of literature poses a risk.</w:t>
            </w:r>
          </w:p>
          <w:p w14:paraId="4DC092B9" w14:textId="248BF5C8" w:rsidR="6B63A7D0" w:rsidRDefault="6B63A7D0" w:rsidP="0013623F">
            <w:pPr>
              <w:pStyle w:val="ListParagraph"/>
              <w:numPr>
                <w:ilvl w:val="0"/>
                <w:numId w:val="5"/>
              </w:numPr>
              <w:rPr>
                <w:color w:val="000000" w:themeColor="text1"/>
              </w:rPr>
            </w:pPr>
            <w:r w:rsidRPr="6B63A7D0">
              <w:rPr>
                <w:color w:val="000000" w:themeColor="text1"/>
              </w:rPr>
              <w:t>Inclusive options on registration forms.</w:t>
            </w:r>
          </w:p>
          <w:p w14:paraId="5884C358" w14:textId="3A075EDB" w:rsidR="6B63A7D0" w:rsidRDefault="6B63A7D0" w:rsidP="0013623F">
            <w:pPr>
              <w:pStyle w:val="ListParagraph"/>
              <w:numPr>
                <w:ilvl w:val="0"/>
                <w:numId w:val="5"/>
              </w:numPr>
              <w:rPr>
                <w:color w:val="000000" w:themeColor="text1"/>
              </w:rPr>
            </w:pPr>
            <w:r w:rsidRPr="6B63A7D0">
              <w:rPr>
                <w:color w:val="000000" w:themeColor="text1"/>
              </w:rPr>
              <w:t xml:space="preserve">Period of leave might be needed for reassignment / recovery. This might impact ability to apply within specified timeframe and might require period of leave in delivery phase of project. </w:t>
            </w:r>
          </w:p>
          <w:p w14:paraId="75C7EED3" w14:textId="2767899E" w:rsidR="6B63A7D0" w:rsidRDefault="6B63A7D0" w:rsidP="6B63A7D0">
            <w:r w:rsidRPr="6B63A7D0">
              <w:rPr>
                <w:rFonts w:ascii="Arial" w:eastAsia="Arial" w:hAnsi="Arial" w:cs="Arial"/>
                <w:color w:val="000000" w:themeColor="text1"/>
              </w:rPr>
              <w:t xml:space="preserve"> </w:t>
            </w:r>
          </w:p>
          <w:p w14:paraId="497E1329" w14:textId="02443645" w:rsidR="6B63A7D0" w:rsidRDefault="6B63A7D0" w:rsidP="0013623F">
            <w:pPr>
              <w:pStyle w:val="ListParagraph"/>
              <w:numPr>
                <w:ilvl w:val="0"/>
                <w:numId w:val="5"/>
              </w:numPr>
            </w:pPr>
            <w:r w:rsidRPr="6B63A7D0">
              <w:t>Misuse of pronouns</w:t>
            </w:r>
          </w:p>
          <w:p w14:paraId="799B86B9" w14:textId="2F262C04" w:rsidR="6B63A7D0" w:rsidRDefault="6B63A7D0" w:rsidP="0013623F">
            <w:pPr>
              <w:pStyle w:val="ListParagraph"/>
              <w:numPr>
                <w:ilvl w:val="0"/>
                <w:numId w:val="5"/>
              </w:numPr>
            </w:pPr>
            <w:r w:rsidRPr="6B63A7D0">
              <w:t xml:space="preserve">Physical environments need to be inclusive </w:t>
            </w:r>
            <w:proofErr w:type="gramStart"/>
            <w:r w:rsidRPr="6B63A7D0">
              <w:t>e.g.</w:t>
            </w:r>
            <w:proofErr w:type="gramEnd"/>
            <w:r w:rsidRPr="6B63A7D0">
              <w:t xml:space="preserve"> gender neutral bathrooms are available.</w:t>
            </w:r>
          </w:p>
          <w:p w14:paraId="32223ED5" w14:textId="2B4960EF" w:rsidR="6B63A7D0" w:rsidRDefault="6B63A7D0" w:rsidP="6B63A7D0">
            <w:pPr>
              <w:spacing w:after="160" w:line="257" w:lineRule="auto"/>
            </w:pPr>
            <w:r w:rsidRPr="6B63A7D0">
              <w:rPr>
                <w:rFonts w:ascii="Arial" w:eastAsia="Arial" w:hAnsi="Arial" w:cs="Arial"/>
                <w:color w:val="595959" w:themeColor="text1" w:themeTint="A6"/>
              </w:rPr>
              <w:t xml:space="preserve">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68117C97" w14:textId="43C56D31" w:rsidR="6B63A7D0" w:rsidRDefault="6B63A7D0" w:rsidP="0013623F">
            <w:pPr>
              <w:pStyle w:val="ListParagraph"/>
              <w:numPr>
                <w:ilvl w:val="0"/>
                <w:numId w:val="5"/>
              </w:numPr>
            </w:pPr>
            <w:r w:rsidRPr="6B63A7D0">
              <w:t xml:space="preserve">Programme literature will be gender neutral. Applicants will be given the opportunity to disclose preferred pronouns which should also be included in outgoing correspondence. Where gender identity information is requested, </w:t>
            </w:r>
            <w:proofErr w:type="gramStart"/>
            <w:r w:rsidRPr="6B63A7D0">
              <w:t>an “other”</w:t>
            </w:r>
            <w:proofErr w:type="gramEnd"/>
            <w:r w:rsidRPr="6B63A7D0">
              <w:t xml:space="preserve"> option will be available with a write in box to provide details.</w:t>
            </w:r>
          </w:p>
          <w:p w14:paraId="52BD36DE" w14:textId="30E48A1A" w:rsidR="6B63A7D0" w:rsidRDefault="6B63A7D0" w:rsidP="0013623F">
            <w:pPr>
              <w:pStyle w:val="ListParagraph"/>
              <w:numPr>
                <w:ilvl w:val="0"/>
                <w:numId w:val="4"/>
              </w:numPr>
              <w:rPr>
                <w:color w:val="000000" w:themeColor="text1"/>
              </w:rPr>
            </w:pPr>
            <w:r w:rsidRPr="6B63A7D0">
              <w:rPr>
                <w:color w:val="000000" w:themeColor="text1"/>
              </w:rPr>
              <w:t xml:space="preserve">Inclusion principles for this programme outlined in above section (over – arching impacts on multiple groups) should provide an overview of how we intend to mitigate </w:t>
            </w:r>
            <w:r w:rsidRPr="6B63A7D0">
              <w:rPr>
                <w:color w:val="000000" w:themeColor="text1"/>
              </w:rPr>
              <w:lastRenderedPageBreak/>
              <w:t>known barriers to engagement.</w:t>
            </w:r>
          </w:p>
          <w:p w14:paraId="11DCC5E9" w14:textId="207C1E71" w:rsidR="6B63A7D0" w:rsidRDefault="6B63A7D0" w:rsidP="0013623F">
            <w:pPr>
              <w:pStyle w:val="ListParagraph"/>
              <w:numPr>
                <w:ilvl w:val="0"/>
                <w:numId w:val="5"/>
              </w:numPr>
            </w:pPr>
            <w:r w:rsidRPr="6B63A7D0">
              <w:t>At application stage – applicants will be asked if they have any specific needs so reasonable adjustments can be considered and made whenever possible.</w:t>
            </w:r>
          </w:p>
          <w:p w14:paraId="5DE54738" w14:textId="70CC2431" w:rsidR="6B63A7D0" w:rsidRDefault="6B63A7D0" w:rsidP="0013623F">
            <w:pPr>
              <w:pStyle w:val="ListParagraph"/>
              <w:numPr>
                <w:ilvl w:val="0"/>
                <w:numId w:val="5"/>
              </w:numPr>
              <w:spacing w:line="257" w:lineRule="auto"/>
            </w:pPr>
            <w:r w:rsidRPr="6B63A7D0">
              <w:t xml:space="preserve">The call is open for 4 months, we hope this will give applicants adequate time to apply.  </w:t>
            </w:r>
          </w:p>
          <w:p w14:paraId="01A455C4" w14:textId="0BFD4EA4" w:rsidR="6B63A7D0" w:rsidRDefault="6B63A7D0" w:rsidP="0013623F">
            <w:pPr>
              <w:pStyle w:val="ListParagraph"/>
              <w:numPr>
                <w:ilvl w:val="0"/>
                <w:numId w:val="5"/>
              </w:numPr>
              <w:spacing w:line="257" w:lineRule="auto"/>
            </w:pPr>
            <w:r w:rsidRPr="6B63A7D0">
              <w:t>Ensure UKRI grant T&amp;Cs are communicated to applicants and they are aware of right to take period of leave / absence / ask for an extension / work reduced hours.</w:t>
            </w:r>
          </w:p>
          <w:p w14:paraId="74FE7075" w14:textId="403D074E" w:rsidR="6B63A7D0" w:rsidRDefault="6B63A7D0" w:rsidP="0013623F">
            <w:pPr>
              <w:pStyle w:val="ListParagraph"/>
              <w:numPr>
                <w:ilvl w:val="0"/>
                <w:numId w:val="5"/>
              </w:numPr>
              <w:spacing w:line="257" w:lineRule="auto"/>
            </w:pPr>
            <w:r w:rsidRPr="6B63A7D0">
              <w:t xml:space="preserve">Ensure use of gender -neutral language. </w:t>
            </w:r>
          </w:p>
          <w:p w14:paraId="79B74D00" w14:textId="213E2395" w:rsidR="6B63A7D0" w:rsidRDefault="6B63A7D0" w:rsidP="0013623F">
            <w:pPr>
              <w:pStyle w:val="ListParagraph"/>
              <w:numPr>
                <w:ilvl w:val="0"/>
                <w:numId w:val="5"/>
              </w:numPr>
              <w:spacing w:line="257" w:lineRule="auto"/>
            </w:pPr>
            <w:r w:rsidRPr="6B63A7D0">
              <w:t>Ensure environments are as inclusive as they can be, especially if AH is leading on delivery of in person workshop / meeting. Please see Researcher Concordat with regards to supporting inclusive research cultures.</w:t>
            </w:r>
          </w:p>
        </w:tc>
      </w:tr>
      <w:tr w:rsidR="6B63A7D0" w14:paraId="390F8DA6"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C2356EB" w14:textId="7110A9EA" w:rsidR="6B63A7D0" w:rsidRDefault="6B63A7D0" w:rsidP="6B63A7D0">
            <w:r w:rsidRPr="6B63A7D0">
              <w:rPr>
                <w:rFonts w:ascii="Arial" w:eastAsia="Arial" w:hAnsi="Arial" w:cs="Arial"/>
                <w:color w:val="000000" w:themeColor="text1"/>
              </w:rPr>
              <w:lastRenderedPageBreak/>
              <w:t>Marriage or civil partnership</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077B678E" w14:textId="148D5FDE"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0054DAC3" w14:textId="7A649776"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7AD915F0" w14:textId="601DA3BA" w:rsidR="6B63A7D0" w:rsidRDefault="6B63A7D0" w:rsidP="0013623F">
            <w:pPr>
              <w:pStyle w:val="ListParagraph"/>
              <w:numPr>
                <w:ilvl w:val="0"/>
                <w:numId w:val="5"/>
              </w:numPr>
            </w:pPr>
            <w:r w:rsidRPr="6B63A7D0">
              <w:t xml:space="preserve">Expected to be neutral: will continue to review. It might be challenging to commit to delivering / participating with research / programme in a </w:t>
            </w:r>
            <w:r w:rsidRPr="6B63A7D0">
              <w:lastRenderedPageBreak/>
              <w:t xml:space="preserve">certain geographical location if participant’s relationship status might mean they have commitment to a certain region.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38062CE4" w14:textId="2237BCCD" w:rsidR="6B63A7D0" w:rsidRDefault="6B63A7D0" w:rsidP="0013623F">
            <w:pPr>
              <w:pStyle w:val="ListParagraph"/>
              <w:numPr>
                <w:ilvl w:val="0"/>
                <w:numId w:val="5"/>
              </w:numPr>
            </w:pPr>
            <w:r w:rsidRPr="6B63A7D0">
              <w:lastRenderedPageBreak/>
              <w:t xml:space="preserve">There will be no requirement for the colocation of project teams, and flexible working arrangements will be specifically </w:t>
            </w:r>
            <w:r w:rsidRPr="6B63A7D0">
              <w:lastRenderedPageBreak/>
              <w:t>permitted/encouraged.</w:t>
            </w:r>
          </w:p>
          <w:p w14:paraId="5258D8BF" w14:textId="2309B07C" w:rsidR="6B63A7D0" w:rsidRDefault="6B63A7D0" w:rsidP="0013623F">
            <w:pPr>
              <w:pStyle w:val="ListParagraph"/>
              <w:numPr>
                <w:ilvl w:val="0"/>
                <w:numId w:val="5"/>
              </w:numPr>
              <w:rPr>
                <w:color w:val="000000" w:themeColor="text1"/>
              </w:rPr>
            </w:pPr>
            <w:r w:rsidRPr="6B63A7D0">
              <w:rPr>
                <w:color w:val="000000" w:themeColor="text1"/>
              </w:rPr>
              <w:t>Inclusion principles for this programme outlined in above section (over – arching impacts on multiple groups) should provide an overview of how we intend to mitigate known barriers to engagement.</w:t>
            </w:r>
          </w:p>
          <w:p w14:paraId="3D3A6B62" w14:textId="733C24FE" w:rsidR="6B63A7D0" w:rsidRDefault="6B63A7D0" w:rsidP="6B63A7D0">
            <w:pPr>
              <w:spacing w:after="160" w:line="257" w:lineRule="auto"/>
            </w:pPr>
            <w:r w:rsidRPr="6B63A7D0">
              <w:rPr>
                <w:rFonts w:ascii="Arial" w:eastAsia="Arial" w:hAnsi="Arial" w:cs="Arial"/>
                <w:color w:val="595959" w:themeColor="text1" w:themeTint="A6"/>
              </w:rPr>
              <w:t xml:space="preserve"> </w:t>
            </w:r>
          </w:p>
        </w:tc>
      </w:tr>
      <w:tr w:rsidR="6B63A7D0" w14:paraId="6FD62BF2"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1D64E0F" w14:textId="203B74F3" w:rsidR="6B63A7D0" w:rsidRDefault="6B63A7D0" w:rsidP="6B63A7D0">
            <w:r w:rsidRPr="6B63A7D0">
              <w:rPr>
                <w:rFonts w:ascii="Arial" w:eastAsia="Arial" w:hAnsi="Arial" w:cs="Arial"/>
                <w:color w:val="000000" w:themeColor="text1"/>
              </w:rPr>
              <w:lastRenderedPageBreak/>
              <w:t>Pregnancy and maternity/paternity</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26A923FC" w14:textId="74FB1517"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1A74C7FE" w14:textId="272D5B9A"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53A2EF9C" w14:textId="2FCEF16C" w:rsidR="6B63A7D0" w:rsidRDefault="6B63A7D0" w:rsidP="0013623F">
            <w:pPr>
              <w:pStyle w:val="ListParagraph"/>
              <w:numPr>
                <w:ilvl w:val="0"/>
                <w:numId w:val="5"/>
              </w:numPr>
            </w:pPr>
            <w:r w:rsidRPr="47D82F86">
              <w:t xml:space="preserve">Specific windows in which work must take place may dissuade expectant parents from applying. </w:t>
            </w:r>
          </w:p>
          <w:p w14:paraId="2649410D" w14:textId="52850F42" w:rsidR="6B63A7D0" w:rsidRDefault="6B63A7D0" w:rsidP="0013623F">
            <w:pPr>
              <w:pStyle w:val="ListParagraph"/>
              <w:numPr>
                <w:ilvl w:val="0"/>
                <w:numId w:val="5"/>
              </w:numPr>
            </w:pPr>
            <w:r w:rsidRPr="47D82F86">
              <w:t xml:space="preserve">Institutions may be reluctant to name expectant parents on applications due to concern about the complexity of arranging and or availability of suitable cover for a fixed term </w:t>
            </w:r>
            <w:proofErr w:type="gramStart"/>
            <w:r w:rsidRPr="47D82F86">
              <w:t>grant</w:t>
            </w:r>
            <w:proofErr w:type="gramEnd"/>
          </w:p>
          <w:p w14:paraId="551C8CF6" w14:textId="01E95694" w:rsidR="6B63A7D0" w:rsidRDefault="6B63A7D0" w:rsidP="0013623F">
            <w:pPr>
              <w:pStyle w:val="ListParagraph"/>
              <w:numPr>
                <w:ilvl w:val="0"/>
                <w:numId w:val="5"/>
              </w:numPr>
            </w:pPr>
            <w:r w:rsidRPr="47D82F86">
              <w:t>Pregnancy is an unpredictable time when it comes to the management of pregnancy symptoms and unexpected periods of leave might be required– this might impact someone’s ability to make application deadline / deliver within project timeframes.</w:t>
            </w:r>
          </w:p>
          <w:p w14:paraId="4EE55031" w14:textId="18477709" w:rsidR="6B63A7D0" w:rsidRDefault="6B63A7D0" w:rsidP="0013623F">
            <w:pPr>
              <w:pStyle w:val="ListParagraph"/>
              <w:numPr>
                <w:ilvl w:val="0"/>
                <w:numId w:val="5"/>
              </w:numPr>
            </w:pPr>
            <w:r w:rsidRPr="47D82F86">
              <w:t xml:space="preserve">If someone is on maternity leave, they might be on leave within application timeframes, or there might be anxiety </w:t>
            </w:r>
            <w:r w:rsidRPr="47D82F86">
              <w:lastRenderedPageBreak/>
              <w:t>about whether they are permitted to take maternity leave during lifecycle of grant.</w:t>
            </w:r>
          </w:p>
          <w:p w14:paraId="3A3CA00C" w14:textId="778029FE" w:rsidR="6B63A7D0" w:rsidRDefault="6B63A7D0" w:rsidP="47D82F86">
            <w:pPr>
              <w:rPr>
                <w:rFonts w:ascii="Arial" w:eastAsia="Arial" w:hAnsi="Arial" w:cs="Arial"/>
                <w:color w:val="000000" w:themeColor="text1"/>
              </w:rPr>
            </w:pPr>
            <w:r w:rsidRPr="47D82F86">
              <w:rPr>
                <w:rFonts w:ascii="Arial" w:eastAsia="Arial" w:hAnsi="Arial" w:cs="Arial"/>
                <w:color w:val="000000" w:themeColor="text1"/>
              </w:rPr>
              <w:t xml:space="preserve">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4F7BBB72" w14:textId="485B5812" w:rsidR="6B63A7D0" w:rsidRDefault="6B63A7D0" w:rsidP="0013623F">
            <w:pPr>
              <w:pStyle w:val="ListParagraph"/>
              <w:numPr>
                <w:ilvl w:val="0"/>
                <w:numId w:val="5"/>
              </w:numPr>
            </w:pPr>
            <w:r w:rsidRPr="47D82F86">
              <w:lastRenderedPageBreak/>
              <w:t>Call webinar event should take place within regular working hours.</w:t>
            </w:r>
          </w:p>
          <w:p w14:paraId="3DD49627" w14:textId="3E605E2B" w:rsidR="6B63A7D0" w:rsidRDefault="6B63A7D0" w:rsidP="0013623F">
            <w:pPr>
              <w:pStyle w:val="ListParagraph"/>
              <w:numPr>
                <w:ilvl w:val="0"/>
                <w:numId w:val="5"/>
              </w:numPr>
            </w:pPr>
            <w:r w:rsidRPr="47D82F86">
              <w:t xml:space="preserve">Call application guidance to highlight 2020 changes to UKRI’s </w:t>
            </w:r>
            <w:hyperlink r:id="rId16" w:anchor=":~:text=Leave%20entitlement,do%20not%20require%20HMRC%20approval.">
              <w:r w:rsidRPr="47D82F86">
                <w:rPr>
                  <w:rStyle w:val="Hyperlink"/>
                  <w:rFonts w:ascii="Arial" w:eastAsia="Arial" w:hAnsi="Arial" w:cs="Arial"/>
                  <w:color w:val="005E54"/>
                </w:rPr>
                <w:t>grant terms and conditions</w:t>
              </w:r>
            </w:hyperlink>
            <w:r w:rsidRPr="47D82F86">
              <w:t xml:space="preserve"> which provide for maternity, paternity and parental leave to be funded through our grant system without HMRC approval. Guidance should also highlight the ability to request funding extensions due to maternity, paternity, parental or shard parental leave as well as changes to working patterns.</w:t>
            </w:r>
          </w:p>
          <w:p w14:paraId="398B469F" w14:textId="1C2E3FAC" w:rsidR="6B63A7D0" w:rsidRDefault="6B63A7D0" w:rsidP="0013623F">
            <w:pPr>
              <w:pStyle w:val="ListParagraph"/>
              <w:numPr>
                <w:ilvl w:val="0"/>
                <w:numId w:val="5"/>
              </w:numPr>
            </w:pPr>
            <w:r w:rsidRPr="47D82F86">
              <w:t xml:space="preserve">At application stage – applicants will be asked if they have any specific needs so reasonable adjustments can be </w:t>
            </w:r>
            <w:proofErr w:type="gramStart"/>
            <w:r w:rsidRPr="47D82F86">
              <w:t>made</w:t>
            </w:r>
            <w:proofErr w:type="gramEnd"/>
          </w:p>
          <w:p w14:paraId="4D4DA58E" w14:textId="33F830A3" w:rsidR="6B63A7D0" w:rsidRDefault="6B63A7D0" w:rsidP="0013623F">
            <w:pPr>
              <w:pStyle w:val="ListParagraph"/>
              <w:numPr>
                <w:ilvl w:val="0"/>
                <w:numId w:val="5"/>
              </w:numPr>
            </w:pPr>
            <w:r w:rsidRPr="47D82F86">
              <w:t>Call open for 4 months.</w:t>
            </w:r>
          </w:p>
          <w:p w14:paraId="104CFD83" w14:textId="0D06E20B" w:rsidR="6B63A7D0" w:rsidRDefault="6B63A7D0" w:rsidP="0013623F">
            <w:pPr>
              <w:pStyle w:val="ListParagraph"/>
              <w:numPr>
                <w:ilvl w:val="0"/>
                <w:numId w:val="5"/>
              </w:numPr>
              <w:rPr>
                <w:rFonts w:ascii="Arial" w:eastAsia="Arial" w:hAnsi="Arial" w:cs="Arial"/>
                <w:color w:val="005E54"/>
                <w:u w:val="single"/>
              </w:rPr>
            </w:pPr>
            <w:r w:rsidRPr="47D82F86">
              <w:lastRenderedPageBreak/>
              <w:t xml:space="preserve">UKRI standard grant T&amp;Cs give award holders right to take maternity leave within </w:t>
            </w:r>
            <w:proofErr w:type="gramStart"/>
            <w:r w:rsidRPr="47D82F86">
              <w:t>life-time</w:t>
            </w:r>
            <w:proofErr w:type="gramEnd"/>
            <w:r w:rsidRPr="47D82F86">
              <w:t xml:space="preserve"> of grant.  UKRI will reimburse costs incurred by hosting HEI to cover any additional net parental leave costs that cannot be met within the announced grant cash limit including Statutory Maternity pay.  See RGC 8.3.1 in </w:t>
            </w:r>
            <w:hyperlink r:id="rId17">
              <w:r w:rsidRPr="47D82F86">
                <w:rPr>
                  <w:rStyle w:val="Hyperlink"/>
                  <w:rFonts w:ascii="Arial" w:eastAsia="Arial" w:hAnsi="Arial" w:cs="Arial"/>
                  <w:color w:val="005E54"/>
                </w:rPr>
                <w:t>UKRI-04042023-UKRI_fEC-Grant-Terms-And-Conditions-April-2023.pdf</w:t>
              </w:r>
            </w:hyperlink>
          </w:p>
          <w:p w14:paraId="4DE2FB6C" w14:textId="08E53C5F" w:rsidR="6B63A7D0" w:rsidRDefault="6B63A7D0" w:rsidP="0013623F">
            <w:pPr>
              <w:pStyle w:val="ListParagraph"/>
              <w:numPr>
                <w:ilvl w:val="0"/>
                <w:numId w:val="5"/>
              </w:numPr>
            </w:pPr>
            <w:r w:rsidRPr="47D82F86">
              <w:t>Ensure programme events are accessible and where possible hybrid options are provided.</w:t>
            </w:r>
          </w:p>
          <w:p w14:paraId="10618CCC" w14:textId="474972BA" w:rsidR="6B63A7D0" w:rsidRDefault="6B63A7D0" w:rsidP="47D82F86">
            <w:pPr>
              <w:rPr>
                <w:rFonts w:ascii="Arial" w:eastAsia="Arial" w:hAnsi="Arial" w:cs="Arial"/>
                <w:color w:val="000000" w:themeColor="text1"/>
              </w:rPr>
            </w:pPr>
            <w:r w:rsidRPr="47D82F86">
              <w:rPr>
                <w:rFonts w:ascii="Arial" w:eastAsia="Arial" w:hAnsi="Arial" w:cs="Arial"/>
                <w:color w:val="000000" w:themeColor="text1"/>
              </w:rPr>
              <w:t xml:space="preserve"> </w:t>
            </w:r>
          </w:p>
        </w:tc>
      </w:tr>
      <w:tr w:rsidR="6B63A7D0" w14:paraId="36ACD8C1"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2A75683" w14:textId="71A4182A" w:rsidR="6B63A7D0" w:rsidRDefault="6B63A7D0" w:rsidP="6B63A7D0">
            <w:r w:rsidRPr="6B63A7D0">
              <w:rPr>
                <w:rFonts w:ascii="Arial" w:eastAsia="Arial" w:hAnsi="Arial" w:cs="Arial"/>
                <w:color w:val="000000" w:themeColor="text1"/>
              </w:rPr>
              <w:lastRenderedPageBreak/>
              <w:t>Race</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6CCE2DE1" w14:textId="39571A55"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1ADE9E43" w14:textId="02AEF535"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31C50402" w14:textId="0C547B62" w:rsidR="6B63A7D0" w:rsidRDefault="6B63A7D0" w:rsidP="0013623F">
            <w:pPr>
              <w:pStyle w:val="ListParagraph"/>
              <w:numPr>
                <w:ilvl w:val="0"/>
                <w:numId w:val="5"/>
              </w:numPr>
            </w:pPr>
            <w:r w:rsidRPr="6B63A7D0">
              <w:t xml:space="preserve">Expected to be neutral but we are mindful that there could be a potential negative: continue to review. </w:t>
            </w:r>
          </w:p>
          <w:p w14:paraId="026C1CBC" w14:textId="207CF265" w:rsidR="6B63A7D0" w:rsidRDefault="6B63A7D0" w:rsidP="0013623F">
            <w:pPr>
              <w:pStyle w:val="ListParagraph"/>
              <w:numPr>
                <w:ilvl w:val="0"/>
                <w:numId w:val="5"/>
              </w:numPr>
            </w:pPr>
            <w:r w:rsidRPr="6B63A7D0">
              <w:t xml:space="preserve">Potential negative impact of under – representation of participants from </w:t>
            </w:r>
            <w:proofErr w:type="spellStart"/>
            <w:r w:rsidRPr="6B63A7D0">
              <w:t>minoritised</w:t>
            </w:r>
            <w:proofErr w:type="spellEnd"/>
            <w:r w:rsidRPr="6B63A7D0">
              <w:t xml:space="preserve"> groups.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110D170B" w14:textId="2261E79A" w:rsidR="6B63A7D0" w:rsidRDefault="6B63A7D0" w:rsidP="0013623F">
            <w:pPr>
              <w:pStyle w:val="ListParagraph"/>
              <w:numPr>
                <w:ilvl w:val="0"/>
                <w:numId w:val="5"/>
              </w:numPr>
            </w:pPr>
            <w:r w:rsidRPr="6B63A7D0">
              <w:t xml:space="preserve">Promotional material will consider diversity and be reflective of </w:t>
            </w:r>
            <w:proofErr w:type="gramStart"/>
            <w:r w:rsidRPr="6B63A7D0">
              <w:t>society as a whole</w:t>
            </w:r>
            <w:proofErr w:type="gramEnd"/>
            <w:r w:rsidRPr="6B63A7D0">
              <w:t>.</w:t>
            </w:r>
          </w:p>
          <w:p w14:paraId="4494BD7D" w14:textId="0110E88F" w:rsidR="6B63A7D0" w:rsidRDefault="6B63A7D0" w:rsidP="0013623F">
            <w:pPr>
              <w:pStyle w:val="ListParagraph"/>
              <w:numPr>
                <w:ilvl w:val="0"/>
                <w:numId w:val="5"/>
              </w:numPr>
            </w:pPr>
            <w:r w:rsidRPr="6B63A7D0">
              <w:t>Documents to be checked for unconsciously exclusionary language both manually and with appropriate UKRI-commissioned software.</w:t>
            </w:r>
          </w:p>
          <w:p w14:paraId="712C632B" w14:textId="1C101B7B" w:rsidR="6B63A7D0" w:rsidRDefault="6B63A7D0" w:rsidP="0013623F">
            <w:pPr>
              <w:pStyle w:val="ListParagraph"/>
              <w:numPr>
                <w:ilvl w:val="0"/>
                <w:numId w:val="5"/>
              </w:numPr>
            </w:pPr>
            <w:r w:rsidRPr="6B63A7D0">
              <w:t xml:space="preserve">We will be proactive in our efforts to address under – representation of </w:t>
            </w:r>
            <w:proofErr w:type="spellStart"/>
            <w:r w:rsidRPr="6B63A7D0">
              <w:t>minoritised</w:t>
            </w:r>
            <w:proofErr w:type="spellEnd"/>
            <w:r w:rsidRPr="6B63A7D0">
              <w:t xml:space="preserve"> groups for future activity.  This might involve development of </w:t>
            </w:r>
            <w:r w:rsidRPr="6B63A7D0">
              <w:lastRenderedPageBreak/>
              <w:t>specific partnerships / networks to address underrepresentation of minority ethnic applicants, drawing on the EDI data that we have from applicants, to develop our understanding of barriers to engagement and how we can mitigate them.</w:t>
            </w:r>
          </w:p>
          <w:p w14:paraId="3715A98D" w14:textId="60AA879C" w:rsidR="6B63A7D0" w:rsidRDefault="6B63A7D0" w:rsidP="6B63A7D0">
            <w:r w:rsidRPr="6B63A7D0">
              <w:rPr>
                <w:rFonts w:ascii="Arial" w:eastAsia="Arial" w:hAnsi="Arial" w:cs="Arial"/>
                <w:color w:val="595959" w:themeColor="text1" w:themeTint="A6"/>
              </w:rPr>
              <w:t xml:space="preserve"> </w:t>
            </w:r>
          </w:p>
        </w:tc>
      </w:tr>
      <w:tr w:rsidR="6B63A7D0" w14:paraId="70E76053"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33FCDCBB" w14:textId="3649790B" w:rsidR="6B63A7D0" w:rsidRDefault="6B63A7D0" w:rsidP="6B63A7D0">
            <w:r w:rsidRPr="6B63A7D0">
              <w:rPr>
                <w:rFonts w:ascii="Arial" w:eastAsia="Arial" w:hAnsi="Arial" w:cs="Arial"/>
                <w:color w:val="000000" w:themeColor="text1"/>
              </w:rPr>
              <w:lastRenderedPageBreak/>
              <w:t>Religion or belief</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752FF0FC" w14:textId="219B06C7"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65331E7" w14:textId="0CFF3DBE"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570ED374" w14:textId="754983B3" w:rsidR="6B63A7D0" w:rsidRDefault="6B63A7D0" w:rsidP="0013623F">
            <w:pPr>
              <w:pStyle w:val="ListParagraph"/>
              <w:numPr>
                <w:ilvl w:val="0"/>
                <w:numId w:val="5"/>
              </w:numPr>
            </w:pPr>
            <w:r w:rsidRPr="6B63A7D0">
              <w:t>Impact expected to be neutral.</w:t>
            </w:r>
          </w:p>
          <w:p w14:paraId="3F17C228" w14:textId="2E6F6256" w:rsidR="6B63A7D0" w:rsidRDefault="6B63A7D0" w:rsidP="0013623F">
            <w:pPr>
              <w:pStyle w:val="ListParagraph"/>
              <w:numPr>
                <w:ilvl w:val="0"/>
                <w:numId w:val="5"/>
              </w:numPr>
            </w:pPr>
            <w:r w:rsidRPr="6B63A7D0">
              <w:t>Applicants who are observing certain faith festivals, celebrations, practice might face challenges engaging with application / delivering within certain grant timeframes.</w:t>
            </w:r>
          </w:p>
          <w:p w14:paraId="668B592E" w14:textId="581CF43E" w:rsidR="6B63A7D0" w:rsidRDefault="6B63A7D0" w:rsidP="6B63A7D0">
            <w:r w:rsidRPr="6B63A7D0">
              <w:rPr>
                <w:rFonts w:ascii="Arial" w:eastAsia="Arial" w:hAnsi="Arial" w:cs="Arial"/>
                <w:color w:val="595959" w:themeColor="text1" w:themeTint="A6"/>
              </w:rPr>
              <w:t xml:space="preserve"> </w:t>
            </w:r>
          </w:p>
          <w:p w14:paraId="30F3A50F" w14:textId="4D0DDAB6" w:rsidR="6B63A7D0" w:rsidRDefault="6B63A7D0" w:rsidP="6B63A7D0">
            <w:r w:rsidRPr="6B63A7D0">
              <w:rPr>
                <w:rFonts w:ascii="Arial" w:eastAsia="Arial" w:hAnsi="Arial" w:cs="Arial"/>
                <w:color w:val="595959" w:themeColor="text1" w:themeTint="A6"/>
              </w:rPr>
              <w:t xml:space="preserve"> </w:t>
            </w:r>
          </w:p>
          <w:p w14:paraId="35DC0EB3" w14:textId="48FD7B18" w:rsidR="6B63A7D0" w:rsidRDefault="6B63A7D0" w:rsidP="6B63A7D0">
            <w:r w:rsidRPr="6B63A7D0">
              <w:rPr>
                <w:rFonts w:ascii="Arial" w:eastAsia="Arial" w:hAnsi="Arial" w:cs="Arial"/>
                <w:color w:val="595959" w:themeColor="text1" w:themeTint="A6"/>
              </w:rPr>
              <w:t xml:space="preserve"> </w:t>
            </w:r>
          </w:p>
          <w:p w14:paraId="60BB9081" w14:textId="2F7199B0" w:rsidR="6B63A7D0" w:rsidRDefault="6B63A7D0" w:rsidP="6B63A7D0">
            <w:r w:rsidRPr="6B63A7D0">
              <w:rPr>
                <w:rFonts w:ascii="Arial" w:eastAsia="Arial" w:hAnsi="Arial" w:cs="Arial"/>
                <w:color w:val="595959" w:themeColor="text1" w:themeTint="A6"/>
              </w:rPr>
              <w:t xml:space="preserve"> </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49326409" w14:textId="3659579F" w:rsidR="6B63A7D0" w:rsidRDefault="6B63A7D0" w:rsidP="0013623F">
            <w:pPr>
              <w:pStyle w:val="ListParagraph"/>
              <w:numPr>
                <w:ilvl w:val="0"/>
                <w:numId w:val="5"/>
              </w:numPr>
            </w:pPr>
            <w:r w:rsidRPr="6B63A7D0">
              <w:t>Adjustments around religious observance are already covered in existing EDI policies and legal requirements under the Equalities Act (2010).</w:t>
            </w:r>
          </w:p>
          <w:p w14:paraId="2C50E434" w14:textId="2EED7418" w:rsidR="6B63A7D0" w:rsidRDefault="6B63A7D0" w:rsidP="0013623F">
            <w:pPr>
              <w:pStyle w:val="ListParagraph"/>
              <w:numPr>
                <w:ilvl w:val="0"/>
                <w:numId w:val="5"/>
              </w:numPr>
            </w:pPr>
            <w:r w:rsidRPr="6B63A7D0">
              <w:t>Call open for 4 months.</w:t>
            </w:r>
          </w:p>
          <w:p w14:paraId="2F2F8379" w14:textId="765BC144" w:rsidR="6B63A7D0" w:rsidRDefault="6B63A7D0" w:rsidP="0013623F">
            <w:pPr>
              <w:pStyle w:val="ListParagraph"/>
              <w:numPr>
                <w:ilvl w:val="0"/>
                <w:numId w:val="5"/>
              </w:numPr>
            </w:pPr>
            <w:r w:rsidRPr="47D82F86">
              <w:t>With</w:t>
            </w:r>
            <w:r w:rsidR="3D7DE674" w:rsidRPr="47D82F86">
              <w:t xml:space="preserve"> </w:t>
            </w:r>
            <w:r w:rsidRPr="47D82F86">
              <w:t>in funding finder text for this call, we will ask applicants if they have any specific needs so we can make reasonable adjustments whenever possible.</w:t>
            </w:r>
          </w:p>
          <w:p w14:paraId="09213B56" w14:textId="38310F2B" w:rsidR="6B63A7D0" w:rsidRDefault="6B63A7D0" w:rsidP="0013623F">
            <w:pPr>
              <w:pStyle w:val="ListParagraph"/>
              <w:numPr>
                <w:ilvl w:val="0"/>
                <w:numId w:val="5"/>
              </w:numPr>
            </w:pPr>
            <w:r w:rsidRPr="6B63A7D0">
              <w:t>Ensure UKRI grant T&amp;Cs are communicated to applicants and they are aware of right to take period of leave / absence / ask for an extension.</w:t>
            </w:r>
          </w:p>
          <w:p w14:paraId="622F1423" w14:textId="504097B2" w:rsidR="6B63A7D0" w:rsidRDefault="6B63A7D0" w:rsidP="6B63A7D0">
            <w:r w:rsidRPr="6B63A7D0">
              <w:rPr>
                <w:rFonts w:ascii="Arial" w:eastAsia="Arial" w:hAnsi="Arial" w:cs="Arial"/>
                <w:color w:val="595959" w:themeColor="text1" w:themeTint="A6"/>
              </w:rPr>
              <w:t xml:space="preserve"> </w:t>
            </w:r>
          </w:p>
        </w:tc>
      </w:tr>
      <w:tr w:rsidR="6B63A7D0" w14:paraId="4A445718"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49E9CD4" w14:textId="6DB11684" w:rsidR="6B63A7D0" w:rsidRDefault="6B63A7D0" w:rsidP="6B63A7D0">
            <w:r w:rsidRPr="6B63A7D0">
              <w:rPr>
                <w:rFonts w:ascii="Arial" w:eastAsia="Arial" w:hAnsi="Arial" w:cs="Arial"/>
                <w:color w:val="000000" w:themeColor="text1"/>
              </w:rPr>
              <w:t>Sexual orientation</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2B251230" w14:textId="2CDD03F8"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582E657" w14:textId="15C6AAFC"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67234BA4" w14:textId="329FFE23" w:rsidR="6B63A7D0" w:rsidRDefault="6B63A7D0" w:rsidP="6B63A7D0">
            <w:r w:rsidRPr="6B63A7D0">
              <w:rPr>
                <w:rFonts w:ascii="Arial" w:eastAsia="Arial" w:hAnsi="Arial" w:cs="Arial"/>
                <w:color w:val="595959" w:themeColor="text1" w:themeTint="A6"/>
              </w:rPr>
              <w:t>Expected to be neutral</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3786C299" w14:textId="31D6F606" w:rsidR="6B63A7D0" w:rsidRDefault="6B63A7D0" w:rsidP="0013623F">
            <w:pPr>
              <w:pStyle w:val="ListParagraph"/>
              <w:numPr>
                <w:ilvl w:val="0"/>
                <w:numId w:val="5"/>
              </w:numPr>
            </w:pPr>
            <w:r w:rsidRPr="6B63A7D0">
              <w:t xml:space="preserve">Promotional material will consider diversity and be reflective of </w:t>
            </w:r>
            <w:proofErr w:type="gramStart"/>
            <w:r w:rsidRPr="6B63A7D0">
              <w:t>society as a whole</w:t>
            </w:r>
            <w:proofErr w:type="gramEnd"/>
            <w:r w:rsidRPr="6B63A7D0">
              <w:t>.</w:t>
            </w:r>
          </w:p>
          <w:p w14:paraId="3C3FE1E5" w14:textId="7610C14D" w:rsidR="6B63A7D0" w:rsidRDefault="6B63A7D0" w:rsidP="0013623F">
            <w:pPr>
              <w:pStyle w:val="ListParagraph"/>
              <w:numPr>
                <w:ilvl w:val="0"/>
                <w:numId w:val="5"/>
              </w:numPr>
            </w:pPr>
            <w:r w:rsidRPr="6B63A7D0">
              <w:t xml:space="preserve">Researcher concordat states the </w:t>
            </w:r>
            <w:r w:rsidRPr="6B63A7D0">
              <w:lastRenderedPageBreak/>
              <w:t>principles of creating an inclusive research culture.</w:t>
            </w:r>
          </w:p>
          <w:p w14:paraId="6704ADF6" w14:textId="184261DA" w:rsidR="6B63A7D0" w:rsidRDefault="6B63A7D0" w:rsidP="6B63A7D0">
            <w:pPr>
              <w:spacing w:after="160" w:line="257" w:lineRule="auto"/>
            </w:pPr>
            <w:r w:rsidRPr="6B63A7D0">
              <w:rPr>
                <w:rFonts w:ascii="Arial" w:eastAsia="Arial" w:hAnsi="Arial" w:cs="Arial"/>
                <w:color w:val="595959" w:themeColor="text1" w:themeTint="A6"/>
              </w:rPr>
              <w:t xml:space="preserve"> </w:t>
            </w:r>
          </w:p>
        </w:tc>
      </w:tr>
      <w:tr w:rsidR="6B63A7D0" w14:paraId="7AA01180" w14:textId="77777777" w:rsidTr="47D82F86">
        <w:trPr>
          <w:trHeight w:val="210"/>
        </w:trPr>
        <w:tc>
          <w:tcPr>
            <w:tcW w:w="158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5BD2D07E" w14:textId="7D912FC8" w:rsidR="6B63A7D0" w:rsidRDefault="6B63A7D0" w:rsidP="6B63A7D0">
            <w:r w:rsidRPr="6B63A7D0">
              <w:rPr>
                <w:rFonts w:ascii="Arial" w:eastAsia="Arial" w:hAnsi="Arial" w:cs="Arial"/>
                <w:color w:val="000000" w:themeColor="text1"/>
              </w:rPr>
              <w:lastRenderedPageBreak/>
              <w:t>Sex (gender)</w:t>
            </w:r>
          </w:p>
        </w:tc>
        <w:tc>
          <w:tcPr>
            <w:tcW w:w="987" w:type="dxa"/>
            <w:tcBorders>
              <w:top w:val="single" w:sz="8" w:space="0" w:color="auto"/>
              <w:left w:val="single" w:sz="8" w:space="0" w:color="auto"/>
              <w:bottom w:val="single" w:sz="8" w:space="0" w:color="auto"/>
              <w:right w:val="single" w:sz="8" w:space="0" w:color="auto"/>
            </w:tcBorders>
            <w:tcMar>
              <w:left w:w="108" w:type="dxa"/>
              <w:right w:w="108" w:type="dxa"/>
            </w:tcMar>
          </w:tcPr>
          <w:p w14:paraId="128FA82F" w14:textId="5FDD1765" w:rsidR="6B63A7D0" w:rsidRDefault="6B63A7D0" w:rsidP="6B63A7D0">
            <w:r w:rsidRPr="6B63A7D0">
              <w:rPr>
                <w:rFonts w:ascii="MS Gothic" w:eastAsia="MS Gothic" w:hAnsi="MS Gothic" w:cs="MS Gothic"/>
                <w:color w:val="595959" w:themeColor="text1" w:themeTint="A6"/>
                <w:sz w:val="40"/>
                <w:szCs w:val="40"/>
                <w:lang w:val="en-US"/>
              </w:rPr>
              <w:t>☐</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35A1D6E" w14:textId="2CD0ACF5" w:rsidR="6B63A7D0" w:rsidRDefault="6B63A7D0" w:rsidP="6B63A7D0">
            <w:r w:rsidRPr="6B63A7D0">
              <w:rPr>
                <w:rFonts w:ascii="MS Gothic" w:eastAsia="MS Gothic" w:hAnsi="MS Gothic" w:cs="MS Gothic"/>
                <w:color w:val="595959" w:themeColor="text1" w:themeTint="A6"/>
                <w:sz w:val="40"/>
                <w:szCs w:val="40"/>
                <w:lang w:val="en-US"/>
              </w:rPr>
              <w:t>☐</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tcPr>
          <w:p w14:paraId="0A53CF9C" w14:textId="29EBBBA9" w:rsidR="6B63A7D0" w:rsidRDefault="6B63A7D0" w:rsidP="0013623F">
            <w:pPr>
              <w:pStyle w:val="ListParagraph"/>
              <w:numPr>
                <w:ilvl w:val="0"/>
                <w:numId w:val="5"/>
              </w:numPr>
            </w:pPr>
            <w:r w:rsidRPr="6B63A7D0">
              <w:t>Impact expected to be neutral.</w:t>
            </w:r>
          </w:p>
          <w:p w14:paraId="7713985E" w14:textId="1F12F627" w:rsidR="6B63A7D0" w:rsidRDefault="6B63A7D0" w:rsidP="0013623F">
            <w:pPr>
              <w:pStyle w:val="ListParagraph"/>
              <w:numPr>
                <w:ilvl w:val="0"/>
                <w:numId w:val="5"/>
              </w:numPr>
            </w:pPr>
            <w:r w:rsidRPr="6B63A7D0">
              <w:t>Long distance travel with potential overnight stays may disproportionately impact those with caring responsibilities which in turn fall disproportionately on women. This potentially creates a risk of indirect discrimination.</w:t>
            </w:r>
          </w:p>
          <w:p w14:paraId="689FC347" w14:textId="545C5E77" w:rsidR="6B63A7D0" w:rsidRDefault="6B63A7D0" w:rsidP="0013623F">
            <w:pPr>
              <w:pStyle w:val="ListParagraph"/>
              <w:numPr>
                <w:ilvl w:val="0"/>
                <w:numId w:val="5"/>
              </w:numPr>
            </w:pPr>
            <w:r w:rsidRPr="6B63A7D0">
              <w:t>Unconsciously exclusionary language in the call documents may dissuade female applicants especially in areas where women are underrepresented.</w:t>
            </w:r>
          </w:p>
          <w:p w14:paraId="1F99C87A" w14:textId="327E8960" w:rsidR="6B63A7D0" w:rsidRDefault="6B63A7D0" w:rsidP="0013623F">
            <w:pPr>
              <w:pStyle w:val="ListParagraph"/>
              <w:numPr>
                <w:ilvl w:val="0"/>
                <w:numId w:val="5"/>
              </w:numPr>
            </w:pPr>
            <w:r w:rsidRPr="6B63A7D0">
              <w:t>Please see comments related to pregnancy / maternity leave and Gender reassignment (Trans identity).</w:t>
            </w:r>
          </w:p>
          <w:p w14:paraId="45D085D6" w14:textId="6278BDE2" w:rsidR="6B63A7D0" w:rsidRDefault="6B63A7D0" w:rsidP="0013623F">
            <w:pPr>
              <w:pStyle w:val="ListParagraph"/>
              <w:numPr>
                <w:ilvl w:val="0"/>
                <w:numId w:val="5"/>
              </w:numPr>
            </w:pPr>
            <w:r w:rsidRPr="6B63A7D0">
              <w:t xml:space="preserve">An applicant might have health issues related to their sex (gender) which could impact their ability to participate in application process / delivery of project, </w:t>
            </w:r>
            <w:proofErr w:type="gramStart"/>
            <w:r w:rsidRPr="6B63A7D0">
              <w:t>e.g.</w:t>
            </w:r>
            <w:proofErr w:type="gramEnd"/>
            <w:r w:rsidRPr="6B63A7D0">
              <w:t xml:space="preserve"> menstrual health challenges / the menopause.</w:t>
            </w:r>
          </w:p>
        </w:tc>
        <w:tc>
          <w:tcPr>
            <w:tcW w:w="2804" w:type="dxa"/>
            <w:tcBorders>
              <w:top w:val="single" w:sz="8" w:space="0" w:color="auto"/>
              <w:left w:val="single" w:sz="8" w:space="0" w:color="auto"/>
              <w:bottom w:val="single" w:sz="8" w:space="0" w:color="auto"/>
              <w:right w:val="single" w:sz="8" w:space="0" w:color="auto"/>
            </w:tcBorders>
            <w:tcMar>
              <w:left w:w="108" w:type="dxa"/>
              <w:right w:w="108" w:type="dxa"/>
            </w:tcMar>
          </w:tcPr>
          <w:p w14:paraId="0ED39DA7" w14:textId="19A6C892" w:rsidR="6B63A7D0" w:rsidRDefault="6B63A7D0" w:rsidP="0013623F">
            <w:pPr>
              <w:pStyle w:val="ListParagraph"/>
              <w:numPr>
                <w:ilvl w:val="0"/>
                <w:numId w:val="5"/>
              </w:numPr>
            </w:pPr>
            <w:r w:rsidRPr="6B63A7D0">
              <w:t xml:space="preserve">Call guidance should explicitly support non-standard working patterns, including part time and compressed hours, as well as flexible working. </w:t>
            </w:r>
          </w:p>
          <w:p w14:paraId="6E003F20" w14:textId="6CFC9630" w:rsidR="6B63A7D0" w:rsidRDefault="6B63A7D0" w:rsidP="0013623F">
            <w:pPr>
              <w:pStyle w:val="ListParagraph"/>
              <w:numPr>
                <w:ilvl w:val="0"/>
                <w:numId w:val="5"/>
              </w:numPr>
            </w:pPr>
            <w:r w:rsidRPr="6B63A7D0">
              <w:t>Considered use of images on the programme and balance of panellists at any events.</w:t>
            </w:r>
          </w:p>
          <w:p w14:paraId="60F28DFE" w14:textId="6E56E0E4" w:rsidR="6B63A7D0" w:rsidRDefault="6B63A7D0" w:rsidP="0013623F">
            <w:pPr>
              <w:pStyle w:val="ListParagraph"/>
              <w:numPr>
                <w:ilvl w:val="0"/>
                <w:numId w:val="5"/>
              </w:numPr>
            </w:pPr>
            <w:r w:rsidRPr="6B63A7D0">
              <w:t>Call open for 4 months.</w:t>
            </w:r>
          </w:p>
          <w:p w14:paraId="5641BFA9" w14:textId="6C1C049D" w:rsidR="6B63A7D0" w:rsidRDefault="6B63A7D0" w:rsidP="0013623F">
            <w:pPr>
              <w:pStyle w:val="ListParagraph"/>
              <w:numPr>
                <w:ilvl w:val="0"/>
                <w:numId w:val="5"/>
              </w:numPr>
            </w:pPr>
            <w:r w:rsidRPr="47D82F86">
              <w:t>With</w:t>
            </w:r>
            <w:r w:rsidR="632CCB18" w:rsidRPr="47D82F86">
              <w:t xml:space="preserve"> </w:t>
            </w:r>
            <w:r w:rsidRPr="47D82F86">
              <w:t>in funding finder text for this call, we will ask applicants if they have any specific needs so we can make reasonable adjustments whenever possible.</w:t>
            </w:r>
          </w:p>
          <w:p w14:paraId="4A6AA174" w14:textId="097E015D" w:rsidR="6B63A7D0" w:rsidRDefault="6B63A7D0" w:rsidP="0013623F">
            <w:pPr>
              <w:pStyle w:val="ListParagraph"/>
              <w:numPr>
                <w:ilvl w:val="0"/>
                <w:numId w:val="5"/>
              </w:numPr>
            </w:pPr>
            <w:r w:rsidRPr="6B63A7D0">
              <w:t>Ensure UKRI grant T&amp;Cs are communicated to applicants and they are aware of right to take period of leave / absence / ask for an extension.</w:t>
            </w:r>
          </w:p>
          <w:p w14:paraId="774E5A51" w14:textId="161EBAE8" w:rsidR="6B63A7D0" w:rsidRDefault="6B63A7D0" w:rsidP="6B63A7D0">
            <w:r w:rsidRPr="6B63A7D0">
              <w:rPr>
                <w:rFonts w:ascii="Arial" w:eastAsia="Arial" w:hAnsi="Arial" w:cs="Arial"/>
                <w:color w:val="595959" w:themeColor="text1" w:themeTint="A6"/>
              </w:rPr>
              <w:t xml:space="preserve"> </w:t>
            </w:r>
          </w:p>
          <w:p w14:paraId="167A6F06" w14:textId="6ACD1631" w:rsidR="6B63A7D0" w:rsidRDefault="6B63A7D0" w:rsidP="6B63A7D0">
            <w:r w:rsidRPr="6B63A7D0">
              <w:rPr>
                <w:rFonts w:ascii="Arial" w:eastAsia="Arial" w:hAnsi="Arial" w:cs="Arial"/>
                <w:color w:val="595959" w:themeColor="text1" w:themeTint="A6"/>
              </w:rPr>
              <w:t xml:space="preserve"> </w:t>
            </w:r>
          </w:p>
          <w:p w14:paraId="437AC280" w14:textId="2BD476A2" w:rsidR="6B63A7D0" w:rsidRDefault="6B63A7D0" w:rsidP="6B63A7D0">
            <w:r w:rsidRPr="6B63A7D0">
              <w:rPr>
                <w:rFonts w:ascii="Arial" w:eastAsia="Arial" w:hAnsi="Arial" w:cs="Arial"/>
                <w:color w:val="595959" w:themeColor="text1" w:themeTint="A6"/>
              </w:rPr>
              <w:t xml:space="preserve"> </w:t>
            </w:r>
          </w:p>
        </w:tc>
      </w:tr>
    </w:tbl>
    <w:p w14:paraId="35560AEE" w14:textId="6BBC41CB" w:rsidR="00EF1365" w:rsidRDefault="58528806" w:rsidP="6B63A7D0">
      <w:pPr>
        <w:spacing w:after="0"/>
      </w:pPr>
      <w:r w:rsidRPr="6B63A7D0">
        <w:rPr>
          <w:rFonts w:ascii="Arial" w:eastAsia="Arial" w:hAnsi="Arial" w:cs="Arial"/>
          <w:color w:val="595959" w:themeColor="text1" w:themeTint="A6"/>
          <w:sz w:val="24"/>
          <w:szCs w:val="24"/>
        </w:rPr>
        <w:t xml:space="preserve"> </w:t>
      </w:r>
    </w:p>
    <w:p w14:paraId="3BB78610" w14:textId="30FCD99E" w:rsidR="00EF1365" w:rsidRDefault="58528806" w:rsidP="6B63A7D0">
      <w:pPr>
        <w:spacing w:after="0"/>
      </w:pPr>
      <w:r w:rsidRPr="6B63A7D0">
        <w:rPr>
          <w:rFonts w:ascii="Arial" w:eastAsia="Arial" w:hAnsi="Arial" w:cs="Arial"/>
          <w:color w:val="595959" w:themeColor="text1" w:themeTint="A6"/>
          <w:sz w:val="24"/>
          <w:szCs w:val="24"/>
        </w:rPr>
        <w:t>Continued below…</w:t>
      </w:r>
      <w:r w:rsidR="006A47B1">
        <w:br/>
      </w:r>
      <w:r w:rsidRPr="6B63A7D0">
        <w:rPr>
          <w:rFonts w:ascii="Arial" w:eastAsia="Arial" w:hAnsi="Arial" w:cs="Arial"/>
          <w:color w:val="595959" w:themeColor="text1" w:themeTint="A6"/>
          <w:sz w:val="24"/>
          <w:szCs w:val="24"/>
        </w:rPr>
        <w:t xml:space="preserve"> </w:t>
      </w:r>
    </w:p>
    <w:p w14:paraId="3BD8B88A" w14:textId="3AED0ABE" w:rsidR="00EF1365" w:rsidRDefault="58528806" w:rsidP="6B63A7D0">
      <w:pPr>
        <w:pStyle w:val="Heading2"/>
      </w:pPr>
      <w:r w:rsidRPr="6B63A7D0">
        <w:rPr>
          <w:rFonts w:ascii="Arial" w:eastAsia="Arial" w:hAnsi="Arial" w:cs="Arial"/>
          <w:b/>
          <w:bCs/>
          <w:color w:val="2E2D62"/>
          <w:sz w:val="25"/>
          <w:szCs w:val="25"/>
        </w:rPr>
        <w:t>Additional characteristics</w:t>
      </w:r>
    </w:p>
    <w:p w14:paraId="05BD996C" w14:textId="7E35DAD1"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1575"/>
        <w:gridCol w:w="996"/>
        <w:gridCol w:w="728"/>
        <w:gridCol w:w="2905"/>
        <w:gridCol w:w="2811"/>
      </w:tblGrid>
      <w:tr w:rsidR="6B63A7D0" w14:paraId="5ED9EF0E" w14:textId="77777777" w:rsidTr="47D82F86">
        <w:trPr>
          <w:trHeight w:val="870"/>
        </w:trPr>
        <w:tc>
          <w:tcPr>
            <w:tcW w:w="1575"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3EF8BCDE" w14:textId="08AAC4BD" w:rsidR="6B63A7D0" w:rsidRDefault="6B63A7D0" w:rsidP="6B63A7D0">
            <w:r w:rsidRPr="6B63A7D0">
              <w:rPr>
                <w:rFonts w:ascii="Arial" w:eastAsia="Arial" w:hAnsi="Arial" w:cs="Arial"/>
                <w:b/>
                <w:bCs/>
                <w:color w:val="000000" w:themeColor="text1"/>
              </w:rPr>
              <w:lastRenderedPageBreak/>
              <w:t xml:space="preserve">Additional characteristics  </w:t>
            </w:r>
          </w:p>
        </w:tc>
        <w:tc>
          <w:tcPr>
            <w:tcW w:w="996"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1FACD89A" w14:textId="0084B3B3" w:rsidR="6B63A7D0" w:rsidRDefault="6B63A7D0" w:rsidP="6B63A7D0">
            <w:r w:rsidRPr="6B63A7D0">
              <w:rPr>
                <w:rFonts w:ascii="Arial" w:eastAsia="Arial" w:hAnsi="Arial" w:cs="Arial"/>
                <w:b/>
                <w:bCs/>
                <w:color w:val="000000" w:themeColor="text1"/>
              </w:rPr>
              <w:t>Positive impact or opportunity to benefit</w:t>
            </w:r>
          </w:p>
        </w:tc>
        <w:tc>
          <w:tcPr>
            <w:tcW w:w="72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303ABBC" w14:textId="4F769621" w:rsidR="6B63A7D0" w:rsidRDefault="6B63A7D0" w:rsidP="6B63A7D0">
            <w:r w:rsidRPr="6B63A7D0">
              <w:rPr>
                <w:rFonts w:ascii="Arial" w:eastAsia="Arial" w:hAnsi="Arial" w:cs="Arial"/>
                <w:b/>
                <w:bCs/>
                <w:color w:val="000000" w:themeColor="text1"/>
              </w:rPr>
              <w:t xml:space="preserve">Negative impact </w:t>
            </w:r>
          </w:p>
        </w:tc>
        <w:tc>
          <w:tcPr>
            <w:tcW w:w="2905"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892A2F7" w14:textId="593070C1" w:rsidR="6B63A7D0" w:rsidRDefault="6B63A7D0" w:rsidP="6B63A7D0">
            <w:r w:rsidRPr="6B63A7D0">
              <w:rPr>
                <w:rFonts w:ascii="Arial" w:eastAsia="Arial" w:hAnsi="Arial" w:cs="Arial"/>
                <w:b/>
                <w:bCs/>
                <w:color w:val="000000" w:themeColor="text1"/>
              </w:rPr>
              <w:t>Please explain the impact including details of any evidence/data used</w:t>
            </w:r>
          </w:p>
        </w:tc>
        <w:tc>
          <w:tcPr>
            <w:tcW w:w="2811" w:type="dxa"/>
            <w:vMerge w:val="restart"/>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13989E25" w14:textId="7C4BDEE3" w:rsidR="6B63A7D0" w:rsidRDefault="6B63A7D0" w:rsidP="6B63A7D0">
            <w:r w:rsidRPr="6B63A7D0">
              <w:rPr>
                <w:rFonts w:ascii="Arial" w:eastAsia="Arial" w:hAnsi="Arial" w:cs="Arial"/>
                <w:b/>
                <w:bCs/>
                <w:color w:val="000000" w:themeColor="text1"/>
              </w:rPr>
              <w:t>Detail actions taken/ that will be taken to increase positive or reduce negative impact (or why action is not possible).</w:t>
            </w:r>
          </w:p>
        </w:tc>
      </w:tr>
      <w:tr w:rsidR="6B63A7D0" w14:paraId="02C30845" w14:textId="77777777" w:rsidTr="47D82F86">
        <w:trPr>
          <w:trHeight w:val="870"/>
        </w:trPr>
        <w:tc>
          <w:tcPr>
            <w:tcW w:w="1575" w:type="dxa"/>
            <w:vMerge/>
            <w:vAlign w:val="center"/>
          </w:tcPr>
          <w:p w14:paraId="7B95FF45" w14:textId="77777777" w:rsidR="00EF1365" w:rsidRDefault="00EF1365"/>
        </w:tc>
        <w:tc>
          <w:tcPr>
            <w:tcW w:w="1724" w:type="dxa"/>
            <w:gridSpan w:val="2"/>
            <w:tcBorders>
              <w:top w:val="single" w:sz="8" w:space="0" w:color="auto"/>
              <w:left w:val="nil"/>
              <w:bottom w:val="single" w:sz="8" w:space="0" w:color="auto"/>
              <w:right w:val="single" w:sz="8" w:space="0" w:color="auto"/>
            </w:tcBorders>
            <w:shd w:val="clear" w:color="auto" w:fill="D1DEFD"/>
            <w:tcMar>
              <w:left w:w="108" w:type="dxa"/>
              <w:right w:w="108" w:type="dxa"/>
            </w:tcMar>
          </w:tcPr>
          <w:p w14:paraId="10E49EDC" w14:textId="3B22FFBD" w:rsidR="6B63A7D0" w:rsidRDefault="6B63A7D0" w:rsidP="6B63A7D0">
            <w:r w:rsidRPr="6B63A7D0">
              <w:rPr>
                <w:rFonts w:ascii="Arial" w:eastAsia="Arial" w:hAnsi="Arial" w:cs="Arial"/>
                <w:b/>
                <w:bCs/>
                <w:color w:val="000000" w:themeColor="text1"/>
              </w:rPr>
              <w:t>Leave blank if there is no impact or unknown</w:t>
            </w:r>
          </w:p>
        </w:tc>
        <w:tc>
          <w:tcPr>
            <w:tcW w:w="2905" w:type="dxa"/>
            <w:vMerge/>
            <w:vAlign w:val="center"/>
          </w:tcPr>
          <w:p w14:paraId="7303B0E3" w14:textId="77777777" w:rsidR="00EF1365" w:rsidRDefault="00EF1365"/>
        </w:tc>
        <w:tc>
          <w:tcPr>
            <w:tcW w:w="2811" w:type="dxa"/>
            <w:vMerge/>
            <w:vAlign w:val="center"/>
          </w:tcPr>
          <w:p w14:paraId="5755357B" w14:textId="77777777" w:rsidR="00EF1365" w:rsidRDefault="00EF1365"/>
        </w:tc>
      </w:tr>
      <w:tr w:rsidR="6B63A7D0" w14:paraId="72C97A5D" w14:textId="77777777" w:rsidTr="47D82F86">
        <w:trPr>
          <w:trHeight w:val="630"/>
        </w:trPr>
        <w:tc>
          <w:tcPr>
            <w:tcW w:w="1575" w:type="dxa"/>
            <w:tcBorders>
              <w:top w:val="nil"/>
              <w:left w:val="single" w:sz="8" w:space="0" w:color="auto"/>
              <w:bottom w:val="single" w:sz="8" w:space="0" w:color="auto"/>
              <w:right w:val="single" w:sz="8" w:space="0" w:color="auto"/>
            </w:tcBorders>
            <w:shd w:val="clear" w:color="auto" w:fill="D1DEFD"/>
            <w:tcMar>
              <w:left w:w="108" w:type="dxa"/>
              <w:right w:w="108" w:type="dxa"/>
            </w:tcMar>
          </w:tcPr>
          <w:p w14:paraId="46F2FDA8" w14:textId="1F4B2465" w:rsidR="6B63A7D0" w:rsidRDefault="6B63A7D0" w:rsidP="6B63A7D0">
            <w:r w:rsidRPr="6B63A7D0">
              <w:rPr>
                <w:rFonts w:ascii="Arial" w:eastAsia="Arial" w:hAnsi="Arial" w:cs="Arial"/>
                <w:color w:val="000000" w:themeColor="text1"/>
              </w:rPr>
              <w:t>Geographical location and place (consider UK and international offices)</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B49CDF3" w14:textId="45E10963"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nil"/>
              <w:left w:val="single" w:sz="8" w:space="0" w:color="auto"/>
              <w:bottom w:val="single" w:sz="8" w:space="0" w:color="auto"/>
              <w:right w:val="single" w:sz="8" w:space="0" w:color="auto"/>
            </w:tcBorders>
            <w:tcMar>
              <w:left w:w="108" w:type="dxa"/>
              <w:right w:w="108" w:type="dxa"/>
            </w:tcMar>
          </w:tcPr>
          <w:p w14:paraId="1E2DE923" w14:textId="56F4CF32"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nil"/>
              <w:left w:val="single" w:sz="8" w:space="0" w:color="auto"/>
              <w:bottom w:val="single" w:sz="8" w:space="0" w:color="auto"/>
              <w:right w:val="single" w:sz="8" w:space="0" w:color="auto"/>
            </w:tcBorders>
            <w:tcMar>
              <w:left w:w="108" w:type="dxa"/>
              <w:right w:w="108" w:type="dxa"/>
            </w:tcMar>
          </w:tcPr>
          <w:p w14:paraId="327E9ECF" w14:textId="024F684A" w:rsidR="6B63A7D0" w:rsidRDefault="6B63A7D0" w:rsidP="0013623F">
            <w:pPr>
              <w:pStyle w:val="ListParagraph"/>
              <w:numPr>
                <w:ilvl w:val="0"/>
                <w:numId w:val="5"/>
              </w:numPr>
            </w:pPr>
            <w:r w:rsidRPr="6B63A7D0">
              <w:t>Possible negative impact.</w:t>
            </w:r>
          </w:p>
          <w:p w14:paraId="1BDF95DC" w14:textId="6FA865C7" w:rsidR="6B63A7D0" w:rsidRDefault="6B63A7D0" w:rsidP="0013623F">
            <w:pPr>
              <w:pStyle w:val="ListParagraph"/>
              <w:numPr>
                <w:ilvl w:val="0"/>
                <w:numId w:val="5"/>
              </w:numPr>
            </w:pPr>
            <w:r w:rsidRPr="6B63A7D0">
              <w:t>Could be challenging for a range of people to participate with in person events, delivery of project in specific geographical areas.</w:t>
            </w:r>
          </w:p>
          <w:p w14:paraId="0DE9274B" w14:textId="2E4360C4" w:rsidR="6B63A7D0" w:rsidRDefault="6B63A7D0" w:rsidP="0013623F">
            <w:pPr>
              <w:pStyle w:val="ListParagraph"/>
              <w:numPr>
                <w:ilvl w:val="0"/>
                <w:numId w:val="5"/>
              </w:numPr>
            </w:pPr>
            <w:r w:rsidRPr="6B63A7D0">
              <w:t>Applicants might face barriers to deliver research in specific region if they live far away from said region and need to undertake considerable travel.</w:t>
            </w:r>
          </w:p>
          <w:p w14:paraId="57BA4A8F" w14:textId="732A6406" w:rsidR="6B63A7D0" w:rsidRDefault="6B63A7D0" w:rsidP="6B63A7D0">
            <w:r w:rsidRPr="6B63A7D0">
              <w:rPr>
                <w:rFonts w:ascii="Arial" w:eastAsia="Arial" w:hAnsi="Arial" w:cs="Arial"/>
                <w:color w:val="595959" w:themeColor="text1" w:themeTint="A6"/>
              </w:rPr>
              <w:t xml:space="preserve"> </w:t>
            </w:r>
          </w:p>
        </w:tc>
        <w:tc>
          <w:tcPr>
            <w:tcW w:w="2811" w:type="dxa"/>
            <w:tcBorders>
              <w:top w:val="nil"/>
              <w:left w:val="single" w:sz="8" w:space="0" w:color="auto"/>
              <w:bottom w:val="single" w:sz="8" w:space="0" w:color="auto"/>
              <w:right w:val="single" w:sz="8" w:space="0" w:color="auto"/>
            </w:tcBorders>
            <w:tcMar>
              <w:left w:w="108" w:type="dxa"/>
              <w:right w:w="108" w:type="dxa"/>
            </w:tcMar>
          </w:tcPr>
          <w:p w14:paraId="54D3960A" w14:textId="41C719FC" w:rsidR="6B63A7D0" w:rsidRDefault="6B63A7D0" w:rsidP="0013623F">
            <w:pPr>
              <w:pStyle w:val="ListParagraph"/>
              <w:numPr>
                <w:ilvl w:val="0"/>
                <w:numId w:val="5"/>
              </w:numPr>
            </w:pPr>
            <w:r w:rsidRPr="6B63A7D0">
              <w:t>Support importance of hybrid and flexible working. Ensure activity takes place in diverse geographical areas so there is not an expectation that all participants need to access London for example.</w:t>
            </w:r>
          </w:p>
          <w:p w14:paraId="01DAE833" w14:textId="5395DD47" w:rsidR="6B63A7D0" w:rsidRDefault="6B63A7D0" w:rsidP="0013623F">
            <w:pPr>
              <w:pStyle w:val="ListParagraph"/>
              <w:numPr>
                <w:ilvl w:val="0"/>
                <w:numId w:val="5"/>
              </w:numPr>
            </w:pPr>
            <w:r w:rsidRPr="6B63A7D0">
              <w:t>Ensure activities across the lifespan of the programme take place in diverse geographical areas so there is not an expectation that all participants need to access London.</w:t>
            </w:r>
          </w:p>
          <w:p w14:paraId="14DCBBC9" w14:textId="6049D3C0" w:rsidR="6B63A7D0" w:rsidRDefault="6B63A7D0" w:rsidP="6B63A7D0">
            <w:r w:rsidRPr="6B63A7D0">
              <w:rPr>
                <w:rFonts w:ascii="Arial" w:eastAsia="Arial" w:hAnsi="Arial" w:cs="Arial"/>
                <w:color w:val="595959" w:themeColor="text1" w:themeTint="A6"/>
              </w:rPr>
              <w:t xml:space="preserve"> </w:t>
            </w:r>
          </w:p>
        </w:tc>
      </w:tr>
      <w:tr w:rsidR="6B63A7D0" w14:paraId="282A1BB0" w14:textId="77777777" w:rsidTr="47D82F86">
        <w:trPr>
          <w:trHeight w:val="37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516EBF8F" w14:textId="0EE553E6" w:rsidR="6B63A7D0" w:rsidRDefault="6B63A7D0" w:rsidP="6B63A7D0">
            <w:r w:rsidRPr="6B63A7D0">
              <w:rPr>
                <w:rFonts w:ascii="Arial" w:eastAsia="Arial" w:hAnsi="Arial" w:cs="Arial"/>
                <w:color w:val="000000" w:themeColor="text1"/>
              </w:rPr>
              <w:t>Socio-economic status</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C44BC64" w14:textId="33A87E7F"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0AD8830C" w14:textId="772469ED"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FC1F50B" w14:textId="0B39ABED" w:rsidR="6B63A7D0" w:rsidRDefault="6B63A7D0" w:rsidP="0013623F">
            <w:pPr>
              <w:pStyle w:val="ListParagraph"/>
              <w:numPr>
                <w:ilvl w:val="0"/>
                <w:numId w:val="5"/>
              </w:numPr>
            </w:pPr>
            <w:r w:rsidRPr="6B63A7D0">
              <w:t>Costs associated with participation of application / project.</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2163B52E" w14:textId="7F336D73" w:rsidR="6B63A7D0" w:rsidRDefault="6B63A7D0" w:rsidP="0013623F">
            <w:pPr>
              <w:pStyle w:val="ListParagraph"/>
              <w:numPr>
                <w:ilvl w:val="0"/>
                <w:numId w:val="5"/>
              </w:numPr>
            </w:pPr>
            <w:r w:rsidRPr="6B63A7D0">
              <w:t xml:space="preserve">AHRC advocates inclusive working environments for the research staff its investments support </w:t>
            </w:r>
            <w:proofErr w:type="gramStart"/>
            <w:r w:rsidRPr="6B63A7D0">
              <w:t>e.g.</w:t>
            </w:r>
            <w:proofErr w:type="gramEnd"/>
            <w:r w:rsidRPr="6B63A7D0">
              <w:t xml:space="preserve"> the importance of working flexibly and in a hybrid way so members of research teams don’t face financial barriers to working in a research team e.g. commuting costs.  </w:t>
            </w:r>
          </w:p>
          <w:p w14:paraId="1CDB03DA" w14:textId="1E9A9858" w:rsidR="6B63A7D0" w:rsidRDefault="6B63A7D0" w:rsidP="0013623F">
            <w:pPr>
              <w:pStyle w:val="ListParagraph"/>
              <w:numPr>
                <w:ilvl w:val="0"/>
                <w:numId w:val="5"/>
              </w:numPr>
            </w:pPr>
            <w:r w:rsidRPr="6B63A7D0">
              <w:t xml:space="preserve">We encourage award holders to consider ‘participation costs’ </w:t>
            </w:r>
            <w:r w:rsidRPr="6B63A7D0">
              <w:lastRenderedPageBreak/>
              <w:t xml:space="preserve">to ensure equitable participation opportunities, </w:t>
            </w:r>
            <w:proofErr w:type="gramStart"/>
            <w:r w:rsidRPr="6B63A7D0">
              <w:t>i.e.</w:t>
            </w:r>
            <w:proofErr w:type="gramEnd"/>
            <w:r w:rsidRPr="6B63A7D0">
              <w:t xml:space="preserve"> reimbursing travel expenses for those supporting research and whenever possible participation fees for co – collaborators of research.</w:t>
            </w:r>
          </w:p>
          <w:p w14:paraId="46D44D08" w14:textId="56F095C8" w:rsidR="6B63A7D0" w:rsidRDefault="6B63A7D0" w:rsidP="6B63A7D0">
            <w:r w:rsidRPr="6B63A7D0">
              <w:rPr>
                <w:rFonts w:ascii="Arial" w:eastAsia="Arial" w:hAnsi="Arial" w:cs="Arial"/>
                <w:color w:val="595959" w:themeColor="text1" w:themeTint="A6"/>
              </w:rPr>
              <w:t xml:space="preserve"> </w:t>
            </w:r>
          </w:p>
        </w:tc>
      </w:tr>
      <w:tr w:rsidR="6B63A7D0" w14:paraId="3694E8D9" w14:textId="77777777" w:rsidTr="47D82F86">
        <w:trPr>
          <w:trHeight w:val="16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37A98965" w14:textId="6A73BEB7" w:rsidR="6B63A7D0" w:rsidRDefault="6B63A7D0" w:rsidP="6B63A7D0">
            <w:r w:rsidRPr="6B63A7D0">
              <w:rPr>
                <w:rFonts w:ascii="Arial" w:eastAsia="Arial" w:hAnsi="Arial" w:cs="Arial"/>
                <w:color w:val="000000" w:themeColor="text1"/>
              </w:rPr>
              <w:lastRenderedPageBreak/>
              <w:t>Education background</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7FDC924E" w14:textId="278533AB"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4CB59534" w14:textId="1EB23D5C"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6479CD9" w14:textId="07A8C58E" w:rsidR="6B63A7D0" w:rsidRDefault="6B63A7D0" w:rsidP="0013623F">
            <w:pPr>
              <w:pStyle w:val="ListParagraph"/>
              <w:numPr>
                <w:ilvl w:val="0"/>
                <w:numId w:val="3"/>
              </w:numPr>
            </w:pPr>
            <w:r w:rsidRPr="6B63A7D0">
              <w:t>There might be barriers to engagement for applicants if there are specific requirements for the role of Principal Investigator.</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01A8961A" w14:textId="3AA27F35" w:rsidR="6B63A7D0" w:rsidRDefault="6B63A7D0" w:rsidP="0013623F">
            <w:pPr>
              <w:pStyle w:val="ListParagraph"/>
              <w:numPr>
                <w:ilvl w:val="0"/>
                <w:numId w:val="3"/>
              </w:numPr>
            </w:pPr>
            <w:r w:rsidRPr="6B63A7D0">
              <w:t xml:space="preserve">Need to ensure equity of opportunity for all.  This should be reflected in status to apply for applicants – e.g. PI is not expected to have a PhD but can have equivalent </w:t>
            </w:r>
            <w:proofErr w:type="gramStart"/>
            <w:r w:rsidRPr="6B63A7D0">
              <w:t>experience .</w:t>
            </w:r>
            <w:proofErr w:type="gramEnd"/>
          </w:p>
        </w:tc>
      </w:tr>
      <w:tr w:rsidR="6B63A7D0" w14:paraId="3FD6BA43" w14:textId="77777777" w:rsidTr="47D82F86">
        <w:trPr>
          <w:trHeight w:val="16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27DC2D21" w14:textId="772F6F59" w:rsidR="6B63A7D0" w:rsidRDefault="6B63A7D0" w:rsidP="6B63A7D0">
            <w:r w:rsidRPr="6B63A7D0">
              <w:rPr>
                <w:rFonts w:ascii="Arial" w:eastAsia="Arial" w:hAnsi="Arial" w:cs="Arial"/>
                <w:color w:val="000000" w:themeColor="text1"/>
              </w:rPr>
              <w:t>Parent/guardian responsibilities</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437A34F" w14:textId="1DD819E3"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109E1D67" w14:textId="2DE735AA" w:rsidR="6B63A7D0" w:rsidRDefault="6B63A7D0" w:rsidP="47D82F86">
            <w:pPr>
              <w:rPr>
                <w:rFonts w:ascii="MS Gothic" w:eastAsia="MS Gothic" w:hAnsi="MS Gothic" w:cs="MS Gothic"/>
                <w:color w:val="000000" w:themeColor="text1"/>
                <w:sz w:val="40"/>
                <w:szCs w:val="40"/>
                <w:lang w:val="en-US"/>
              </w:rPr>
            </w:pPr>
            <w:r w:rsidRPr="47D82F86">
              <w:rPr>
                <w:rFonts w:ascii="MS Gothic" w:eastAsia="MS Gothic" w:hAnsi="MS Gothic" w:cs="MS Gothic"/>
                <w:color w:val="000000" w:themeColor="text1"/>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EA78D85" w14:textId="7D10D734" w:rsidR="6B63A7D0" w:rsidRDefault="6B63A7D0" w:rsidP="0013623F">
            <w:pPr>
              <w:pStyle w:val="ListParagraph"/>
              <w:numPr>
                <w:ilvl w:val="0"/>
                <w:numId w:val="3"/>
              </w:numPr>
            </w:pPr>
            <w:r w:rsidRPr="47D82F86">
              <w:t xml:space="preserve">Applicants with parent / guardian responsibilities could face challenges to applying within certain timeframes </w:t>
            </w:r>
            <w:proofErr w:type="gramStart"/>
            <w:r w:rsidRPr="47D82F86">
              <w:t>e.g.</w:t>
            </w:r>
            <w:proofErr w:type="gramEnd"/>
            <w:r w:rsidRPr="47D82F86">
              <w:t xml:space="preserve"> within school holiday periods.  </w:t>
            </w:r>
          </w:p>
          <w:p w14:paraId="0E87A8F9" w14:textId="3941FF37" w:rsidR="6B63A7D0" w:rsidRDefault="6B63A7D0" w:rsidP="0013623F">
            <w:pPr>
              <w:pStyle w:val="ListParagraph"/>
              <w:numPr>
                <w:ilvl w:val="0"/>
                <w:numId w:val="3"/>
              </w:numPr>
            </w:pPr>
            <w:r w:rsidRPr="47D82F86">
              <w:t>Applicants with parent / guardian responsibilities could face challenges to delivering project within specified timeframes if there is no flexibility to time scales.</w:t>
            </w:r>
          </w:p>
          <w:p w14:paraId="677F039D" w14:textId="61279184" w:rsidR="6B63A7D0" w:rsidRDefault="6B63A7D0" w:rsidP="47D82F86">
            <w:pPr>
              <w:rPr>
                <w:rFonts w:ascii="Arial" w:eastAsia="Arial" w:hAnsi="Arial" w:cs="Arial"/>
                <w:color w:val="000000" w:themeColor="text1"/>
              </w:rPr>
            </w:pPr>
            <w:r w:rsidRPr="47D82F86">
              <w:rPr>
                <w:rFonts w:ascii="Arial" w:eastAsia="Arial" w:hAnsi="Arial" w:cs="Arial"/>
                <w:color w:val="000000" w:themeColor="text1"/>
              </w:rPr>
              <w:t xml:space="preserve"> </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105F2540" w14:textId="23E2A471" w:rsidR="6B63A7D0" w:rsidRDefault="6B63A7D0" w:rsidP="0013623F">
            <w:pPr>
              <w:pStyle w:val="ListParagraph"/>
              <w:numPr>
                <w:ilvl w:val="0"/>
                <w:numId w:val="3"/>
              </w:numPr>
            </w:pPr>
            <w:r w:rsidRPr="47D82F86">
              <w:t>We will ensure UKRI grant T&amp;Cs are communicated to applicants and they are aware of right to take period of leave / absence / ask for an extension.</w:t>
            </w:r>
          </w:p>
          <w:p w14:paraId="112BABA5" w14:textId="78A782EE" w:rsidR="6B63A7D0" w:rsidRDefault="6B63A7D0" w:rsidP="0013623F">
            <w:pPr>
              <w:pStyle w:val="ListParagraph"/>
              <w:numPr>
                <w:ilvl w:val="0"/>
                <w:numId w:val="3"/>
              </w:numPr>
            </w:pPr>
            <w:r w:rsidRPr="47D82F86">
              <w:t xml:space="preserve">AHRC advocates inclusive working environments for the research staff its investments support </w:t>
            </w:r>
            <w:proofErr w:type="gramStart"/>
            <w:r w:rsidRPr="47D82F86">
              <w:t>e.g.</w:t>
            </w:r>
            <w:proofErr w:type="gramEnd"/>
            <w:r w:rsidRPr="47D82F86">
              <w:t xml:space="preserve"> it supports the importance of flexible and hybrid working which might help to mitigate barriers to engagement which researchers with parent / guardian responsibilities might face.  </w:t>
            </w:r>
          </w:p>
          <w:p w14:paraId="17EBDB1A" w14:textId="5C7284FD" w:rsidR="6B63A7D0" w:rsidRDefault="6B63A7D0" w:rsidP="47D82F86">
            <w:pPr>
              <w:rPr>
                <w:rFonts w:ascii="Arial" w:eastAsia="Arial" w:hAnsi="Arial" w:cs="Arial"/>
                <w:color w:val="000000" w:themeColor="text1"/>
              </w:rPr>
            </w:pPr>
            <w:r w:rsidRPr="47D82F86">
              <w:rPr>
                <w:rFonts w:ascii="Arial" w:eastAsia="Arial" w:hAnsi="Arial" w:cs="Arial"/>
                <w:color w:val="000000" w:themeColor="text1"/>
              </w:rPr>
              <w:t xml:space="preserve"> </w:t>
            </w:r>
          </w:p>
          <w:p w14:paraId="7B59CC4A" w14:textId="2F043E12" w:rsidR="6B63A7D0" w:rsidRDefault="6B63A7D0" w:rsidP="47D82F86">
            <w:pPr>
              <w:rPr>
                <w:rFonts w:ascii="Arial" w:eastAsia="Arial" w:hAnsi="Arial" w:cs="Arial"/>
                <w:b/>
                <w:bCs/>
                <w:color w:val="000000" w:themeColor="text1"/>
              </w:rPr>
            </w:pPr>
            <w:r w:rsidRPr="47D82F86">
              <w:rPr>
                <w:rFonts w:ascii="Arial" w:eastAsia="Arial" w:hAnsi="Arial" w:cs="Arial"/>
                <w:b/>
                <w:bCs/>
                <w:color w:val="000000" w:themeColor="text1"/>
              </w:rPr>
              <w:t xml:space="preserve"> </w:t>
            </w:r>
          </w:p>
        </w:tc>
      </w:tr>
      <w:tr w:rsidR="6B63A7D0" w14:paraId="3031EE73" w14:textId="77777777" w:rsidTr="47D82F86">
        <w:trPr>
          <w:trHeight w:val="16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5956DCD3" w14:textId="612526BD" w:rsidR="6B63A7D0" w:rsidRDefault="6B63A7D0" w:rsidP="6B63A7D0">
            <w:r w:rsidRPr="6B63A7D0">
              <w:rPr>
                <w:rFonts w:ascii="Arial" w:eastAsia="Arial" w:hAnsi="Arial" w:cs="Arial"/>
                <w:color w:val="000000" w:themeColor="text1"/>
              </w:rPr>
              <w:t xml:space="preserve">Carer/parent carer </w:t>
            </w:r>
            <w:r w:rsidRPr="6B63A7D0">
              <w:rPr>
                <w:rFonts w:ascii="Arial" w:eastAsia="Arial" w:hAnsi="Arial" w:cs="Arial"/>
                <w:color w:val="000000" w:themeColor="text1"/>
              </w:rPr>
              <w:lastRenderedPageBreak/>
              <w:t>responsibilities</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9B1B363" w14:textId="60BA820D" w:rsidR="6B63A7D0" w:rsidRDefault="6B63A7D0" w:rsidP="6B63A7D0">
            <w:r w:rsidRPr="6B63A7D0">
              <w:rPr>
                <w:rFonts w:ascii="MS Gothic" w:eastAsia="MS Gothic" w:hAnsi="MS Gothic" w:cs="MS Gothic"/>
                <w:color w:val="595959" w:themeColor="text1" w:themeTint="A6"/>
                <w:sz w:val="40"/>
                <w:szCs w:val="40"/>
                <w:lang w:val="en-US"/>
              </w:rPr>
              <w:lastRenderedPageBreak/>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554FAA86" w14:textId="69B49F94"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4832FA5" w14:textId="23841EE4" w:rsidR="6B63A7D0" w:rsidRDefault="6B63A7D0" w:rsidP="0013623F">
            <w:pPr>
              <w:pStyle w:val="ListParagraph"/>
              <w:numPr>
                <w:ilvl w:val="0"/>
                <w:numId w:val="3"/>
              </w:numPr>
            </w:pPr>
            <w:r w:rsidRPr="6B63A7D0">
              <w:t xml:space="preserve">Applicants with carer / parent carer </w:t>
            </w:r>
            <w:r w:rsidRPr="6B63A7D0">
              <w:lastRenderedPageBreak/>
              <w:t xml:space="preserve">responsibilities could face challenges to applying within certain timeframes </w:t>
            </w:r>
            <w:proofErr w:type="gramStart"/>
            <w:r w:rsidRPr="6B63A7D0">
              <w:t>e.g.</w:t>
            </w:r>
            <w:proofErr w:type="gramEnd"/>
            <w:r w:rsidRPr="6B63A7D0">
              <w:t xml:space="preserve"> within school holiday periods.  This call is open over the summer holiday period.</w:t>
            </w:r>
          </w:p>
          <w:p w14:paraId="2E19E9A3" w14:textId="7C959DDB" w:rsidR="6B63A7D0" w:rsidRDefault="6B63A7D0" w:rsidP="0013623F">
            <w:pPr>
              <w:pStyle w:val="ListParagraph"/>
              <w:numPr>
                <w:ilvl w:val="0"/>
                <w:numId w:val="3"/>
              </w:numPr>
            </w:pPr>
            <w:r w:rsidRPr="6B63A7D0">
              <w:t>Applicants with carer / parent carer responsibilities could face challenges to delivering project within specified timeframes if there is no flexibility to time scales.</w:t>
            </w:r>
          </w:p>
          <w:p w14:paraId="2C7299DA" w14:textId="7FB4070F" w:rsidR="6B63A7D0" w:rsidRDefault="6B63A7D0" w:rsidP="6B63A7D0">
            <w:r w:rsidRPr="6B63A7D0">
              <w:rPr>
                <w:rFonts w:ascii="Arial" w:eastAsia="Arial" w:hAnsi="Arial" w:cs="Arial"/>
                <w:color w:val="595959" w:themeColor="text1" w:themeTint="A6"/>
              </w:rPr>
              <w:t xml:space="preserve"> </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0C7AD9A2" w14:textId="7B6D2F3E" w:rsidR="6B63A7D0" w:rsidRDefault="6B63A7D0" w:rsidP="0013623F">
            <w:pPr>
              <w:pStyle w:val="ListParagraph"/>
              <w:numPr>
                <w:ilvl w:val="0"/>
                <w:numId w:val="3"/>
              </w:numPr>
            </w:pPr>
            <w:r w:rsidRPr="6B63A7D0">
              <w:lastRenderedPageBreak/>
              <w:t xml:space="preserve">We will ensure UKRI grant T&amp;Cs are </w:t>
            </w:r>
            <w:r w:rsidRPr="6B63A7D0">
              <w:lastRenderedPageBreak/>
              <w:t>communicated to applicants and they are aware of right to take period of leave / absence / ask for an extension.</w:t>
            </w:r>
          </w:p>
          <w:p w14:paraId="6BD1B911" w14:textId="5704F5E2" w:rsidR="6B63A7D0" w:rsidRDefault="6B63A7D0" w:rsidP="0013623F">
            <w:pPr>
              <w:pStyle w:val="ListParagraph"/>
              <w:numPr>
                <w:ilvl w:val="0"/>
                <w:numId w:val="3"/>
              </w:numPr>
            </w:pPr>
            <w:r w:rsidRPr="6B63A7D0">
              <w:t xml:space="preserve">AHRC advocates inclusive working environments for the research staff its investments support </w:t>
            </w:r>
            <w:proofErr w:type="gramStart"/>
            <w:r w:rsidRPr="6B63A7D0">
              <w:t>e.g.</w:t>
            </w:r>
            <w:proofErr w:type="gramEnd"/>
            <w:r w:rsidRPr="6B63A7D0">
              <w:t xml:space="preserve"> it supports the importance of flexible and hybrid working which might help to mitigate barriers to engagement which researchers with carer / parent carer responsibilities might face.  </w:t>
            </w:r>
          </w:p>
          <w:p w14:paraId="673DAE30" w14:textId="2ADE6D9B" w:rsidR="6B63A7D0" w:rsidRDefault="6B63A7D0" w:rsidP="6B63A7D0">
            <w:r w:rsidRPr="6B63A7D0">
              <w:rPr>
                <w:rFonts w:ascii="Arial" w:eastAsia="Arial" w:hAnsi="Arial" w:cs="Arial"/>
                <w:color w:val="595959" w:themeColor="text1" w:themeTint="A6"/>
              </w:rPr>
              <w:t xml:space="preserve"> </w:t>
            </w:r>
          </w:p>
        </w:tc>
      </w:tr>
      <w:tr w:rsidR="6B63A7D0" w14:paraId="621D23DC" w14:textId="77777777" w:rsidTr="47D82F86">
        <w:trPr>
          <w:trHeight w:val="16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B137073" w14:textId="4F999078" w:rsidR="6B63A7D0" w:rsidRDefault="6B63A7D0" w:rsidP="6B63A7D0">
            <w:r w:rsidRPr="6B63A7D0">
              <w:rPr>
                <w:rFonts w:ascii="Arial" w:eastAsia="Arial" w:hAnsi="Arial" w:cs="Arial"/>
                <w:color w:val="000000" w:themeColor="text1"/>
              </w:rPr>
              <w:lastRenderedPageBreak/>
              <w:t>Political opinion (Northern Ireland only)</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612BBAEE" w14:textId="2D47D48A"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29561BFF" w14:textId="6B8B87A3"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EBE022A" w14:textId="24F180A3" w:rsidR="6B63A7D0" w:rsidRDefault="6B63A7D0" w:rsidP="0013623F">
            <w:pPr>
              <w:pStyle w:val="ListParagraph"/>
              <w:numPr>
                <w:ilvl w:val="0"/>
                <w:numId w:val="3"/>
              </w:numPr>
            </w:pPr>
            <w:r w:rsidRPr="6B63A7D0">
              <w:t>The theme of this call is perceived to be politically neutral.</w:t>
            </w:r>
          </w:p>
          <w:p w14:paraId="3179272F" w14:textId="623D0C6B" w:rsidR="6B63A7D0" w:rsidRDefault="6B63A7D0" w:rsidP="0013623F">
            <w:pPr>
              <w:pStyle w:val="ListParagraph"/>
              <w:numPr>
                <w:ilvl w:val="0"/>
                <w:numId w:val="3"/>
              </w:numPr>
            </w:pPr>
            <w:r w:rsidRPr="6B63A7D0">
              <w:t xml:space="preserve">The political opinion of applicants / assessors will not form part of any application / assessment criteria.  </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035D6295" w14:textId="15E1CFA4" w:rsidR="6B63A7D0" w:rsidRDefault="6B63A7D0" w:rsidP="0013623F">
            <w:pPr>
              <w:pStyle w:val="ListParagraph"/>
              <w:numPr>
                <w:ilvl w:val="0"/>
                <w:numId w:val="3"/>
              </w:numPr>
            </w:pPr>
            <w:r w:rsidRPr="6B63A7D0">
              <w:t>To ensure we understand the needs of all attendees and participants, we will give them the opportunity to communicate whether they have any specific needs we should be aware of so we can make reasonable adjustments.</w:t>
            </w:r>
          </w:p>
          <w:p w14:paraId="6910C9AF" w14:textId="701F0EF7" w:rsidR="6B63A7D0" w:rsidRDefault="6B63A7D0" w:rsidP="6B63A7D0">
            <w:r w:rsidRPr="6B63A7D0">
              <w:rPr>
                <w:rFonts w:ascii="Arial" w:eastAsia="Arial" w:hAnsi="Arial" w:cs="Arial"/>
                <w:color w:val="595959" w:themeColor="text1" w:themeTint="A6"/>
              </w:rPr>
              <w:t xml:space="preserve"> </w:t>
            </w:r>
          </w:p>
        </w:tc>
      </w:tr>
      <w:tr w:rsidR="6B63A7D0" w14:paraId="6981C177" w14:textId="77777777" w:rsidTr="47D82F86">
        <w:trPr>
          <w:trHeight w:val="165"/>
        </w:trPr>
        <w:tc>
          <w:tcPr>
            <w:tcW w:w="157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E4A125B" w14:textId="61D63DE7" w:rsidR="6B63A7D0" w:rsidRDefault="6B63A7D0" w:rsidP="6B63A7D0">
            <w:r w:rsidRPr="6B63A7D0">
              <w:rPr>
                <w:rFonts w:ascii="Arial" w:eastAsia="Arial" w:hAnsi="Arial" w:cs="Arial"/>
                <w:color w:val="000000" w:themeColor="text1"/>
              </w:rPr>
              <w:t>Other characteristics</w:t>
            </w:r>
          </w:p>
        </w:tc>
        <w:tc>
          <w:tcPr>
            <w:tcW w:w="996" w:type="dxa"/>
            <w:tcBorders>
              <w:top w:val="single" w:sz="8" w:space="0" w:color="auto"/>
              <w:left w:val="single" w:sz="8" w:space="0" w:color="auto"/>
              <w:bottom w:val="single" w:sz="8" w:space="0" w:color="auto"/>
              <w:right w:val="single" w:sz="8" w:space="0" w:color="auto"/>
            </w:tcBorders>
            <w:tcMar>
              <w:left w:w="108" w:type="dxa"/>
              <w:right w:w="108" w:type="dxa"/>
            </w:tcMar>
          </w:tcPr>
          <w:p w14:paraId="2990FEC2" w14:textId="583E425D" w:rsidR="6B63A7D0" w:rsidRDefault="6B63A7D0" w:rsidP="6B63A7D0">
            <w:r w:rsidRPr="6B63A7D0">
              <w:rPr>
                <w:rFonts w:ascii="MS Gothic" w:eastAsia="MS Gothic" w:hAnsi="MS Gothic" w:cs="MS Gothic"/>
                <w:color w:val="595959" w:themeColor="text1" w:themeTint="A6"/>
                <w:sz w:val="40"/>
                <w:szCs w:val="40"/>
                <w:lang w:val="en-US"/>
              </w:rPr>
              <w:t>☐</w:t>
            </w:r>
          </w:p>
        </w:tc>
        <w:tc>
          <w:tcPr>
            <w:tcW w:w="728" w:type="dxa"/>
            <w:tcBorders>
              <w:top w:val="single" w:sz="8" w:space="0" w:color="auto"/>
              <w:left w:val="single" w:sz="8" w:space="0" w:color="auto"/>
              <w:bottom w:val="single" w:sz="8" w:space="0" w:color="auto"/>
              <w:right w:val="single" w:sz="8" w:space="0" w:color="auto"/>
            </w:tcBorders>
            <w:tcMar>
              <w:left w:w="108" w:type="dxa"/>
              <w:right w:w="108" w:type="dxa"/>
            </w:tcMar>
          </w:tcPr>
          <w:p w14:paraId="2BCB6992" w14:textId="371CDBCD" w:rsidR="6B63A7D0" w:rsidRDefault="6B63A7D0" w:rsidP="6B63A7D0">
            <w:r w:rsidRPr="6B63A7D0">
              <w:rPr>
                <w:rFonts w:ascii="MS Gothic" w:eastAsia="MS Gothic" w:hAnsi="MS Gothic" w:cs="MS Gothic"/>
                <w:color w:val="595959" w:themeColor="text1" w:themeTint="A6"/>
                <w:sz w:val="40"/>
                <w:szCs w:val="40"/>
                <w:lang w:val="en-US"/>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C1221DB" w14:textId="2B015F13" w:rsidR="6B63A7D0" w:rsidRDefault="6B63A7D0" w:rsidP="0013623F">
            <w:pPr>
              <w:pStyle w:val="ListParagraph"/>
              <w:numPr>
                <w:ilvl w:val="0"/>
                <w:numId w:val="3"/>
              </w:numPr>
            </w:pPr>
            <w:r w:rsidRPr="6B63A7D0">
              <w:t>Expected to be neutral</w:t>
            </w:r>
          </w:p>
        </w:tc>
        <w:tc>
          <w:tcPr>
            <w:tcW w:w="2811" w:type="dxa"/>
            <w:tcBorders>
              <w:top w:val="single" w:sz="8" w:space="0" w:color="auto"/>
              <w:left w:val="single" w:sz="8" w:space="0" w:color="auto"/>
              <w:bottom w:val="single" w:sz="8" w:space="0" w:color="auto"/>
              <w:right w:val="single" w:sz="8" w:space="0" w:color="auto"/>
            </w:tcBorders>
            <w:tcMar>
              <w:left w:w="108" w:type="dxa"/>
              <w:right w:w="108" w:type="dxa"/>
            </w:tcMar>
          </w:tcPr>
          <w:p w14:paraId="57E3BE6E" w14:textId="5C96648D" w:rsidR="6B63A7D0" w:rsidRDefault="6B63A7D0" w:rsidP="0013623F">
            <w:pPr>
              <w:pStyle w:val="ListParagraph"/>
              <w:numPr>
                <w:ilvl w:val="0"/>
                <w:numId w:val="3"/>
              </w:numPr>
            </w:pPr>
            <w:r w:rsidRPr="6B63A7D0">
              <w:t>To ensure we understand the needs of all attendees and participants, we will give them the opportunity to communicate whether they have any specific needs we should be aware of so we can make reasonable.</w:t>
            </w:r>
          </w:p>
          <w:p w14:paraId="158FAFDE" w14:textId="4238334F" w:rsidR="6B63A7D0" w:rsidRDefault="6B63A7D0" w:rsidP="6B63A7D0">
            <w:r w:rsidRPr="6B63A7D0">
              <w:rPr>
                <w:rFonts w:ascii="Arial" w:eastAsia="Arial" w:hAnsi="Arial" w:cs="Arial"/>
                <w:color w:val="595959" w:themeColor="text1" w:themeTint="A6"/>
              </w:rPr>
              <w:lastRenderedPageBreak/>
              <w:t xml:space="preserve"> </w:t>
            </w:r>
          </w:p>
        </w:tc>
      </w:tr>
    </w:tbl>
    <w:p w14:paraId="3C5F9397" w14:textId="15A52BFC" w:rsidR="00EF1365" w:rsidRDefault="58528806" w:rsidP="6B63A7D0">
      <w:pPr>
        <w:spacing w:after="0"/>
      </w:pPr>
      <w:r w:rsidRPr="6B63A7D0">
        <w:rPr>
          <w:rFonts w:ascii="Arial" w:eastAsia="Arial" w:hAnsi="Arial" w:cs="Arial"/>
          <w:color w:val="595959" w:themeColor="text1" w:themeTint="A6"/>
          <w:sz w:val="24"/>
          <w:szCs w:val="24"/>
        </w:rPr>
        <w:lastRenderedPageBreak/>
        <w:t xml:space="preserve"> </w:t>
      </w:r>
    </w:p>
    <w:p w14:paraId="06EF5DEA" w14:textId="65F453DA" w:rsidR="00EF1365" w:rsidRDefault="58528806" w:rsidP="6B63A7D0">
      <w:pPr>
        <w:spacing w:after="0"/>
      </w:pPr>
      <w:r w:rsidRPr="6B63A7D0">
        <w:rPr>
          <w:rFonts w:ascii="Arial" w:eastAsia="Arial" w:hAnsi="Arial" w:cs="Arial"/>
          <w:color w:val="595959" w:themeColor="text1" w:themeTint="A6"/>
          <w:sz w:val="24"/>
          <w:szCs w:val="24"/>
        </w:rPr>
        <w:t>Continued below…</w:t>
      </w:r>
      <w:r w:rsidR="006A47B1">
        <w:br/>
      </w:r>
      <w:r w:rsidRPr="6B63A7D0">
        <w:rPr>
          <w:rFonts w:ascii="Arial" w:eastAsia="Arial" w:hAnsi="Arial" w:cs="Arial"/>
          <w:color w:val="595959" w:themeColor="text1" w:themeTint="A6"/>
          <w:sz w:val="24"/>
          <w:szCs w:val="24"/>
        </w:rPr>
        <w:t xml:space="preserve"> </w:t>
      </w:r>
    </w:p>
    <w:p w14:paraId="58AE8777" w14:textId="0E51E84D" w:rsidR="00EF1365" w:rsidRDefault="58528806" w:rsidP="6B63A7D0">
      <w:pPr>
        <w:spacing w:after="0"/>
      </w:pPr>
      <w:r w:rsidRPr="6B63A7D0">
        <w:rPr>
          <w:rFonts w:ascii="Arial" w:eastAsia="Arial" w:hAnsi="Arial" w:cs="Arial"/>
          <w:color w:val="595959" w:themeColor="text1" w:themeTint="A6"/>
          <w:sz w:val="24"/>
          <w:szCs w:val="24"/>
        </w:rPr>
        <w:t xml:space="preserve"> </w:t>
      </w:r>
    </w:p>
    <w:p w14:paraId="6FBAD12E" w14:textId="0000C591" w:rsidR="00EF1365" w:rsidRDefault="58528806" w:rsidP="6B63A7D0">
      <w:pPr>
        <w:pStyle w:val="Heading2"/>
      </w:pPr>
      <w:r w:rsidRPr="6B63A7D0">
        <w:rPr>
          <w:rFonts w:ascii="Arial" w:eastAsia="Arial" w:hAnsi="Arial" w:cs="Arial"/>
          <w:b/>
          <w:bCs/>
          <w:color w:val="2E2D62"/>
          <w:sz w:val="25"/>
          <w:szCs w:val="25"/>
        </w:rPr>
        <w:t>Evaluation</w:t>
      </w:r>
    </w:p>
    <w:tbl>
      <w:tblPr>
        <w:tblStyle w:val="TableGrid"/>
        <w:tblW w:w="0" w:type="auto"/>
        <w:tblLayout w:type="fixed"/>
        <w:tblLook w:val="04A0" w:firstRow="1" w:lastRow="0" w:firstColumn="1" w:lastColumn="0" w:noHBand="0" w:noVBand="1"/>
      </w:tblPr>
      <w:tblGrid>
        <w:gridCol w:w="4024"/>
        <w:gridCol w:w="848"/>
        <w:gridCol w:w="4143"/>
      </w:tblGrid>
      <w:tr w:rsidR="6B63A7D0" w14:paraId="1786D24D" w14:textId="77777777" w:rsidTr="6B63A7D0">
        <w:trPr>
          <w:trHeight w:val="375"/>
        </w:trPr>
        <w:tc>
          <w:tcPr>
            <w:tcW w:w="4024"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D53F46D" w14:textId="4F8282EB" w:rsidR="6B63A7D0" w:rsidRDefault="6B63A7D0" w:rsidP="6B63A7D0">
            <w:r w:rsidRPr="6B63A7D0">
              <w:rPr>
                <w:rFonts w:ascii="Arial" w:eastAsia="Arial" w:hAnsi="Arial" w:cs="Arial"/>
                <w:b/>
                <w:bCs/>
                <w:color w:val="000000" w:themeColor="text1"/>
              </w:rPr>
              <w:t>Question:</w:t>
            </w:r>
          </w:p>
        </w:tc>
        <w:tc>
          <w:tcPr>
            <w:tcW w:w="4991" w:type="dxa"/>
            <w:gridSpan w:val="2"/>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39ED657C" w14:textId="4CD943B1" w:rsidR="6B63A7D0" w:rsidRDefault="6B63A7D0" w:rsidP="6B63A7D0">
            <w:r w:rsidRPr="6B63A7D0">
              <w:rPr>
                <w:rFonts w:ascii="Arial" w:eastAsia="Arial" w:hAnsi="Arial" w:cs="Arial"/>
                <w:b/>
                <w:bCs/>
                <w:color w:val="000000" w:themeColor="text1"/>
              </w:rPr>
              <w:t xml:space="preserve">Explanation / justification </w:t>
            </w:r>
          </w:p>
        </w:tc>
      </w:tr>
      <w:tr w:rsidR="6B63A7D0" w14:paraId="3A949D5A" w14:textId="77777777" w:rsidTr="6B63A7D0">
        <w:trPr>
          <w:trHeight w:val="510"/>
        </w:trPr>
        <w:tc>
          <w:tcPr>
            <w:tcW w:w="4024" w:type="dxa"/>
            <w:tcBorders>
              <w:top w:val="single" w:sz="8" w:space="0" w:color="auto"/>
              <w:left w:val="single" w:sz="8" w:space="0" w:color="auto"/>
              <w:bottom w:val="single" w:sz="8" w:space="0" w:color="auto"/>
              <w:right w:val="single" w:sz="8" w:space="0" w:color="auto"/>
            </w:tcBorders>
            <w:tcMar>
              <w:left w:w="108" w:type="dxa"/>
              <w:right w:w="108" w:type="dxa"/>
            </w:tcMar>
          </w:tcPr>
          <w:p w14:paraId="28620600" w14:textId="65855F1E" w:rsidR="6B63A7D0" w:rsidRDefault="6B63A7D0" w:rsidP="6B63A7D0">
            <w:pPr>
              <w:spacing w:after="200" w:line="276" w:lineRule="auto"/>
            </w:pPr>
            <w:r w:rsidRPr="6B63A7D0">
              <w:rPr>
                <w:rFonts w:ascii="Arial" w:eastAsia="Arial" w:hAnsi="Arial" w:cs="Arial"/>
                <w:color w:val="000000" w:themeColor="text1"/>
              </w:rPr>
              <w:t>Is it possible the proposed policy or activity or change in policy or activity could discriminate or unfairly disadvantage people?</w:t>
            </w:r>
          </w:p>
        </w:tc>
        <w:tc>
          <w:tcPr>
            <w:tcW w:w="499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835A7" w14:textId="0D3709B8" w:rsidR="6B63A7D0" w:rsidRDefault="6B63A7D0" w:rsidP="6B63A7D0">
            <w:r w:rsidRPr="6B63A7D0">
              <w:rPr>
                <w:rFonts w:ascii="Arial" w:eastAsia="Arial" w:hAnsi="Arial" w:cs="Arial"/>
                <w:color w:val="595959" w:themeColor="text1" w:themeTint="A6"/>
              </w:rPr>
              <w:t>Whilst some impact on people with certain protected characteristics is unavoidable, every reasonable effort has been taken to mitigate such disadvantages within the strict timeframe of the programme.</w:t>
            </w:r>
          </w:p>
          <w:p w14:paraId="53329461" w14:textId="7331594A" w:rsidR="6B63A7D0" w:rsidRDefault="6B63A7D0" w:rsidP="6B63A7D0">
            <w:r w:rsidRPr="6B63A7D0">
              <w:rPr>
                <w:rFonts w:ascii="Arial" w:eastAsia="Arial" w:hAnsi="Arial" w:cs="Arial"/>
                <w:color w:val="595959" w:themeColor="text1" w:themeTint="A6"/>
              </w:rPr>
              <w:t xml:space="preserve"> </w:t>
            </w:r>
          </w:p>
        </w:tc>
      </w:tr>
      <w:tr w:rsidR="6B63A7D0" w14:paraId="0D4FBA41" w14:textId="77777777" w:rsidTr="6B63A7D0">
        <w:trPr>
          <w:trHeight w:val="1020"/>
        </w:trPr>
        <w:tc>
          <w:tcPr>
            <w:tcW w:w="4024"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14AC6C30" w14:textId="0724B25A" w:rsidR="6B63A7D0" w:rsidRDefault="6B63A7D0" w:rsidP="6B63A7D0">
            <w:r w:rsidRPr="6B63A7D0">
              <w:rPr>
                <w:rFonts w:ascii="Arial" w:eastAsia="Arial" w:hAnsi="Arial" w:cs="Arial"/>
                <w:b/>
                <w:bCs/>
                <w:color w:val="000000" w:themeColor="text1"/>
              </w:rPr>
              <w:t>Final Decision:</w:t>
            </w:r>
          </w:p>
          <w:p w14:paraId="6FA28B99" w14:textId="4EAF3110" w:rsidR="6B63A7D0" w:rsidRDefault="6B63A7D0" w:rsidP="6B63A7D0">
            <w:r w:rsidRPr="6B63A7D0">
              <w:rPr>
                <w:rFonts w:ascii="Arial" w:eastAsia="Arial" w:hAnsi="Arial" w:cs="Arial"/>
                <w:b/>
                <w:bCs/>
                <w:color w:val="595959" w:themeColor="text1" w:themeTint="A6"/>
              </w:rPr>
              <w:t xml:space="preserve"> </w:t>
            </w:r>
          </w:p>
        </w:tc>
        <w:tc>
          <w:tcPr>
            <w:tcW w:w="84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F78FDD3" w14:textId="682B48EF" w:rsidR="6B63A7D0" w:rsidRDefault="6B63A7D0" w:rsidP="6B63A7D0">
            <w:r w:rsidRPr="6B63A7D0">
              <w:rPr>
                <w:rFonts w:ascii="Arial" w:eastAsia="Arial" w:hAnsi="Arial" w:cs="Arial"/>
                <w:b/>
                <w:bCs/>
                <w:color w:val="000000" w:themeColor="text1"/>
              </w:rPr>
              <w:t>Select the relevant box</w:t>
            </w:r>
          </w:p>
        </w:tc>
        <w:tc>
          <w:tcPr>
            <w:tcW w:w="4143" w:type="dxa"/>
            <w:tcBorders>
              <w:top w:val="nil"/>
              <w:left w:val="single" w:sz="8" w:space="0" w:color="auto"/>
              <w:bottom w:val="single" w:sz="8" w:space="0" w:color="auto"/>
              <w:right w:val="single" w:sz="8" w:space="0" w:color="auto"/>
            </w:tcBorders>
            <w:shd w:val="clear" w:color="auto" w:fill="D1DEFD"/>
            <w:tcMar>
              <w:left w:w="108" w:type="dxa"/>
              <w:right w:w="108" w:type="dxa"/>
            </w:tcMar>
          </w:tcPr>
          <w:p w14:paraId="602C081C" w14:textId="6A5058C2" w:rsidR="6B63A7D0" w:rsidRDefault="6B63A7D0" w:rsidP="6B63A7D0">
            <w:r w:rsidRPr="6B63A7D0">
              <w:rPr>
                <w:rFonts w:ascii="Arial" w:eastAsia="Arial" w:hAnsi="Arial" w:cs="Arial"/>
                <w:b/>
                <w:bCs/>
                <w:color w:val="000000" w:themeColor="text1"/>
              </w:rPr>
              <w:t xml:space="preserve">Include any explanation / justification </w:t>
            </w:r>
            <w:proofErr w:type="gramStart"/>
            <w:r w:rsidRPr="6B63A7D0">
              <w:rPr>
                <w:rFonts w:ascii="Arial" w:eastAsia="Arial" w:hAnsi="Arial" w:cs="Arial"/>
                <w:b/>
                <w:bCs/>
                <w:color w:val="000000" w:themeColor="text1"/>
              </w:rPr>
              <w:t>required</w:t>
            </w:r>
            <w:proofErr w:type="gramEnd"/>
          </w:p>
          <w:p w14:paraId="23B851E1" w14:textId="6EA70FBA" w:rsidR="6B63A7D0" w:rsidRDefault="6B63A7D0" w:rsidP="6B63A7D0">
            <w:r w:rsidRPr="6B63A7D0">
              <w:rPr>
                <w:rFonts w:ascii="Arial" w:eastAsia="Arial" w:hAnsi="Arial" w:cs="Arial"/>
                <w:b/>
                <w:bCs/>
                <w:color w:val="595959" w:themeColor="text1" w:themeTint="A6"/>
              </w:rPr>
              <w:t xml:space="preserve"> </w:t>
            </w:r>
          </w:p>
        </w:tc>
      </w:tr>
      <w:tr w:rsidR="6B63A7D0" w14:paraId="2B28F43A" w14:textId="77777777" w:rsidTr="6B63A7D0">
        <w:trPr>
          <w:trHeight w:val="510"/>
        </w:trPr>
        <w:tc>
          <w:tcPr>
            <w:tcW w:w="4024" w:type="dxa"/>
            <w:tcBorders>
              <w:top w:val="single" w:sz="8" w:space="0" w:color="auto"/>
              <w:left w:val="single" w:sz="8" w:space="0" w:color="auto"/>
              <w:bottom w:val="single" w:sz="8" w:space="0" w:color="auto"/>
              <w:right w:val="single" w:sz="8" w:space="0" w:color="auto"/>
            </w:tcBorders>
            <w:tcMar>
              <w:left w:w="108" w:type="dxa"/>
              <w:right w:w="108" w:type="dxa"/>
            </w:tcMar>
          </w:tcPr>
          <w:p w14:paraId="3DB711FB" w14:textId="1F35BA7D" w:rsidR="6B63A7D0" w:rsidRDefault="6B63A7D0" w:rsidP="0013623F">
            <w:pPr>
              <w:pStyle w:val="ListParagraph"/>
              <w:numPr>
                <w:ilvl w:val="0"/>
                <w:numId w:val="2"/>
              </w:numPr>
            </w:pPr>
            <w:r w:rsidRPr="6B63A7D0">
              <w:t xml:space="preserve">No negative or positive impact identified; therefore, activity will </w:t>
            </w:r>
            <w:r w:rsidRPr="6B63A7D0">
              <w:rPr>
                <w:b/>
                <w:bCs/>
              </w:rPr>
              <w:t>proceed</w:t>
            </w:r>
            <w:r w:rsidRPr="6B63A7D0">
              <w:t>.</w:t>
            </w:r>
          </w:p>
          <w:p w14:paraId="028A9246" w14:textId="016151EF" w:rsidR="6B63A7D0" w:rsidRDefault="6B63A7D0" w:rsidP="6B63A7D0">
            <w:r w:rsidRPr="6B63A7D0">
              <w:rPr>
                <w:rFonts w:ascii="Arial" w:eastAsia="Arial" w:hAnsi="Arial" w:cs="Arial"/>
                <w:color w:val="595959" w:themeColor="text1" w:themeTint="A6"/>
              </w:rPr>
              <w:t xml:space="preserve"> </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tcPr>
          <w:p w14:paraId="0F9FFE9E" w14:textId="658E55B5" w:rsidR="6B63A7D0" w:rsidRDefault="6B63A7D0" w:rsidP="6B63A7D0">
            <w:r w:rsidRPr="6B63A7D0">
              <w:rPr>
                <w:rFonts w:ascii="MS Gothic" w:eastAsia="MS Gothic" w:hAnsi="MS Gothic" w:cs="MS Gothic"/>
                <w:color w:val="595959" w:themeColor="text1" w:themeTint="A6"/>
                <w:sz w:val="40"/>
                <w:szCs w:val="40"/>
                <w:lang w:val="en-US"/>
              </w:rPr>
              <w:t>☐</w:t>
            </w:r>
          </w:p>
        </w:tc>
        <w:tc>
          <w:tcPr>
            <w:tcW w:w="4143" w:type="dxa"/>
            <w:tcBorders>
              <w:top w:val="single" w:sz="8" w:space="0" w:color="auto"/>
              <w:left w:val="single" w:sz="8" w:space="0" w:color="auto"/>
              <w:bottom w:val="single" w:sz="8" w:space="0" w:color="auto"/>
              <w:right w:val="single" w:sz="8" w:space="0" w:color="auto"/>
            </w:tcBorders>
            <w:tcMar>
              <w:left w:w="108" w:type="dxa"/>
              <w:right w:w="108" w:type="dxa"/>
            </w:tcMar>
          </w:tcPr>
          <w:p w14:paraId="30676D9D" w14:textId="1C9D2841" w:rsidR="6B63A7D0" w:rsidRDefault="6B63A7D0" w:rsidP="6B63A7D0">
            <w:r w:rsidRPr="6B63A7D0">
              <w:rPr>
                <w:rFonts w:ascii="Arial" w:eastAsia="Arial" w:hAnsi="Arial" w:cs="Arial"/>
                <w:color w:val="595959" w:themeColor="text1" w:themeTint="A6"/>
              </w:rPr>
              <w:t xml:space="preserve"> </w:t>
            </w:r>
          </w:p>
        </w:tc>
      </w:tr>
      <w:tr w:rsidR="6B63A7D0" w14:paraId="4C2778D4" w14:textId="77777777" w:rsidTr="6B63A7D0">
        <w:trPr>
          <w:trHeight w:val="1020"/>
        </w:trPr>
        <w:tc>
          <w:tcPr>
            <w:tcW w:w="4024" w:type="dxa"/>
            <w:tcBorders>
              <w:top w:val="single" w:sz="8" w:space="0" w:color="auto"/>
              <w:left w:val="single" w:sz="8" w:space="0" w:color="auto"/>
              <w:bottom w:val="single" w:sz="8" w:space="0" w:color="auto"/>
              <w:right w:val="single" w:sz="8" w:space="0" w:color="auto"/>
            </w:tcBorders>
            <w:tcMar>
              <w:left w:w="108" w:type="dxa"/>
              <w:right w:w="108" w:type="dxa"/>
            </w:tcMar>
          </w:tcPr>
          <w:p w14:paraId="697E325E" w14:textId="69E03EC4" w:rsidR="6B63A7D0" w:rsidRDefault="6B63A7D0" w:rsidP="0013623F">
            <w:pPr>
              <w:pStyle w:val="ListParagraph"/>
              <w:numPr>
                <w:ilvl w:val="0"/>
                <w:numId w:val="2"/>
              </w:numPr>
            </w:pPr>
            <w:r w:rsidRPr="6B63A7D0">
              <w:rPr>
                <w:b/>
                <w:bCs/>
              </w:rPr>
              <w:t xml:space="preserve">Adapt or change </w:t>
            </w:r>
            <w:r w:rsidRPr="6B63A7D0">
              <w:t>the activity in a way which you think will eliminate negative impact or promote equality.</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tcPr>
          <w:p w14:paraId="49040A34" w14:textId="0C04C3F8" w:rsidR="6B63A7D0" w:rsidRDefault="6B63A7D0" w:rsidP="6B63A7D0">
            <w:r w:rsidRPr="6B63A7D0">
              <w:rPr>
                <w:rFonts w:ascii="MS Gothic" w:eastAsia="MS Gothic" w:hAnsi="MS Gothic" w:cs="MS Gothic"/>
                <w:color w:val="595959" w:themeColor="text1" w:themeTint="A6"/>
                <w:sz w:val="40"/>
                <w:szCs w:val="40"/>
                <w:lang w:val="en-US"/>
              </w:rPr>
              <w:t>☐</w:t>
            </w:r>
          </w:p>
        </w:tc>
        <w:tc>
          <w:tcPr>
            <w:tcW w:w="4143" w:type="dxa"/>
            <w:tcBorders>
              <w:top w:val="single" w:sz="8" w:space="0" w:color="auto"/>
              <w:left w:val="single" w:sz="8" w:space="0" w:color="auto"/>
              <w:bottom w:val="single" w:sz="8" w:space="0" w:color="auto"/>
              <w:right w:val="single" w:sz="8" w:space="0" w:color="auto"/>
            </w:tcBorders>
            <w:tcMar>
              <w:left w:w="108" w:type="dxa"/>
              <w:right w:w="108" w:type="dxa"/>
            </w:tcMar>
          </w:tcPr>
          <w:p w14:paraId="315822CC" w14:textId="3606B7AC" w:rsidR="6B63A7D0" w:rsidRDefault="6B63A7D0" w:rsidP="6B63A7D0">
            <w:proofErr w:type="gramStart"/>
            <w:r w:rsidRPr="6B63A7D0">
              <w:rPr>
                <w:rFonts w:ascii="Arial" w:eastAsia="Arial" w:hAnsi="Arial" w:cs="Arial"/>
                <w:color w:val="595959" w:themeColor="text1" w:themeTint="A6"/>
              </w:rPr>
              <w:t>e.g.</w:t>
            </w:r>
            <w:proofErr w:type="gramEnd"/>
            <w:r w:rsidRPr="6B63A7D0">
              <w:rPr>
                <w:rFonts w:ascii="Arial" w:eastAsia="Arial" w:hAnsi="Arial" w:cs="Arial"/>
                <w:color w:val="595959" w:themeColor="text1" w:themeTint="A6"/>
              </w:rPr>
              <w:t xml:space="preserve"> The activity has been adapted following the actions described in the previous section.</w:t>
            </w:r>
          </w:p>
        </w:tc>
      </w:tr>
      <w:tr w:rsidR="6B63A7D0" w14:paraId="4C2E4356" w14:textId="77777777" w:rsidTr="6B63A7D0">
        <w:trPr>
          <w:trHeight w:val="765"/>
        </w:trPr>
        <w:tc>
          <w:tcPr>
            <w:tcW w:w="4024" w:type="dxa"/>
            <w:tcBorders>
              <w:top w:val="single" w:sz="8" w:space="0" w:color="auto"/>
              <w:left w:val="single" w:sz="8" w:space="0" w:color="auto"/>
              <w:bottom w:val="single" w:sz="8" w:space="0" w:color="auto"/>
              <w:right w:val="single" w:sz="8" w:space="0" w:color="auto"/>
            </w:tcBorders>
            <w:tcMar>
              <w:left w:w="108" w:type="dxa"/>
              <w:right w:w="108" w:type="dxa"/>
            </w:tcMar>
          </w:tcPr>
          <w:p w14:paraId="0FC5F2EC" w14:textId="37AECDD0" w:rsidR="6B63A7D0" w:rsidRDefault="6B63A7D0" w:rsidP="0013623F">
            <w:pPr>
              <w:pStyle w:val="ListParagraph"/>
              <w:numPr>
                <w:ilvl w:val="0"/>
                <w:numId w:val="2"/>
              </w:numPr>
            </w:pPr>
            <w:r w:rsidRPr="6B63A7D0">
              <w:rPr>
                <w:b/>
                <w:bCs/>
              </w:rPr>
              <w:t>Stop</w:t>
            </w:r>
            <w:r w:rsidRPr="6B63A7D0">
              <w:t xml:space="preserve"> the activity because the evidence shows bias or negative impact towards one or more groups.</w:t>
            </w:r>
          </w:p>
          <w:p w14:paraId="57432B58" w14:textId="0A39C998" w:rsidR="6B63A7D0" w:rsidRDefault="6B63A7D0" w:rsidP="6B63A7D0">
            <w:r w:rsidRPr="6B63A7D0">
              <w:rPr>
                <w:rFonts w:ascii="Arial" w:eastAsia="Arial" w:hAnsi="Arial" w:cs="Arial"/>
                <w:color w:val="595959" w:themeColor="text1" w:themeTint="A6"/>
              </w:rPr>
              <w:t xml:space="preserve"> </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tcPr>
          <w:p w14:paraId="54F3F3A1" w14:textId="291E3767" w:rsidR="6B63A7D0" w:rsidRDefault="6B63A7D0" w:rsidP="6B63A7D0">
            <w:r w:rsidRPr="6B63A7D0">
              <w:rPr>
                <w:rFonts w:ascii="MS Gothic" w:eastAsia="MS Gothic" w:hAnsi="MS Gothic" w:cs="MS Gothic"/>
                <w:color w:val="595959" w:themeColor="text1" w:themeTint="A6"/>
                <w:sz w:val="40"/>
                <w:szCs w:val="40"/>
                <w:lang w:val="en-US"/>
              </w:rPr>
              <w:t>☐</w:t>
            </w:r>
          </w:p>
        </w:tc>
        <w:tc>
          <w:tcPr>
            <w:tcW w:w="4143" w:type="dxa"/>
            <w:tcBorders>
              <w:top w:val="single" w:sz="8" w:space="0" w:color="auto"/>
              <w:left w:val="single" w:sz="8" w:space="0" w:color="auto"/>
              <w:bottom w:val="single" w:sz="8" w:space="0" w:color="auto"/>
              <w:right w:val="single" w:sz="8" w:space="0" w:color="auto"/>
            </w:tcBorders>
            <w:tcMar>
              <w:left w:w="108" w:type="dxa"/>
              <w:right w:w="108" w:type="dxa"/>
            </w:tcMar>
          </w:tcPr>
          <w:p w14:paraId="00B84780" w14:textId="048D55F4" w:rsidR="6B63A7D0" w:rsidRDefault="6B63A7D0" w:rsidP="6B63A7D0">
            <w:r w:rsidRPr="6B63A7D0">
              <w:rPr>
                <w:rFonts w:ascii="Arial" w:eastAsia="Arial" w:hAnsi="Arial" w:cs="Arial"/>
                <w:color w:val="595959" w:themeColor="text1" w:themeTint="A6"/>
              </w:rPr>
              <w:t xml:space="preserve"> </w:t>
            </w:r>
          </w:p>
        </w:tc>
      </w:tr>
      <w:tr w:rsidR="6B63A7D0" w14:paraId="08DFAF12" w14:textId="77777777" w:rsidTr="6B63A7D0">
        <w:trPr>
          <w:trHeight w:val="2130"/>
        </w:trPr>
        <w:tc>
          <w:tcPr>
            <w:tcW w:w="4024" w:type="dxa"/>
            <w:tcBorders>
              <w:top w:val="single" w:sz="8" w:space="0" w:color="auto"/>
              <w:left w:val="single" w:sz="8" w:space="0" w:color="auto"/>
              <w:bottom w:val="single" w:sz="8" w:space="0" w:color="auto"/>
              <w:right w:val="single" w:sz="8" w:space="0" w:color="auto"/>
            </w:tcBorders>
            <w:tcMar>
              <w:left w:w="108" w:type="dxa"/>
              <w:right w:w="108" w:type="dxa"/>
            </w:tcMar>
          </w:tcPr>
          <w:p w14:paraId="19771176" w14:textId="37465E88" w:rsidR="6B63A7D0" w:rsidRDefault="6B63A7D0" w:rsidP="0013623F">
            <w:pPr>
              <w:pStyle w:val="ListParagraph"/>
              <w:numPr>
                <w:ilvl w:val="0"/>
                <w:numId w:val="2"/>
              </w:numPr>
            </w:pPr>
            <w:r w:rsidRPr="6B63A7D0">
              <w:t>Barriers and impact identified, however having considered all available options carefully, there appear to be no other proportionate ways to achieve the activity (</w:t>
            </w:r>
            <w:proofErr w:type="gramStart"/>
            <w:r w:rsidRPr="6B63A7D0">
              <w:t>e.g.</w:t>
            </w:r>
            <w:proofErr w:type="gramEnd"/>
            <w:r w:rsidRPr="6B63A7D0">
              <w:t xml:space="preserve"> in </w:t>
            </w:r>
            <w:r w:rsidRPr="6B63A7D0">
              <w:rPr>
                <w:b/>
                <w:bCs/>
              </w:rPr>
              <w:t>extreme cases</w:t>
            </w:r>
            <w:r w:rsidRPr="6B63A7D0">
              <w:t xml:space="preserve"> or where </w:t>
            </w:r>
            <w:r w:rsidRPr="6B63A7D0">
              <w:rPr>
                <w:b/>
                <w:bCs/>
              </w:rPr>
              <w:t>positive action</w:t>
            </w:r>
            <w:r w:rsidRPr="6B63A7D0">
              <w:t xml:space="preserve"> is taken). Therefore, you are going to </w:t>
            </w:r>
            <w:r w:rsidRPr="6B63A7D0">
              <w:rPr>
                <w:b/>
                <w:bCs/>
              </w:rPr>
              <w:t>proceed with caution</w:t>
            </w:r>
            <w:r w:rsidRPr="6B63A7D0">
              <w:t xml:space="preserve"> with this activity knowing that it may favour some people less than others, providing justification for this decision. </w:t>
            </w:r>
          </w:p>
          <w:p w14:paraId="12CE9394" w14:textId="1E594754" w:rsidR="6B63A7D0" w:rsidRDefault="6B63A7D0" w:rsidP="6B63A7D0">
            <w:r w:rsidRPr="6B63A7D0">
              <w:rPr>
                <w:rFonts w:ascii="Arial" w:eastAsia="Arial" w:hAnsi="Arial" w:cs="Arial"/>
                <w:color w:val="595959" w:themeColor="text1" w:themeTint="A6"/>
              </w:rPr>
              <w:t xml:space="preserve"> </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tcPr>
          <w:p w14:paraId="27F4E454" w14:textId="75CB8A78" w:rsidR="6B63A7D0" w:rsidRDefault="6B63A7D0" w:rsidP="6B63A7D0">
            <w:r w:rsidRPr="6B63A7D0">
              <w:rPr>
                <w:rFonts w:ascii="MS Gothic" w:eastAsia="MS Gothic" w:hAnsi="MS Gothic" w:cs="MS Gothic"/>
                <w:color w:val="595959" w:themeColor="text1" w:themeTint="A6"/>
                <w:sz w:val="40"/>
                <w:szCs w:val="40"/>
                <w:lang w:val="en-US"/>
              </w:rPr>
              <w:t>☒</w:t>
            </w:r>
          </w:p>
        </w:tc>
        <w:tc>
          <w:tcPr>
            <w:tcW w:w="4143" w:type="dxa"/>
            <w:tcBorders>
              <w:top w:val="single" w:sz="8" w:space="0" w:color="auto"/>
              <w:left w:val="single" w:sz="8" w:space="0" w:color="auto"/>
              <w:bottom w:val="single" w:sz="8" w:space="0" w:color="auto"/>
              <w:right w:val="single" w:sz="8" w:space="0" w:color="auto"/>
            </w:tcBorders>
            <w:tcMar>
              <w:left w:w="108" w:type="dxa"/>
              <w:right w:w="108" w:type="dxa"/>
            </w:tcMar>
          </w:tcPr>
          <w:p w14:paraId="02442111" w14:textId="77BDE471" w:rsidR="6B63A7D0" w:rsidRDefault="6B63A7D0" w:rsidP="6B63A7D0">
            <w:r w:rsidRPr="6B63A7D0">
              <w:rPr>
                <w:rFonts w:ascii="Arial" w:eastAsia="Arial" w:hAnsi="Arial" w:cs="Arial"/>
                <w:color w:val="000000" w:themeColor="text1"/>
              </w:rPr>
              <w:t>We have carefully considered all identified impacts and have made our best efforts to mitigate against these considering the timeframe and resource available. We will consult further on these measures throughout the event and call commissioning processes.</w:t>
            </w:r>
          </w:p>
        </w:tc>
      </w:tr>
    </w:tbl>
    <w:p w14:paraId="2E971453" w14:textId="50BE2237" w:rsidR="00EF1365" w:rsidRDefault="58528806" w:rsidP="6B63A7D0">
      <w:pPr>
        <w:spacing w:after="0"/>
      </w:pPr>
      <w:r w:rsidRPr="6B63A7D0">
        <w:rPr>
          <w:rFonts w:ascii="Arial" w:eastAsia="Arial" w:hAnsi="Arial" w:cs="Arial"/>
          <w:color w:val="595959" w:themeColor="text1" w:themeTint="A6"/>
          <w:sz w:val="24"/>
          <w:szCs w:val="24"/>
        </w:rPr>
        <w:t xml:space="preserve"> </w:t>
      </w:r>
    </w:p>
    <w:p w14:paraId="1680867C" w14:textId="5FE6BA55" w:rsidR="00EF1365" w:rsidRDefault="58528806" w:rsidP="6B63A7D0">
      <w:pPr>
        <w:spacing w:after="0"/>
      </w:pPr>
      <w:r w:rsidRPr="6B63A7D0">
        <w:rPr>
          <w:rFonts w:ascii="Arial" w:eastAsia="Arial" w:hAnsi="Arial" w:cs="Arial"/>
          <w:color w:val="595959" w:themeColor="text1" w:themeTint="A6"/>
          <w:sz w:val="24"/>
          <w:szCs w:val="24"/>
        </w:rPr>
        <w:t>Continued below…</w:t>
      </w:r>
      <w:r w:rsidR="006A47B1">
        <w:br/>
      </w:r>
      <w:r w:rsidRPr="6B63A7D0">
        <w:rPr>
          <w:rFonts w:ascii="Arial" w:eastAsia="Arial" w:hAnsi="Arial" w:cs="Arial"/>
          <w:color w:val="595959" w:themeColor="text1" w:themeTint="A6"/>
          <w:sz w:val="24"/>
          <w:szCs w:val="24"/>
        </w:rPr>
        <w:t xml:space="preserve"> </w:t>
      </w:r>
    </w:p>
    <w:p w14:paraId="538A713B" w14:textId="02E2AB19" w:rsidR="00EF1365" w:rsidRDefault="58528806" w:rsidP="6B63A7D0">
      <w:pPr>
        <w:spacing w:after="0"/>
      </w:pPr>
      <w:r w:rsidRPr="6B63A7D0">
        <w:rPr>
          <w:rFonts w:ascii="Arial" w:eastAsia="Arial" w:hAnsi="Arial" w:cs="Arial"/>
          <w:color w:val="595959" w:themeColor="text1" w:themeTint="A6"/>
          <w:sz w:val="24"/>
          <w:szCs w:val="24"/>
        </w:rPr>
        <w:t xml:space="preserve"> </w:t>
      </w:r>
    </w:p>
    <w:p w14:paraId="69BC8D32" w14:textId="22715103" w:rsidR="00EF1365" w:rsidRDefault="58528806" w:rsidP="6B63A7D0">
      <w:pPr>
        <w:pStyle w:val="Heading2"/>
      </w:pPr>
      <w:r w:rsidRPr="6B63A7D0">
        <w:rPr>
          <w:rFonts w:ascii="Arial" w:eastAsia="Arial" w:hAnsi="Arial" w:cs="Arial"/>
          <w:b/>
          <w:bCs/>
          <w:color w:val="2E2D62"/>
          <w:sz w:val="25"/>
          <w:szCs w:val="25"/>
        </w:rPr>
        <w:lastRenderedPageBreak/>
        <w:t xml:space="preserve">Review and sign </w:t>
      </w:r>
      <w:proofErr w:type="gramStart"/>
      <w:r w:rsidRPr="6B63A7D0">
        <w:rPr>
          <w:rFonts w:ascii="Arial" w:eastAsia="Arial" w:hAnsi="Arial" w:cs="Arial"/>
          <w:b/>
          <w:bCs/>
          <w:color w:val="2E2D62"/>
          <w:sz w:val="25"/>
          <w:szCs w:val="25"/>
        </w:rPr>
        <w:t>off</w:t>
      </w:r>
      <w:proofErr w:type="gramEnd"/>
    </w:p>
    <w:p w14:paraId="5F3E3E6A" w14:textId="45E2455C"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3306"/>
        <w:gridCol w:w="5709"/>
      </w:tblGrid>
      <w:tr w:rsidR="6B63A7D0" w14:paraId="21B3C13F" w14:textId="77777777" w:rsidTr="6B63A7D0">
        <w:trPr>
          <w:trHeight w:val="585"/>
        </w:trPr>
        <w:tc>
          <w:tcPr>
            <w:tcW w:w="3306"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18BF6991" w14:textId="05A91352" w:rsidR="6B63A7D0" w:rsidRDefault="6B63A7D0" w:rsidP="6B63A7D0">
            <w:r w:rsidRPr="6B63A7D0">
              <w:rPr>
                <w:rFonts w:ascii="Arial" w:eastAsia="Arial" w:hAnsi="Arial" w:cs="Arial"/>
                <w:b/>
                <w:bCs/>
                <w:color w:val="000000" w:themeColor="text1"/>
              </w:rPr>
              <w:t>What are the arrangements for monitoring and reviewing the impact of your activity?</w:t>
            </w:r>
          </w:p>
        </w:tc>
        <w:tc>
          <w:tcPr>
            <w:tcW w:w="5709" w:type="dxa"/>
            <w:tcBorders>
              <w:top w:val="single" w:sz="8" w:space="0" w:color="auto"/>
              <w:left w:val="single" w:sz="8" w:space="0" w:color="auto"/>
              <w:bottom w:val="single" w:sz="8" w:space="0" w:color="auto"/>
              <w:right w:val="single" w:sz="8" w:space="0" w:color="auto"/>
            </w:tcBorders>
            <w:tcMar>
              <w:left w:w="108" w:type="dxa"/>
              <w:right w:w="108" w:type="dxa"/>
            </w:tcMar>
          </w:tcPr>
          <w:p w14:paraId="5A4763C4" w14:textId="41C297AD" w:rsidR="6B63A7D0" w:rsidRDefault="6B63A7D0" w:rsidP="6B63A7D0">
            <w:r w:rsidRPr="6B63A7D0">
              <w:rPr>
                <w:rFonts w:ascii="Arial" w:eastAsia="Arial" w:hAnsi="Arial" w:cs="Arial"/>
                <w:color w:val="595959" w:themeColor="text1" w:themeTint="A6"/>
              </w:rPr>
              <w:t xml:space="preserve">An EIA is a live document and should regularly be reviewed throughout the life cycle of an </w:t>
            </w:r>
            <w:proofErr w:type="gramStart"/>
            <w:r w:rsidRPr="6B63A7D0">
              <w:rPr>
                <w:rFonts w:ascii="Arial" w:eastAsia="Arial" w:hAnsi="Arial" w:cs="Arial"/>
                <w:color w:val="595959" w:themeColor="text1" w:themeTint="A6"/>
              </w:rPr>
              <w:t>activity</w:t>
            </w:r>
            <w:proofErr w:type="gramEnd"/>
          </w:p>
          <w:p w14:paraId="1B6BEFFB" w14:textId="250CACE7" w:rsidR="6B63A7D0" w:rsidRDefault="6B63A7D0" w:rsidP="6B63A7D0">
            <w:r w:rsidRPr="6B63A7D0">
              <w:rPr>
                <w:rFonts w:ascii="Arial" w:eastAsia="Arial" w:hAnsi="Arial" w:cs="Arial"/>
                <w:color w:val="595959" w:themeColor="text1" w:themeTint="A6"/>
              </w:rPr>
              <w:t xml:space="preserve"> </w:t>
            </w:r>
          </w:p>
          <w:p w14:paraId="6FA9BD83" w14:textId="47C7A7B5" w:rsidR="6B63A7D0" w:rsidRDefault="6B63A7D0" w:rsidP="6B63A7D0">
            <w:r w:rsidRPr="6B63A7D0">
              <w:rPr>
                <w:rFonts w:ascii="Arial" w:eastAsia="Arial" w:hAnsi="Arial" w:cs="Arial"/>
                <w:color w:val="595959" w:themeColor="text1" w:themeTint="A6"/>
              </w:rPr>
              <w:t>Consider how you monitor the impact identified in your EIA.  Put a plan in place to ensure that the impact is being monitored throughout the activity and evaluate the outcomes of any actions identified in the EIA. For example, you could:</w:t>
            </w:r>
          </w:p>
          <w:p w14:paraId="1FE78A26" w14:textId="5F57584E" w:rsidR="6B63A7D0" w:rsidRDefault="6B63A7D0" w:rsidP="6B63A7D0">
            <w:r w:rsidRPr="6B63A7D0">
              <w:rPr>
                <w:rFonts w:ascii="Arial" w:eastAsia="Arial" w:hAnsi="Arial" w:cs="Arial"/>
                <w:color w:val="595959" w:themeColor="text1" w:themeTint="A6"/>
              </w:rPr>
              <w:t xml:space="preserve"> </w:t>
            </w:r>
          </w:p>
          <w:p w14:paraId="1BA68BAB" w14:textId="2FB68335" w:rsidR="6B63A7D0" w:rsidRDefault="6B63A7D0" w:rsidP="0013623F">
            <w:pPr>
              <w:pStyle w:val="ListParagraph"/>
              <w:numPr>
                <w:ilvl w:val="0"/>
                <w:numId w:val="1"/>
              </w:numPr>
            </w:pPr>
            <w:r w:rsidRPr="6B63A7D0">
              <w:t xml:space="preserve">Plan regular reviews of the EIA and action </w:t>
            </w:r>
            <w:proofErr w:type="gramStart"/>
            <w:r w:rsidRPr="6B63A7D0">
              <w:t>plan</w:t>
            </w:r>
            <w:proofErr w:type="gramEnd"/>
          </w:p>
          <w:p w14:paraId="215AE3D4" w14:textId="6A620CDF" w:rsidR="6B63A7D0" w:rsidRDefault="6B63A7D0" w:rsidP="0013623F">
            <w:pPr>
              <w:pStyle w:val="ListParagraph"/>
              <w:numPr>
                <w:ilvl w:val="0"/>
                <w:numId w:val="1"/>
              </w:numPr>
            </w:pPr>
            <w:r w:rsidRPr="6B63A7D0">
              <w:t xml:space="preserve">Review the EIA as part of any closure or lessons learned activity. </w:t>
            </w:r>
          </w:p>
          <w:p w14:paraId="2561753D" w14:textId="6F76A916" w:rsidR="6B63A7D0" w:rsidRDefault="6B63A7D0" w:rsidP="0013623F">
            <w:pPr>
              <w:pStyle w:val="ListParagraph"/>
              <w:numPr>
                <w:ilvl w:val="0"/>
                <w:numId w:val="1"/>
              </w:numPr>
            </w:pPr>
            <w:r w:rsidRPr="6B63A7D0">
              <w:t xml:space="preserve">Be transparent: continue to consult with the groups affected by your activity and use new insights to review you EIA. </w:t>
            </w:r>
          </w:p>
          <w:p w14:paraId="41634103" w14:textId="0102E5F0" w:rsidR="6B63A7D0" w:rsidRDefault="6B63A7D0" w:rsidP="6B63A7D0">
            <w:r w:rsidRPr="6B63A7D0">
              <w:rPr>
                <w:rFonts w:ascii="Arial" w:eastAsia="Arial" w:hAnsi="Arial" w:cs="Arial"/>
                <w:i/>
                <w:iCs/>
                <w:color w:val="595959" w:themeColor="text1" w:themeTint="A6"/>
              </w:rPr>
              <w:t xml:space="preserve"> </w:t>
            </w:r>
          </w:p>
          <w:p w14:paraId="2C29759E" w14:textId="79114928" w:rsidR="6B63A7D0" w:rsidRDefault="6B63A7D0" w:rsidP="6B63A7D0">
            <w:r w:rsidRPr="6B63A7D0">
              <w:rPr>
                <w:rFonts w:ascii="Arial" w:eastAsia="Arial" w:hAnsi="Arial" w:cs="Arial"/>
                <w:color w:val="595959" w:themeColor="text1" w:themeTint="A6"/>
              </w:rPr>
              <w:t xml:space="preserve"> </w:t>
            </w:r>
          </w:p>
        </w:tc>
      </w:tr>
      <w:tr w:rsidR="6B63A7D0" w14:paraId="217E738B" w14:textId="77777777" w:rsidTr="6B63A7D0">
        <w:trPr>
          <w:trHeight w:val="585"/>
        </w:trPr>
        <w:tc>
          <w:tcPr>
            <w:tcW w:w="3306"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E644625" w14:textId="54876109" w:rsidR="6B63A7D0" w:rsidRDefault="6B63A7D0" w:rsidP="6B63A7D0">
            <w:r w:rsidRPr="6B63A7D0">
              <w:rPr>
                <w:rFonts w:ascii="Arial" w:eastAsia="Arial" w:hAnsi="Arial" w:cs="Arial"/>
                <w:b/>
                <w:bCs/>
                <w:color w:val="000000" w:themeColor="text1"/>
              </w:rPr>
              <w:t>Next review date:</w:t>
            </w:r>
          </w:p>
        </w:tc>
        <w:tc>
          <w:tcPr>
            <w:tcW w:w="5709" w:type="dxa"/>
            <w:tcBorders>
              <w:top w:val="single" w:sz="8" w:space="0" w:color="auto"/>
              <w:left w:val="single" w:sz="8" w:space="0" w:color="auto"/>
              <w:bottom w:val="single" w:sz="8" w:space="0" w:color="auto"/>
              <w:right w:val="single" w:sz="8" w:space="0" w:color="auto"/>
            </w:tcBorders>
            <w:tcMar>
              <w:left w:w="108" w:type="dxa"/>
              <w:right w:w="108" w:type="dxa"/>
            </w:tcMar>
          </w:tcPr>
          <w:p w14:paraId="410454A5" w14:textId="2A063C0A" w:rsidR="6B63A7D0" w:rsidRDefault="6B63A7D0" w:rsidP="6B63A7D0">
            <w:r w:rsidRPr="6B63A7D0">
              <w:rPr>
                <w:rFonts w:ascii="Arial" w:eastAsia="Arial" w:hAnsi="Arial" w:cs="Arial"/>
                <w:i/>
                <w:iCs/>
                <w:color w:val="595959" w:themeColor="text1" w:themeTint="A6"/>
              </w:rPr>
              <w:t xml:space="preserve"> </w:t>
            </w:r>
          </w:p>
        </w:tc>
      </w:tr>
    </w:tbl>
    <w:p w14:paraId="2178159B" w14:textId="6A429506"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3245"/>
        <w:gridCol w:w="5770"/>
      </w:tblGrid>
      <w:tr w:rsidR="6B63A7D0" w14:paraId="50E244CB" w14:textId="77777777" w:rsidTr="47D82F86">
        <w:trPr>
          <w:trHeight w:val="1485"/>
        </w:trPr>
        <w:tc>
          <w:tcPr>
            <w:tcW w:w="324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088AB1E" w14:textId="75A8DF5A" w:rsidR="6B63A7D0" w:rsidRDefault="6B63A7D0" w:rsidP="6B63A7D0">
            <w:r w:rsidRPr="6B63A7D0">
              <w:rPr>
                <w:rFonts w:ascii="Arial" w:eastAsia="Arial" w:hAnsi="Arial" w:cs="Arial"/>
                <w:b/>
                <w:bCs/>
                <w:color w:val="000000" w:themeColor="text1"/>
              </w:rPr>
              <w:t>Will this EIA be published? * Yes/Not required</w:t>
            </w:r>
          </w:p>
          <w:p w14:paraId="4B6CDB90" w14:textId="0A96DD37" w:rsidR="6B63A7D0" w:rsidRDefault="6B63A7D0" w:rsidP="6B63A7D0">
            <w:r w:rsidRPr="6B63A7D0">
              <w:rPr>
                <w:rFonts w:ascii="Arial" w:eastAsia="Arial" w:hAnsi="Arial" w:cs="Arial"/>
                <w:b/>
                <w:bCs/>
                <w:color w:val="595959" w:themeColor="text1" w:themeTint="A6"/>
              </w:rPr>
              <w:t xml:space="preserve"> </w:t>
            </w:r>
          </w:p>
        </w:tc>
        <w:tc>
          <w:tcPr>
            <w:tcW w:w="5770" w:type="dxa"/>
            <w:tcBorders>
              <w:top w:val="single" w:sz="8" w:space="0" w:color="auto"/>
              <w:left w:val="single" w:sz="8" w:space="0" w:color="auto"/>
              <w:bottom w:val="single" w:sz="8" w:space="0" w:color="auto"/>
              <w:right w:val="single" w:sz="8" w:space="0" w:color="auto"/>
            </w:tcBorders>
            <w:tcMar>
              <w:left w:w="108" w:type="dxa"/>
              <w:right w:w="108" w:type="dxa"/>
            </w:tcMar>
          </w:tcPr>
          <w:p w14:paraId="32DBF7D0" w14:textId="6501B2C3" w:rsidR="6B63A7D0" w:rsidRDefault="6B63A7D0" w:rsidP="6B63A7D0">
            <w:r w:rsidRPr="6B63A7D0">
              <w:rPr>
                <w:rFonts w:ascii="Arial" w:eastAsia="Arial" w:hAnsi="Arial" w:cs="Arial"/>
                <w:color w:val="595959" w:themeColor="text1" w:themeTint="A6"/>
              </w:rPr>
              <w:t>Yes</w:t>
            </w:r>
          </w:p>
          <w:p w14:paraId="0267E00C" w14:textId="48B568AF" w:rsidR="6B63A7D0" w:rsidRDefault="6B63A7D0" w:rsidP="6B63A7D0">
            <w:r w:rsidRPr="6B63A7D0">
              <w:rPr>
                <w:rFonts w:ascii="Arial" w:eastAsia="Arial" w:hAnsi="Arial" w:cs="Arial"/>
                <w:color w:val="595959" w:themeColor="text1" w:themeTint="A6"/>
              </w:rPr>
              <w:t xml:space="preserve"> </w:t>
            </w:r>
          </w:p>
          <w:p w14:paraId="59C8509E" w14:textId="0F78E4DA" w:rsidR="6B63A7D0" w:rsidRDefault="6B63A7D0" w:rsidP="6B63A7D0">
            <w:r w:rsidRPr="6B63A7D0">
              <w:rPr>
                <w:rFonts w:ascii="Arial" w:eastAsia="Arial" w:hAnsi="Arial" w:cs="Arial"/>
                <w:color w:val="595959" w:themeColor="text1" w:themeTint="A6"/>
              </w:rPr>
              <w:t>*</w:t>
            </w:r>
            <w:proofErr w:type="gramStart"/>
            <w:r w:rsidRPr="6B63A7D0">
              <w:rPr>
                <w:rFonts w:ascii="Arial" w:eastAsia="Arial" w:hAnsi="Arial" w:cs="Arial"/>
                <w:color w:val="595959" w:themeColor="text1" w:themeTint="A6"/>
              </w:rPr>
              <w:t>EIA’s</w:t>
            </w:r>
            <w:proofErr w:type="gramEnd"/>
            <w:r w:rsidRPr="6B63A7D0">
              <w:rPr>
                <w:rFonts w:ascii="Arial" w:eastAsia="Arial" w:hAnsi="Arial" w:cs="Arial"/>
                <w:color w:val="595959" w:themeColor="text1" w:themeTint="A6"/>
              </w:rPr>
              <w:t xml:space="preserve"> should be published alongside relevant funding activities for example funding opportunities and events. </w:t>
            </w:r>
          </w:p>
          <w:p w14:paraId="38BB803C" w14:textId="74AD3DF7" w:rsidR="6B63A7D0" w:rsidRDefault="6B63A7D0" w:rsidP="6B63A7D0">
            <w:r w:rsidRPr="6B63A7D0">
              <w:rPr>
                <w:rFonts w:ascii="Arial" w:eastAsia="Arial" w:hAnsi="Arial" w:cs="Arial"/>
                <w:color w:val="595959" w:themeColor="text1" w:themeTint="A6"/>
              </w:rPr>
              <w:t xml:space="preserve"> </w:t>
            </w:r>
          </w:p>
        </w:tc>
      </w:tr>
      <w:tr w:rsidR="6B63A7D0" w14:paraId="4F4519EC" w14:textId="77777777" w:rsidTr="47D82F86">
        <w:trPr>
          <w:trHeight w:val="840"/>
        </w:trPr>
        <w:tc>
          <w:tcPr>
            <w:tcW w:w="324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4C0A5E5" w14:textId="1AB9CFA0" w:rsidR="6B63A7D0" w:rsidRDefault="6B63A7D0" w:rsidP="6B63A7D0">
            <w:r w:rsidRPr="6B63A7D0">
              <w:rPr>
                <w:rFonts w:ascii="Arial" w:eastAsia="Arial" w:hAnsi="Arial" w:cs="Arial"/>
                <w:b/>
                <w:bCs/>
                <w:color w:val="000000" w:themeColor="text1"/>
              </w:rPr>
              <w:t>Point of contact:</w:t>
            </w:r>
          </w:p>
        </w:tc>
        <w:tc>
          <w:tcPr>
            <w:tcW w:w="5770" w:type="dxa"/>
            <w:tcBorders>
              <w:top w:val="single" w:sz="8" w:space="0" w:color="auto"/>
              <w:left w:val="single" w:sz="8" w:space="0" w:color="auto"/>
              <w:bottom w:val="single" w:sz="8" w:space="0" w:color="auto"/>
              <w:right w:val="single" w:sz="8" w:space="0" w:color="auto"/>
            </w:tcBorders>
            <w:tcMar>
              <w:left w:w="108" w:type="dxa"/>
              <w:right w:w="108" w:type="dxa"/>
            </w:tcMar>
          </w:tcPr>
          <w:p w14:paraId="32D2E17D" w14:textId="3E9C04EE" w:rsidR="7B0FEBA8" w:rsidRDefault="7B0FEBA8" w:rsidP="6B63A7D0">
            <w:pPr>
              <w:spacing w:line="259" w:lineRule="auto"/>
            </w:pPr>
            <w:r w:rsidRPr="6B63A7D0">
              <w:rPr>
                <w:rFonts w:ascii="Arial" w:eastAsia="Arial" w:hAnsi="Arial" w:cs="Arial"/>
                <w:color w:val="595959" w:themeColor="text1" w:themeTint="A6"/>
              </w:rPr>
              <w:t>Nina Cox</w:t>
            </w:r>
          </w:p>
          <w:p w14:paraId="3FD802F0" w14:textId="5E00FD07" w:rsidR="7B0FEBA8" w:rsidRDefault="006A47B1" w:rsidP="6B63A7D0">
            <w:hyperlink r:id="rId18">
              <w:r w:rsidR="7B0FEBA8" w:rsidRPr="6B63A7D0">
                <w:rPr>
                  <w:rStyle w:val="Hyperlink"/>
                  <w:rFonts w:ascii="Arial" w:eastAsia="Arial" w:hAnsi="Arial" w:cs="Arial"/>
                </w:rPr>
                <w:t>Nina.Cox</w:t>
              </w:r>
              <w:r w:rsidR="6B63A7D0" w:rsidRPr="6B63A7D0">
                <w:rPr>
                  <w:rStyle w:val="Hyperlink"/>
                  <w:rFonts w:ascii="Arial" w:eastAsia="Arial" w:hAnsi="Arial" w:cs="Arial"/>
                </w:rPr>
                <w:t>@ahrc.ukri.org</w:t>
              </w:r>
            </w:hyperlink>
            <w:r w:rsidR="6B63A7D0" w:rsidRPr="6B63A7D0">
              <w:rPr>
                <w:rFonts w:ascii="Arial" w:eastAsia="Arial" w:hAnsi="Arial" w:cs="Arial"/>
                <w:color w:val="595959" w:themeColor="text1" w:themeTint="A6"/>
              </w:rPr>
              <w:t xml:space="preserve"> </w:t>
            </w:r>
          </w:p>
        </w:tc>
      </w:tr>
      <w:tr w:rsidR="6B63A7D0" w14:paraId="2D1F1A66" w14:textId="77777777" w:rsidTr="47D82F86">
        <w:trPr>
          <w:trHeight w:val="450"/>
        </w:trPr>
        <w:tc>
          <w:tcPr>
            <w:tcW w:w="324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21EB9FB2" w14:textId="359A03E8" w:rsidR="6B63A7D0" w:rsidRDefault="6B63A7D0" w:rsidP="6B63A7D0">
            <w:r w:rsidRPr="6B63A7D0">
              <w:rPr>
                <w:rFonts w:ascii="Arial" w:eastAsia="Arial" w:hAnsi="Arial" w:cs="Arial"/>
                <w:b/>
                <w:bCs/>
                <w:color w:val="000000" w:themeColor="text1"/>
              </w:rPr>
              <w:t>Responsible owner:</w:t>
            </w:r>
          </w:p>
          <w:p w14:paraId="3856589B" w14:textId="5EA68EE2" w:rsidR="6B63A7D0" w:rsidRDefault="6B63A7D0" w:rsidP="6B63A7D0">
            <w:r w:rsidRPr="6B63A7D0">
              <w:rPr>
                <w:rFonts w:ascii="Arial" w:eastAsia="Arial" w:hAnsi="Arial" w:cs="Arial"/>
                <w:color w:val="595959" w:themeColor="text1" w:themeTint="A6"/>
              </w:rPr>
              <w:t xml:space="preserve"> </w:t>
            </w:r>
          </w:p>
        </w:tc>
        <w:tc>
          <w:tcPr>
            <w:tcW w:w="5770" w:type="dxa"/>
            <w:tcBorders>
              <w:top w:val="single" w:sz="8" w:space="0" w:color="auto"/>
              <w:left w:val="single" w:sz="8" w:space="0" w:color="auto"/>
              <w:bottom w:val="single" w:sz="8" w:space="0" w:color="auto"/>
              <w:right w:val="single" w:sz="8" w:space="0" w:color="auto"/>
            </w:tcBorders>
            <w:tcMar>
              <w:left w:w="108" w:type="dxa"/>
              <w:right w:w="108" w:type="dxa"/>
            </w:tcMar>
          </w:tcPr>
          <w:p w14:paraId="7CDE028B" w14:textId="1A45D2E9" w:rsidR="6200CF90" w:rsidRDefault="6200CF90" w:rsidP="47D82F86">
            <w:r w:rsidRPr="47D82F86">
              <w:rPr>
                <w:rFonts w:ascii="Arial" w:eastAsia="Arial" w:hAnsi="Arial" w:cs="Arial"/>
                <w:color w:val="000000" w:themeColor="text1"/>
              </w:rPr>
              <w:t xml:space="preserve">AHRC AI &amp; Design </w:t>
            </w:r>
            <w:hyperlink r:id="rId19">
              <w:r w:rsidRPr="47D82F86">
                <w:rPr>
                  <w:rStyle w:val="Hyperlink"/>
                  <w:rFonts w:ascii="Arial" w:eastAsia="Arial" w:hAnsi="Arial" w:cs="Arial"/>
                </w:rPr>
                <w:t>ai.design@ahrc.ukri.org</w:t>
              </w:r>
            </w:hyperlink>
            <w:r w:rsidRPr="47D82F86">
              <w:rPr>
                <w:rFonts w:ascii="Arial" w:eastAsia="Arial" w:hAnsi="Arial" w:cs="Arial"/>
                <w:color w:val="000000" w:themeColor="text1"/>
              </w:rPr>
              <w:t xml:space="preserve"> </w:t>
            </w:r>
          </w:p>
          <w:p w14:paraId="4830B620" w14:textId="338A4C11" w:rsidR="6B63A7D0" w:rsidRDefault="6B63A7D0" w:rsidP="6B63A7D0">
            <w:r w:rsidRPr="6B63A7D0">
              <w:rPr>
                <w:rFonts w:ascii="Arial" w:eastAsia="Arial" w:hAnsi="Arial" w:cs="Arial"/>
                <w:color w:val="595959" w:themeColor="text1" w:themeTint="A6"/>
              </w:rPr>
              <w:t xml:space="preserve"> </w:t>
            </w:r>
          </w:p>
        </w:tc>
      </w:tr>
      <w:tr w:rsidR="6B63A7D0" w14:paraId="7F42463A" w14:textId="77777777" w:rsidTr="47D82F86">
        <w:trPr>
          <w:trHeight w:val="450"/>
        </w:trPr>
        <w:tc>
          <w:tcPr>
            <w:tcW w:w="324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510AE38D" w14:textId="75F8B2C4" w:rsidR="6B63A7D0" w:rsidRDefault="6B63A7D0" w:rsidP="6B63A7D0">
            <w:r w:rsidRPr="6B63A7D0">
              <w:rPr>
                <w:rFonts w:ascii="Arial" w:eastAsia="Arial" w:hAnsi="Arial" w:cs="Arial"/>
                <w:b/>
                <w:bCs/>
                <w:color w:val="000000" w:themeColor="text1"/>
              </w:rPr>
              <w:t>Accountable owner:</w:t>
            </w:r>
          </w:p>
        </w:tc>
        <w:tc>
          <w:tcPr>
            <w:tcW w:w="5770" w:type="dxa"/>
            <w:tcBorders>
              <w:top w:val="single" w:sz="8" w:space="0" w:color="auto"/>
              <w:left w:val="single" w:sz="8" w:space="0" w:color="auto"/>
              <w:bottom w:val="single" w:sz="8" w:space="0" w:color="auto"/>
              <w:right w:val="single" w:sz="8" w:space="0" w:color="auto"/>
            </w:tcBorders>
            <w:tcMar>
              <w:left w:w="108" w:type="dxa"/>
              <w:right w:w="108" w:type="dxa"/>
            </w:tcMar>
          </w:tcPr>
          <w:p w14:paraId="7C56608C" w14:textId="234BA331" w:rsidR="6B63A7D0" w:rsidRDefault="02AE5CF8" w:rsidP="47D82F86">
            <w:r w:rsidRPr="47D82F86">
              <w:rPr>
                <w:rFonts w:ascii="Arial" w:eastAsia="Arial" w:hAnsi="Arial" w:cs="Arial"/>
                <w:color w:val="000000" w:themeColor="text1"/>
              </w:rPr>
              <w:t>BRAID Project Board</w:t>
            </w:r>
          </w:p>
        </w:tc>
      </w:tr>
      <w:tr w:rsidR="6B63A7D0" w14:paraId="480FDA35" w14:textId="77777777" w:rsidTr="47D82F86">
        <w:trPr>
          <w:trHeight w:val="945"/>
        </w:trPr>
        <w:tc>
          <w:tcPr>
            <w:tcW w:w="3245"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7E9FA745" w14:textId="1A635504" w:rsidR="6B63A7D0" w:rsidRDefault="6B63A7D0" w:rsidP="6B63A7D0">
            <w:r w:rsidRPr="6B63A7D0">
              <w:rPr>
                <w:rFonts w:ascii="Arial" w:eastAsia="Arial" w:hAnsi="Arial" w:cs="Arial"/>
                <w:b/>
                <w:bCs/>
                <w:color w:val="000000" w:themeColor="text1"/>
              </w:rPr>
              <w:t>Signed off by (name and date):</w:t>
            </w:r>
          </w:p>
          <w:p w14:paraId="21F1C722" w14:textId="0EF6DF6E" w:rsidR="6B63A7D0" w:rsidRDefault="6B63A7D0" w:rsidP="6B63A7D0">
            <w:r w:rsidRPr="6B63A7D0">
              <w:rPr>
                <w:rFonts w:ascii="Arial" w:eastAsia="Arial" w:hAnsi="Arial" w:cs="Arial"/>
                <w:color w:val="595959" w:themeColor="text1" w:themeTint="A6"/>
              </w:rPr>
              <w:t xml:space="preserve"> </w:t>
            </w:r>
          </w:p>
        </w:tc>
        <w:tc>
          <w:tcPr>
            <w:tcW w:w="5770" w:type="dxa"/>
            <w:tcBorders>
              <w:top w:val="single" w:sz="8" w:space="0" w:color="auto"/>
              <w:left w:val="single" w:sz="8" w:space="0" w:color="auto"/>
              <w:bottom w:val="single" w:sz="8" w:space="0" w:color="auto"/>
              <w:right w:val="single" w:sz="8" w:space="0" w:color="auto"/>
            </w:tcBorders>
            <w:tcMar>
              <w:left w:w="108" w:type="dxa"/>
              <w:right w:w="108" w:type="dxa"/>
            </w:tcMar>
          </w:tcPr>
          <w:p w14:paraId="29506A23" w14:textId="5152E76D" w:rsidR="6B63A7D0" w:rsidRDefault="6B63A7D0" w:rsidP="6B63A7D0">
            <w:r w:rsidRPr="6B63A7D0">
              <w:rPr>
                <w:rFonts w:ascii="Arial" w:eastAsia="Arial" w:hAnsi="Arial" w:cs="Arial"/>
                <w:b/>
                <w:bCs/>
                <w:color w:val="595959" w:themeColor="text1" w:themeTint="A6"/>
              </w:rPr>
              <w:t xml:space="preserve"> </w:t>
            </w:r>
          </w:p>
        </w:tc>
      </w:tr>
    </w:tbl>
    <w:p w14:paraId="4251A794" w14:textId="5925CFDE" w:rsidR="00EF1365" w:rsidRDefault="58528806" w:rsidP="6B63A7D0">
      <w:pPr>
        <w:spacing w:after="0"/>
      </w:pPr>
      <w:r w:rsidRPr="6B63A7D0">
        <w:rPr>
          <w:rFonts w:ascii="Arial" w:eastAsia="Arial" w:hAnsi="Arial" w:cs="Arial"/>
          <w:color w:val="595959" w:themeColor="text1" w:themeTint="A6"/>
          <w:sz w:val="24"/>
          <w:szCs w:val="24"/>
        </w:rPr>
        <w:t xml:space="preserve"> </w:t>
      </w:r>
    </w:p>
    <w:p w14:paraId="49E23750" w14:textId="1D509B7E" w:rsidR="00EF1365" w:rsidRDefault="58528806" w:rsidP="6B63A7D0">
      <w:pPr>
        <w:pStyle w:val="Heading2"/>
      </w:pPr>
      <w:r w:rsidRPr="6B63A7D0">
        <w:rPr>
          <w:rFonts w:ascii="Arial" w:eastAsia="Arial" w:hAnsi="Arial" w:cs="Arial"/>
          <w:b/>
          <w:bCs/>
          <w:color w:val="2E2D62"/>
          <w:sz w:val="25"/>
          <w:szCs w:val="25"/>
        </w:rPr>
        <w:t xml:space="preserve">Change </w:t>
      </w:r>
      <w:proofErr w:type="gramStart"/>
      <w:r w:rsidRPr="6B63A7D0">
        <w:rPr>
          <w:rFonts w:ascii="Arial" w:eastAsia="Arial" w:hAnsi="Arial" w:cs="Arial"/>
          <w:b/>
          <w:bCs/>
          <w:color w:val="2E2D62"/>
          <w:sz w:val="25"/>
          <w:szCs w:val="25"/>
        </w:rPr>
        <w:t>log</w:t>
      </w:r>
      <w:proofErr w:type="gramEnd"/>
    </w:p>
    <w:p w14:paraId="45644DF7" w14:textId="6B36D854"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W w:w="0" w:type="auto"/>
        <w:tblLayout w:type="fixed"/>
        <w:tblLook w:val="04A0" w:firstRow="1" w:lastRow="0" w:firstColumn="1" w:lastColumn="0" w:noHBand="0" w:noVBand="1"/>
      </w:tblPr>
      <w:tblGrid>
        <w:gridCol w:w="1566"/>
        <w:gridCol w:w="1027"/>
        <w:gridCol w:w="616"/>
        <w:gridCol w:w="5806"/>
      </w:tblGrid>
      <w:tr w:rsidR="6B63A7D0" w14:paraId="468C275D" w14:textId="77777777" w:rsidTr="6B63A7D0">
        <w:trPr>
          <w:trHeight w:val="300"/>
        </w:trPr>
        <w:tc>
          <w:tcPr>
            <w:tcW w:w="1566" w:type="dxa"/>
            <w:tcBorders>
              <w:top w:val="single" w:sz="8" w:space="0" w:color="auto"/>
              <w:left w:val="single" w:sz="8" w:space="0" w:color="auto"/>
              <w:bottom w:val="single" w:sz="8" w:space="0" w:color="auto"/>
              <w:right w:val="single" w:sz="8" w:space="0" w:color="auto"/>
            </w:tcBorders>
            <w:shd w:val="clear" w:color="auto" w:fill="D1DEFD"/>
            <w:tcMar>
              <w:top w:w="85" w:type="dxa"/>
              <w:left w:w="108" w:type="dxa"/>
              <w:bottom w:w="85" w:type="dxa"/>
              <w:right w:w="108" w:type="dxa"/>
            </w:tcMar>
          </w:tcPr>
          <w:p w14:paraId="44C0EE7D" w14:textId="58FEAD6F" w:rsidR="6B63A7D0" w:rsidRDefault="6B63A7D0" w:rsidP="6B63A7D0">
            <w:pPr>
              <w:spacing w:after="0"/>
            </w:pPr>
            <w:r w:rsidRPr="6B63A7D0">
              <w:rPr>
                <w:rFonts w:ascii="Arial" w:eastAsia="Arial" w:hAnsi="Arial" w:cs="Arial"/>
                <w:b/>
                <w:bCs/>
                <w:color w:val="000000" w:themeColor="text1"/>
                <w:sz w:val="24"/>
                <w:szCs w:val="24"/>
              </w:rPr>
              <w:t>Name</w:t>
            </w:r>
          </w:p>
        </w:tc>
        <w:tc>
          <w:tcPr>
            <w:tcW w:w="1027" w:type="dxa"/>
            <w:tcBorders>
              <w:top w:val="single" w:sz="8" w:space="0" w:color="auto"/>
              <w:left w:val="single" w:sz="8" w:space="0" w:color="auto"/>
              <w:bottom w:val="single" w:sz="8" w:space="0" w:color="auto"/>
              <w:right w:val="single" w:sz="8" w:space="0" w:color="auto"/>
            </w:tcBorders>
            <w:shd w:val="clear" w:color="auto" w:fill="D1DEFD"/>
            <w:tcMar>
              <w:top w:w="85" w:type="dxa"/>
              <w:left w:w="108" w:type="dxa"/>
              <w:bottom w:w="85" w:type="dxa"/>
              <w:right w:w="108" w:type="dxa"/>
            </w:tcMar>
          </w:tcPr>
          <w:p w14:paraId="4ECBF01F" w14:textId="1D33402C" w:rsidR="6B63A7D0" w:rsidRDefault="6B63A7D0" w:rsidP="6B63A7D0">
            <w:pPr>
              <w:spacing w:after="0"/>
            </w:pPr>
            <w:r w:rsidRPr="6B63A7D0">
              <w:rPr>
                <w:rFonts w:ascii="Arial" w:eastAsia="Arial" w:hAnsi="Arial" w:cs="Arial"/>
                <w:b/>
                <w:bCs/>
                <w:color w:val="000000" w:themeColor="text1"/>
                <w:sz w:val="24"/>
                <w:szCs w:val="24"/>
              </w:rPr>
              <w:t>Date</w:t>
            </w:r>
          </w:p>
        </w:tc>
        <w:tc>
          <w:tcPr>
            <w:tcW w:w="616" w:type="dxa"/>
            <w:tcBorders>
              <w:top w:val="single" w:sz="8" w:space="0" w:color="auto"/>
              <w:left w:val="single" w:sz="8" w:space="0" w:color="auto"/>
              <w:bottom w:val="single" w:sz="8" w:space="0" w:color="auto"/>
              <w:right w:val="single" w:sz="8" w:space="0" w:color="auto"/>
            </w:tcBorders>
            <w:shd w:val="clear" w:color="auto" w:fill="D1DEFD"/>
            <w:tcMar>
              <w:top w:w="85" w:type="dxa"/>
              <w:left w:w="108" w:type="dxa"/>
              <w:bottom w:w="85" w:type="dxa"/>
              <w:right w:w="108" w:type="dxa"/>
            </w:tcMar>
          </w:tcPr>
          <w:p w14:paraId="3C9562F8" w14:textId="6E5CB85A" w:rsidR="6B63A7D0" w:rsidRDefault="6B63A7D0" w:rsidP="6B63A7D0">
            <w:pPr>
              <w:spacing w:after="0"/>
            </w:pPr>
            <w:r w:rsidRPr="6B63A7D0">
              <w:rPr>
                <w:rFonts w:ascii="Arial" w:eastAsia="Arial" w:hAnsi="Arial" w:cs="Arial"/>
                <w:b/>
                <w:bCs/>
                <w:color w:val="000000" w:themeColor="text1"/>
                <w:sz w:val="24"/>
                <w:szCs w:val="24"/>
              </w:rPr>
              <w:t>Version</w:t>
            </w:r>
          </w:p>
        </w:tc>
        <w:tc>
          <w:tcPr>
            <w:tcW w:w="5806" w:type="dxa"/>
            <w:tcBorders>
              <w:top w:val="single" w:sz="8" w:space="0" w:color="auto"/>
              <w:left w:val="single" w:sz="8" w:space="0" w:color="auto"/>
              <w:bottom w:val="single" w:sz="8" w:space="0" w:color="auto"/>
              <w:right w:val="single" w:sz="8" w:space="0" w:color="auto"/>
            </w:tcBorders>
            <w:shd w:val="clear" w:color="auto" w:fill="D1DEFD"/>
            <w:tcMar>
              <w:top w:w="85" w:type="dxa"/>
              <w:left w:w="108" w:type="dxa"/>
              <w:bottom w:w="85" w:type="dxa"/>
              <w:right w:w="108" w:type="dxa"/>
            </w:tcMar>
          </w:tcPr>
          <w:p w14:paraId="45830E80" w14:textId="02390B19" w:rsidR="6B63A7D0" w:rsidRDefault="6B63A7D0" w:rsidP="6B63A7D0">
            <w:pPr>
              <w:spacing w:after="0"/>
            </w:pPr>
            <w:r w:rsidRPr="6B63A7D0">
              <w:rPr>
                <w:rFonts w:ascii="Arial" w:eastAsia="Arial" w:hAnsi="Arial" w:cs="Arial"/>
                <w:b/>
                <w:bCs/>
                <w:color w:val="000000" w:themeColor="text1"/>
                <w:sz w:val="24"/>
                <w:szCs w:val="24"/>
              </w:rPr>
              <w:t>Change</w:t>
            </w:r>
          </w:p>
        </w:tc>
      </w:tr>
      <w:tr w:rsidR="6B63A7D0" w14:paraId="77964FB4" w14:textId="77777777" w:rsidTr="6B63A7D0">
        <w:trPr>
          <w:trHeight w:val="300"/>
        </w:trPr>
        <w:tc>
          <w:tcPr>
            <w:tcW w:w="156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8EA1A65" w14:textId="785F99E1" w:rsidR="6B63A7D0" w:rsidRDefault="6B63A7D0" w:rsidP="6B63A7D0">
            <w:pPr>
              <w:spacing w:after="0"/>
            </w:pPr>
            <w:r w:rsidRPr="6B63A7D0">
              <w:rPr>
                <w:rFonts w:ascii="Arial" w:eastAsia="Arial" w:hAnsi="Arial" w:cs="Arial"/>
                <w:color w:val="595959" w:themeColor="text1" w:themeTint="A6"/>
                <w:sz w:val="24"/>
                <w:szCs w:val="24"/>
              </w:rPr>
              <w:t xml:space="preserve"> </w:t>
            </w:r>
          </w:p>
        </w:tc>
        <w:tc>
          <w:tcPr>
            <w:tcW w:w="1027"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1D5199F" w14:textId="007572FB" w:rsidR="6B63A7D0" w:rsidRDefault="6B63A7D0" w:rsidP="6B63A7D0">
            <w:pPr>
              <w:spacing w:after="0"/>
            </w:pPr>
            <w:r w:rsidRPr="6B63A7D0">
              <w:rPr>
                <w:rFonts w:ascii="Arial" w:eastAsia="Arial" w:hAnsi="Arial" w:cs="Arial"/>
                <w:color w:val="595959" w:themeColor="text1" w:themeTint="A6"/>
                <w:sz w:val="24"/>
                <w:szCs w:val="24"/>
              </w:rPr>
              <w:t xml:space="preserve"> </w:t>
            </w:r>
          </w:p>
        </w:tc>
        <w:tc>
          <w:tcPr>
            <w:tcW w:w="61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54ACB0A5" w14:textId="11F607C7" w:rsidR="6B63A7D0" w:rsidRDefault="6B63A7D0" w:rsidP="6B63A7D0">
            <w:pPr>
              <w:spacing w:after="0"/>
            </w:pPr>
            <w:r w:rsidRPr="6B63A7D0">
              <w:rPr>
                <w:rFonts w:ascii="Arial" w:eastAsia="Arial" w:hAnsi="Arial" w:cs="Arial"/>
                <w:color w:val="595959" w:themeColor="text1" w:themeTint="A6"/>
                <w:sz w:val="24"/>
                <w:szCs w:val="24"/>
              </w:rPr>
              <w:t>1</w:t>
            </w:r>
          </w:p>
        </w:tc>
        <w:tc>
          <w:tcPr>
            <w:tcW w:w="580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58A4B2E" w14:textId="496C8DD4" w:rsidR="6B63A7D0" w:rsidRDefault="6B63A7D0" w:rsidP="6B63A7D0">
            <w:pPr>
              <w:spacing w:after="0"/>
            </w:pPr>
            <w:proofErr w:type="gramStart"/>
            <w:r w:rsidRPr="6B63A7D0">
              <w:rPr>
                <w:rFonts w:ascii="Arial" w:eastAsia="Arial" w:hAnsi="Arial" w:cs="Arial"/>
                <w:color w:val="595959" w:themeColor="text1" w:themeTint="A6"/>
                <w:sz w:val="24"/>
                <w:szCs w:val="24"/>
              </w:rPr>
              <w:t>E.g.</w:t>
            </w:r>
            <w:proofErr w:type="gramEnd"/>
            <w:r w:rsidRPr="6B63A7D0">
              <w:rPr>
                <w:rFonts w:ascii="Arial" w:eastAsia="Arial" w:hAnsi="Arial" w:cs="Arial"/>
                <w:color w:val="595959" w:themeColor="text1" w:themeTint="A6"/>
                <w:sz w:val="24"/>
                <w:szCs w:val="24"/>
              </w:rPr>
              <w:t xml:space="preserve"> Based on input received from consultation groups at the </w:t>
            </w:r>
            <w:r w:rsidRPr="6B63A7D0">
              <w:rPr>
                <w:rFonts w:ascii="Arial" w:eastAsia="Arial" w:hAnsi="Arial" w:cs="Arial"/>
                <w:b/>
                <w:bCs/>
                <w:color w:val="595959" w:themeColor="text1" w:themeTint="A6"/>
                <w:sz w:val="24"/>
                <w:szCs w:val="24"/>
              </w:rPr>
              <w:t>business case</w:t>
            </w:r>
            <w:r w:rsidRPr="6B63A7D0">
              <w:rPr>
                <w:rFonts w:ascii="Arial" w:eastAsia="Arial" w:hAnsi="Arial" w:cs="Arial"/>
                <w:color w:val="595959" w:themeColor="text1" w:themeTint="A6"/>
                <w:sz w:val="24"/>
                <w:szCs w:val="24"/>
              </w:rPr>
              <w:t xml:space="preserve"> stage, added actions under the gender section </w:t>
            </w:r>
          </w:p>
        </w:tc>
      </w:tr>
      <w:tr w:rsidR="6B63A7D0" w14:paraId="70D36183" w14:textId="77777777" w:rsidTr="6B63A7D0">
        <w:trPr>
          <w:trHeight w:val="300"/>
        </w:trPr>
        <w:tc>
          <w:tcPr>
            <w:tcW w:w="156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5ACF421" w14:textId="05F4B059" w:rsidR="6B63A7D0" w:rsidRDefault="6B63A7D0" w:rsidP="6B63A7D0">
            <w:pPr>
              <w:spacing w:after="0"/>
            </w:pPr>
            <w:r w:rsidRPr="6B63A7D0">
              <w:rPr>
                <w:rFonts w:ascii="Arial" w:eastAsia="Arial" w:hAnsi="Arial" w:cs="Arial"/>
                <w:color w:val="595959" w:themeColor="text1" w:themeTint="A6"/>
                <w:sz w:val="24"/>
                <w:szCs w:val="24"/>
              </w:rPr>
              <w:lastRenderedPageBreak/>
              <w:t xml:space="preserve"> </w:t>
            </w:r>
          </w:p>
        </w:tc>
        <w:tc>
          <w:tcPr>
            <w:tcW w:w="1027"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196BB7B" w14:textId="50C61E8D" w:rsidR="6B63A7D0" w:rsidRDefault="6B63A7D0" w:rsidP="6B63A7D0">
            <w:pPr>
              <w:spacing w:after="0"/>
            </w:pPr>
            <w:r w:rsidRPr="6B63A7D0">
              <w:rPr>
                <w:rFonts w:ascii="Arial" w:eastAsia="Arial" w:hAnsi="Arial" w:cs="Arial"/>
                <w:color w:val="595959" w:themeColor="text1" w:themeTint="A6"/>
                <w:sz w:val="24"/>
                <w:szCs w:val="24"/>
              </w:rPr>
              <w:t xml:space="preserve"> </w:t>
            </w:r>
          </w:p>
        </w:tc>
        <w:tc>
          <w:tcPr>
            <w:tcW w:w="61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3FB469C3" w14:textId="0F4009D5" w:rsidR="6B63A7D0" w:rsidRDefault="6B63A7D0" w:rsidP="6B63A7D0">
            <w:pPr>
              <w:spacing w:after="0"/>
            </w:pPr>
            <w:r w:rsidRPr="6B63A7D0">
              <w:rPr>
                <w:rFonts w:ascii="Arial" w:eastAsia="Arial" w:hAnsi="Arial" w:cs="Arial"/>
                <w:color w:val="595959" w:themeColor="text1" w:themeTint="A6"/>
                <w:sz w:val="24"/>
                <w:szCs w:val="24"/>
              </w:rPr>
              <w:t>2</w:t>
            </w:r>
          </w:p>
        </w:tc>
        <w:tc>
          <w:tcPr>
            <w:tcW w:w="580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DD27637" w14:textId="78B5218F" w:rsidR="6B63A7D0" w:rsidRDefault="6B63A7D0" w:rsidP="6B63A7D0">
            <w:pPr>
              <w:spacing w:after="0"/>
            </w:pPr>
            <w:proofErr w:type="gramStart"/>
            <w:r w:rsidRPr="6B63A7D0">
              <w:rPr>
                <w:rFonts w:ascii="Arial" w:eastAsia="Arial" w:hAnsi="Arial" w:cs="Arial"/>
                <w:color w:val="595959" w:themeColor="text1" w:themeTint="A6"/>
                <w:sz w:val="24"/>
                <w:szCs w:val="24"/>
              </w:rPr>
              <w:t>E.g.</w:t>
            </w:r>
            <w:proofErr w:type="gramEnd"/>
            <w:r w:rsidRPr="6B63A7D0">
              <w:rPr>
                <w:rFonts w:ascii="Arial" w:eastAsia="Arial" w:hAnsi="Arial" w:cs="Arial"/>
                <w:color w:val="595959" w:themeColor="text1" w:themeTint="A6"/>
                <w:sz w:val="24"/>
                <w:szCs w:val="24"/>
              </w:rPr>
              <w:t xml:space="preserve"> Based on input received from x at the </w:t>
            </w:r>
            <w:r w:rsidRPr="6B63A7D0">
              <w:rPr>
                <w:rFonts w:ascii="Arial" w:eastAsia="Arial" w:hAnsi="Arial" w:cs="Arial"/>
                <w:b/>
                <w:bCs/>
                <w:color w:val="595959" w:themeColor="text1" w:themeTint="A6"/>
                <w:sz w:val="24"/>
                <w:szCs w:val="24"/>
              </w:rPr>
              <w:t>announcement of opportunity</w:t>
            </w:r>
            <w:r w:rsidRPr="6B63A7D0">
              <w:rPr>
                <w:rFonts w:ascii="Arial" w:eastAsia="Arial" w:hAnsi="Arial" w:cs="Arial"/>
                <w:color w:val="595959" w:themeColor="text1" w:themeTint="A6"/>
                <w:sz w:val="24"/>
                <w:szCs w:val="24"/>
              </w:rPr>
              <w:t xml:space="preserve"> stage, added/removed/edited x</w:t>
            </w:r>
          </w:p>
        </w:tc>
      </w:tr>
      <w:tr w:rsidR="6B63A7D0" w14:paraId="336E3468" w14:textId="77777777" w:rsidTr="6B63A7D0">
        <w:trPr>
          <w:trHeight w:val="300"/>
        </w:trPr>
        <w:tc>
          <w:tcPr>
            <w:tcW w:w="156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201382CF" w14:textId="62C72063" w:rsidR="6B63A7D0" w:rsidRDefault="6B63A7D0" w:rsidP="6B63A7D0">
            <w:pPr>
              <w:spacing w:after="0"/>
            </w:pPr>
            <w:r w:rsidRPr="6B63A7D0">
              <w:rPr>
                <w:rFonts w:ascii="Arial" w:eastAsia="Arial" w:hAnsi="Arial" w:cs="Arial"/>
                <w:color w:val="595959" w:themeColor="text1" w:themeTint="A6"/>
                <w:sz w:val="24"/>
                <w:szCs w:val="24"/>
              </w:rPr>
              <w:t xml:space="preserve"> </w:t>
            </w:r>
          </w:p>
        </w:tc>
        <w:tc>
          <w:tcPr>
            <w:tcW w:w="1027"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126E2D20" w14:textId="2F63EA44" w:rsidR="6B63A7D0" w:rsidRDefault="6B63A7D0" w:rsidP="6B63A7D0">
            <w:pPr>
              <w:spacing w:after="0"/>
            </w:pPr>
            <w:r w:rsidRPr="6B63A7D0">
              <w:rPr>
                <w:rFonts w:ascii="Arial" w:eastAsia="Arial" w:hAnsi="Arial" w:cs="Arial"/>
                <w:color w:val="595959" w:themeColor="text1" w:themeTint="A6"/>
                <w:sz w:val="24"/>
                <w:szCs w:val="24"/>
              </w:rPr>
              <w:t xml:space="preserve"> </w:t>
            </w:r>
          </w:p>
        </w:tc>
        <w:tc>
          <w:tcPr>
            <w:tcW w:w="61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0F23A8AF" w14:textId="3C61363A" w:rsidR="6B63A7D0" w:rsidRDefault="6B63A7D0" w:rsidP="6B63A7D0">
            <w:pPr>
              <w:spacing w:after="0"/>
            </w:pPr>
            <w:r w:rsidRPr="6B63A7D0">
              <w:rPr>
                <w:rFonts w:ascii="Arial" w:eastAsia="Arial" w:hAnsi="Arial" w:cs="Arial"/>
                <w:color w:val="595959" w:themeColor="text1" w:themeTint="A6"/>
                <w:sz w:val="24"/>
                <w:szCs w:val="24"/>
              </w:rPr>
              <w:t>3</w:t>
            </w:r>
          </w:p>
        </w:tc>
        <w:tc>
          <w:tcPr>
            <w:tcW w:w="5806"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tcPr>
          <w:p w14:paraId="726CFF34" w14:textId="0722C162" w:rsidR="6B63A7D0" w:rsidRDefault="6B63A7D0" w:rsidP="6B63A7D0">
            <w:pPr>
              <w:spacing w:after="0"/>
            </w:pPr>
            <w:proofErr w:type="gramStart"/>
            <w:r w:rsidRPr="6B63A7D0">
              <w:rPr>
                <w:rFonts w:ascii="Arial" w:eastAsia="Arial" w:hAnsi="Arial" w:cs="Arial"/>
                <w:color w:val="595959" w:themeColor="text1" w:themeTint="A6"/>
                <w:sz w:val="24"/>
                <w:szCs w:val="24"/>
              </w:rPr>
              <w:t>E.g.</w:t>
            </w:r>
            <w:proofErr w:type="gramEnd"/>
            <w:r w:rsidRPr="6B63A7D0">
              <w:rPr>
                <w:rFonts w:ascii="Arial" w:eastAsia="Arial" w:hAnsi="Arial" w:cs="Arial"/>
                <w:color w:val="595959" w:themeColor="text1" w:themeTint="A6"/>
                <w:sz w:val="24"/>
                <w:szCs w:val="24"/>
              </w:rPr>
              <w:t xml:space="preserve"> Based on input received from x at the </w:t>
            </w:r>
            <w:r w:rsidRPr="6B63A7D0">
              <w:rPr>
                <w:rFonts w:ascii="Arial" w:eastAsia="Arial" w:hAnsi="Arial" w:cs="Arial"/>
                <w:b/>
                <w:bCs/>
                <w:color w:val="595959" w:themeColor="text1" w:themeTint="A6"/>
                <w:sz w:val="24"/>
                <w:szCs w:val="24"/>
              </w:rPr>
              <w:t>investment authorisation</w:t>
            </w:r>
            <w:r w:rsidRPr="6B63A7D0">
              <w:rPr>
                <w:rFonts w:ascii="Arial" w:eastAsia="Arial" w:hAnsi="Arial" w:cs="Arial"/>
                <w:color w:val="595959" w:themeColor="text1" w:themeTint="A6"/>
                <w:sz w:val="24"/>
                <w:szCs w:val="24"/>
              </w:rPr>
              <w:t xml:space="preserve"> stage, added/removed/edited x</w:t>
            </w:r>
          </w:p>
        </w:tc>
      </w:tr>
    </w:tbl>
    <w:p w14:paraId="400940B0" w14:textId="25715EE4" w:rsidR="00EF1365" w:rsidRDefault="58528806" w:rsidP="6B63A7D0">
      <w:pPr>
        <w:spacing w:after="0"/>
      </w:pPr>
      <w:r w:rsidRPr="6B63A7D0">
        <w:rPr>
          <w:rFonts w:ascii="Arial" w:eastAsia="Arial" w:hAnsi="Arial" w:cs="Arial"/>
          <w:color w:val="595959" w:themeColor="text1" w:themeTint="A6"/>
          <w:sz w:val="24"/>
          <w:szCs w:val="24"/>
        </w:rPr>
        <w:t xml:space="preserve"> </w:t>
      </w:r>
    </w:p>
    <w:p w14:paraId="1D286BBB" w14:textId="35A706B6" w:rsidR="00EF1365" w:rsidRDefault="58528806" w:rsidP="6B63A7D0">
      <w:pPr>
        <w:spacing w:after="0"/>
      </w:pPr>
      <w:r w:rsidRPr="6B63A7D0">
        <w:rPr>
          <w:rFonts w:ascii="Arial" w:eastAsia="Arial" w:hAnsi="Arial" w:cs="Arial"/>
          <w:color w:val="595959" w:themeColor="text1" w:themeTint="A6"/>
          <w:sz w:val="24"/>
          <w:szCs w:val="24"/>
        </w:rPr>
        <w:t>Continued below…</w:t>
      </w:r>
      <w:r w:rsidR="006A47B1">
        <w:br/>
      </w:r>
      <w:r w:rsidRPr="6B63A7D0">
        <w:rPr>
          <w:rFonts w:ascii="Arial" w:eastAsia="Arial" w:hAnsi="Arial" w:cs="Arial"/>
          <w:color w:val="595959" w:themeColor="text1" w:themeTint="A6"/>
          <w:sz w:val="24"/>
          <w:szCs w:val="24"/>
        </w:rPr>
        <w:t xml:space="preserve"> </w:t>
      </w:r>
    </w:p>
    <w:p w14:paraId="12DB33D5" w14:textId="55F4FD3A" w:rsidR="00EF1365" w:rsidRDefault="58528806" w:rsidP="6B63A7D0">
      <w:pPr>
        <w:spacing w:after="0"/>
      </w:pPr>
      <w:r w:rsidRPr="6B63A7D0">
        <w:rPr>
          <w:rFonts w:ascii="Arial" w:eastAsia="Arial" w:hAnsi="Arial" w:cs="Arial"/>
          <w:color w:val="595959" w:themeColor="text1" w:themeTint="A6"/>
          <w:sz w:val="24"/>
          <w:szCs w:val="24"/>
        </w:rPr>
        <w:t xml:space="preserve"> </w:t>
      </w:r>
    </w:p>
    <w:p w14:paraId="5E0DB34F" w14:textId="733220F0" w:rsidR="00EF1365" w:rsidRDefault="58528806" w:rsidP="6B63A7D0">
      <w:pPr>
        <w:pStyle w:val="Heading2"/>
      </w:pPr>
      <w:r w:rsidRPr="6B63A7D0">
        <w:rPr>
          <w:rFonts w:ascii="Arial" w:eastAsia="Arial" w:hAnsi="Arial" w:cs="Arial"/>
          <w:b/>
          <w:bCs/>
          <w:color w:val="2E2D62"/>
          <w:sz w:val="25"/>
          <w:szCs w:val="25"/>
        </w:rPr>
        <w:t>Action plan</w:t>
      </w:r>
    </w:p>
    <w:p w14:paraId="36E4DE9F" w14:textId="16AF563F" w:rsidR="00EF1365" w:rsidRDefault="58528806" w:rsidP="6B63A7D0">
      <w:pPr>
        <w:spacing w:after="0"/>
      </w:pPr>
      <w:r w:rsidRPr="6B63A7D0">
        <w:rPr>
          <w:rFonts w:ascii="Arial" w:eastAsia="Arial" w:hAnsi="Arial" w:cs="Arial"/>
          <w:color w:val="595959" w:themeColor="text1" w:themeTint="A6"/>
          <w:sz w:val="24"/>
          <w:szCs w:val="24"/>
        </w:rPr>
        <w:t>Use the table below to define the actions you intend to take (or have taken) to address the indications of negative impact you have identified or to promote equality. Actions should be SMART (Specific, Measurable, Achievable, Realistic, Time-bound).</w:t>
      </w:r>
    </w:p>
    <w:p w14:paraId="5BCAA793" w14:textId="4428C626" w:rsidR="00EF1365" w:rsidRDefault="58528806" w:rsidP="6B63A7D0">
      <w:pPr>
        <w:spacing w:after="0"/>
      </w:pPr>
      <w:r w:rsidRPr="6B63A7D0">
        <w:rPr>
          <w:rFonts w:ascii="Arial" w:eastAsia="Arial" w:hAnsi="Arial" w:cs="Arial"/>
          <w:color w:val="595959" w:themeColor="text1" w:themeTint="A6"/>
          <w:sz w:val="24"/>
          <w:szCs w:val="24"/>
        </w:rPr>
        <w:t xml:space="preserve"> </w:t>
      </w:r>
    </w:p>
    <w:tbl>
      <w:tblPr>
        <w:tblStyle w:val="TableGrid"/>
        <w:tblW w:w="0" w:type="auto"/>
        <w:tblLayout w:type="fixed"/>
        <w:tblLook w:val="04A0" w:firstRow="1" w:lastRow="0" w:firstColumn="1" w:lastColumn="0" w:noHBand="0" w:noVBand="1"/>
      </w:tblPr>
      <w:tblGrid>
        <w:gridCol w:w="1770"/>
        <w:gridCol w:w="1790"/>
        <w:gridCol w:w="1771"/>
        <w:gridCol w:w="1816"/>
        <w:gridCol w:w="1868"/>
      </w:tblGrid>
      <w:tr w:rsidR="6B63A7D0" w14:paraId="037809F4" w14:textId="77777777" w:rsidTr="6B63A7D0">
        <w:trPr>
          <w:trHeight w:val="585"/>
        </w:trPr>
        <w:tc>
          <w:tcPr>
            <w:tcW w:w="1770"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2C727746" w14:textId="2FB3427B" w:rsidR="6B63A7D0" w:rsidRDefault="6B63A7D0" w:rsidP="6B63A7D0">
            <w:r w:rsidRPr="6B63A7D0">
              <w:rPr>
                <w:rFonts w:ascii="Arial" w:eastAsia="Arial" w:hAnsi="Arial" w:cs="Arial"/>
                <w:b/>
                <w:bCs/>
                <w:color w:val="000000" w:themeColor="text1"/>
              </w:rPr>
              <w:t>Action</w:t>
            </w:r>
          </w:p>
        </w:tc>
        <w:tc>
          <w:tcPr>
            <w:tcW w:w="1790"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B0FB4DE" w14:textId="60F2C54D" w:rsidR="6B63A7D0" w:rsidRDefault="6B63A7D0" w:rsidP="6B63A7D0">
            <w:r w:rsidRPr="6B63A7D0">
              <w:rPr>
                <w:rFonts w:ascii="Arial" w:eastAsia="Arial" w:hAnsi="Arial" w:cs="Arial"/>
                <w:b/>
                <w:bCs/>
                <w:color w:val="000000" w:themeColor="text1"/>
              </w:rPr>
              <w:t>Deadline</w:t>
            </w:r>
          </w:p>
        </w:tc>
        <w:tc>
          <w:tcPr>
            <w:tcW w:w="1771"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45E38B22" w14:textId="2F799AAC" w:rsidR="6B63A7D0" w:rsidRDefault="6B63A7D0" w:rsidP="6B63A7D0">
            <w:r w:rsidRPr="6B63A7D0">
              <w:rPr>
                <w:rFonts w:ascii="Arial" w:eastAsia="Arial" w:hAnsi="Arial" w:cs="Arial"/>
                <w:b/>
                <w:bCs/>
                <w:color w:val="000000" w:themeColor="text1"/>
              </w:rPr>
              <w:t>Owner</w:t>
            </w:r>
          </w:p>
        </w:tc>
        <w:tc>
          <w:tcPr>
            <w:tcW w:w="1816"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03312113" w14:textId="3C389379" w:rsidR="6B63A7D0" w:rsidRDefault="6B63A7D0" w:rsidP="6B63A7D0">
            <w:r w:rsidRPr="6B63A7D0">
              <w:rPr>
                <w:rFonts w:ascii="Arial" w:eastAsia="Arial" w:hAnsi="Arial" w:cs="Arial"/>
                <w:b/>
                <w:bCs/>
                <w:color w:val="000000" w:themeColor="text1"/>
              </w:rPr>
              <w:t>How will it be monitored?</w:t>
            </w:r>
          </w:p>
        </w:tc>
        <w:tc>
          <w:tcPr>
            <w:tcW w:w="1868" w:type="dxa"/>
            <w:tcBorders>
              <w:top w:val="single" w:sz="8" w:space="0" w:color="auto"/>
              <w:left w:val="single" w:sz="8" w:space="0" w:color="auto"/>
              <w:bottom w:val="single" w:sz="8" w:space="0" w:color="auto"/>
              <w:right w:val="single" w:sz="8" w:space="0" w:color="auto"/>
            </w:tcBorders>
            <w:shd w:val="clear" w:color="auto" w:fill="D1DEFD"/>
            <w:tcMar>
              <w:left w:w="108" w:type="dxa"/>
              <w:right w:w="108" w:type="dxa"/>
            </w:tcMar>
          </w:tcPr>
          <w:p w14:paraId="6856DCA9" w14:textId="108A2074" w:rsidR="6B63A7D0" w:rsidRDefault="6B63A7D0" w:rsidP="6B63A7D0">
            <w:r w:rsidRPr="6B63A7D0">
              <w:rPr>
                <w:rFonts w:ascii="Arial" w:eastAsia="Arial" w:hAnsi="Arial" w:cs="Arial"/>
                <w:b/>
                <w:bCs/>
                <w:color w:val="000000" w:themeColor="text1"/>
              </w:rPr>
              <w:t>What is/will be the impact/outcome?</w:t>
            </w:r>
          </w:p>
        </w:tc>
      </w:tr>
      <w:tr w:rsidR="6B63A7D0" w14:paraId="56D3BEA7" w14:textId="77777777" w:rsidTr="6B63A7D0">
        <w:trPr>
          <w:trHeight w:val="435"/>
        </w:trPr>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6BFE7AE5" w14:textId="3867A227" w:rsidR="6B63A7D0" w:rsidRDefault="6B63A7D0" w:rsidP="6B63A7D0">
            <w:r w:rsidRPr="6B63A7D0">
              <w:rPr>
                <w:rFonts w:ascii="Arial" w:eastAsia="Arial" w:hAnsi="Arial" w:cs="Arial"/>
                <w:color w:val="595959" w:themeColor="text1" w:themeTint="A6"/>
              </w:rPr>
              <w:t xml:space="preserve"> </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51A3909A" w14:textId="7570D480" w:rsidR="6B63A7D0" w:rsidRDefault="6B63A7D0" w:rsidP="6B63A7D0">
            <w:r w:rsidRPr="6B63A7D0">
              <w:rPr>
                <w:rFonts w:ascii="Arial" w:eastAsia="Arial" w:hAnsi="Arial" w:cs="Arial"/>
                <w:color w:val="595959" w:themeColor="text1" w:themeTint="A6"/>
              </w:rPr>
              <w:t xml:space="preserve"> </w:t>
            </w:r>
          </w:p>
        </w:tc>
        <w:tc>
          <w:tcPr>
            <w:tcW w:w="1771" w:type="dxa"/>
            <w:tcBorders>
              <w:top w:val="single" w:sz="8" w:space="0" w:color="auto"/>
              <w:left w:val="single" w:sz="8" w:space="0" w:color="auto"/>
              <w:bottom w:val="single" w:sz="8" w:space="0" w:color="auto"/>
              <w:right w:val="single" w:sz="8" w:space="0" w:color="auto"/>
            </w:tcBorders>
            <w:tcMar>
              <w:left w:w="108" w:type="dxa"/>
              <w:right w:w="108" w:type="dxa"/>
            </w:tcMar>
          </w:tcPr>
          <w:p w14:paraId="6F4DB1D8" w14:textId="3D5A55B5" w:rsidR="6B63A7D0" w:rsidRDefault="6B63A7D0" w:rsidP="6B63A7D0">
            <w:r w:rsidRPr="6B63A7D0">
              <w:rPr>
                <w:rFonts w:ascii="Arial" w:eastAsia="Arial" w:hAnsi="Arial" w:cs="Arial"/>
                <w:color w:val="595959" w:themeColor="text1" w:themeTint="A6"/>
              </w:rPr>
              <w:t xml:space="preserve"> </w:t>
            </w:r>
          </w:p>
        </w:tc>
        <w:tc>
          <w:tcPr>
            <w:tcW w:w="1816" w:type="dxa"/>
            <w:tcBorders>
              <w:top w:val="single" w:sz="8" w:space="0" w:color="auto"/>
              <w:left w:val="single" w:sz="8" w:space="0" w:color="auto"/>
              <w:bottom w:val="single" w:sz="8" w:space="0" w:color="auto"/>
              <w:right w:val="single" w:sz="8" w:space="0" w:color="auto"/>
            </w:tcBorders>
            <w:tcMar>
              <w:left w:w="108" w:type="dxa"/>
              <w:right w:w="108" w:type="dxa"/>
            </w:tcMar>
          </w:tcPr>
          <w:p w14:paraId="6063ACEC" w14:textId="634A7B9E" w:rsidR="6B63A7D0" w:rsidRDefault="6B63A7D0" w:rsidP="6B63A7D0">
            <w:r w:rsidRPr="6B63A7D0">
              <w:rPr>
                <w:rFonts w:ascii="Arial" w:eastAsia="Arial" w:hAnsi="Arial" w:cs="Arial"/>
                <w:color w:val="595959" w:themeColor="text1" w:themeTint="A6"/>
              </w:rPr>
              <w:t xml:space="preserve"> </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5A6DD734" w14:textId="00355591" w:rsidR="6B63A7D0" w:rsidRDefault="6B63A7D0" w:rsidP="6B63A7D0">
            <w:r w:rsidRPr="6B63A7D0">
              <w:rPr>
                <w:rFonts w:ascii="Arial" w:eastAsia="Arial" w:hAnsi="Arial" w:cs="Arial"/>
                <w:color w:val="595959" w:themeColor="text1" w:themeTint="A6"/>
              </w:rPr>
              <w:t xml:space="preserve"> </w:t>
            </w:r>
          </w:p>
        </w:tc>
      </w:tr>
      <w:tr w:rsidR="6B63A7D0" w14:paraId="606CDB91" w14:textId="77777777" w:rsidTr="6B63A7D0">
        <w:trPr>
          <w:trHeight w:val="405"/>
        </w:trPr>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20366A28" w14:textId="181B28D0" w:rsidR="6B63A7D0" w:rsidRDefault="6B63A7D0" w:rsidP="6B63A7D0">
            <w:r w:rsidRPr="6B63A7D0">
              <w:rPr>
                <w:rFonts w:ascii="Arial" w:eastAsia="Arial" w:hAnsi="Arial" w:cs="Arial"/>
                <w:color w:val="595959" w:themeColor="text1" w:themeTint="A6"/>
              </w:rPr>
              <w:t xml:space="preserve"> </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7F851753" w14:textId="3EB59513" w:rsidR="6B63A7D0" w:rsidRDefault="6B63A7D0" w:rsidP="6B63A7D0">
            <w:r w:rsidRPr="6B63A7D0">
              <w:rPr>
                <w:rFonts w:ascii="Arial" w:eastAsia="Arial" w:hAnsi="Arial" w:cs="Arial"/>
                <w:color w:val="595959" w:themeColor="text1" w:themeTint="A6"/>
              </w:rPr>
              <w:t xml:space="preserve"> </w:t>
            </w:r>
          </w:p>
        </w:tc>
        <w:tc>
          <w:tcPr>
            <w:tcW w:w="1771" w:type="dxa"/>
            <w:tcBorders>
              <w:top w:val="single" w:sz="8" w:space="0" w:color="auto"/>
              <w:left w:val="single" w:sz="8" w:space="0" w:color="auto"/>
              <w:bottom w:val="single" w:sz="8" w:space="0" w:color="auto"/>
              <w:right w:val="single" w:sz="8" w:space="0" w:color="auto"/>
            </w:tcBorders>
            <w:tcMar>
              <w:left w:w="108" w:type="dxa"/>
              <w:right w:w="108" w:type="dxa"/>
            </w:tcMar>
          </w:tcPr>
          <w:p w14:paraId="78C7B118" w14:textId="795C9B2C" w:rsidR="6B63A7D0" w:rsidRDefault="6B63A7D0" w:rsidP="6B63A7D0">
            <w:r w:rsidRPr="6B63A7D0">
              <w:rPr>
                <w:rFonts w:ascii="Arial" w:eastAsia="Arial" w:hAnsi="Arial" w:cs="Arial"/>
                <w:color w:val="595959" w:themeColor="text1" w:themeTint="A6"/>
              </w:rPr>
              <w:t xml:space="preserve"> </w:t>
            </w:r>
          </w:p>
        </w:tc>
        <w:tc>
          <w:tcPr>
            <w:tcW w:w="1816" w:type="dxa"/>
            <w:tcBorders>
              <w:top w:val="single" w:sz="8" w:space="0" w:color="auto"/>
              <w:left w:val="single" w:sz="8" w:space="0" w:color="auto"/>
              <w:bottom w:val="single" w:sz="8" w:space="0" w:color="auto"/>
              <w:right w:val="single" w:sz="8" w:space="0" w:color="auto"/>
            </w:tcBorders>
            <w:tcMar>
              <w:left w:w="108" w:type="dxa"/>
              <w:right w:w="108" w:type="dxa"/>
            </w:tcMar>
          </w:tcPr>
          <w:p w14:paraId="04FC4964" w14:textId="66E4F646" w:rsidR="6B63A7D0" w:rsidRDefault="6B63A7D0" w:rsidP="6B63A7D0">
            <w:r w:rsidRPr="6B63A7D0">
              <w:rPr>
                <w:rFonts w:ascii="Arial" w:eastAsia="Arial" w:hAnsi="Arial" w:cs="Arial"/>
                <w:color w:val="595959" w:themeColor="text1" w:themeTint="A6"/>
              </w:rPr>
              <w:t xml:space="preserve"> </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7D2C76D3" w14:textId="60147608" w:rsidR="6B63A7D0" w:rsidRDefault="6B63A7D0" w:rsidP="6B63A7D0">
            <w:r w:rsidRPr="6B63A7D0">
              <w:rPr>
                <w:rFonts w:ascii="Arial" w:eastAsia="Arial" w:hAnsi="Arial" w:cs="Arial"/>
                <w:color w:val="595959" w:themeColor="text1" w:themeTint="A6"/>
              </w:rPr>
              <w:t xml:space="preserve"> </w:t>
            </w:r>
          </w:p>
        </w:tc>
      </w:tr>
      <w:tr w:rsidR="6B63A7D0" w14:paraId="568AC6C0" w14:textId="77777777" w:rsidTr="6B63A7D0">
        <w:trPr>
          <w:trHeight w:val="435"/>
        </w:trPr>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6622F92D" w14:textId="7B9E52EF" w:rsidR="6B63A7D0" w:rsidRDefault="6B63A7D0" w:rsidP="6B63A7D0">
            <w:r w:rsidRPr="6B63A7D0">
              <w:rPr>
                <w:rFonts w:ascii="Arial" w:eastAsia="Arial" w:hAnsi="Arial" w:cs="Arial"/>
                <w:color w:val="595959" w:themeColor="text1" w:themeTint="A6"/>
              </w:rPr>
              <w:t xml:space="preserve"> </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7E163F5A" w14:textId="0928ABC4" w:rsidR="6B63A7D0" w:rsidRDefault="6B63A7D0" w:rsidP="6B63A7D0">
            <w:r w:rsidRPr="6B63A7D0">
              <w:rPr>
                <w:rFonts w:ascii="Arial" w:eastAsia="Arial" w:hAnsi="Arial" w:cs="Arial"/>
                <w:color w:val="595959" w:themeColor="text1" w:themeTint="A6"/>
              </w:rPr>
              <w:t xml:space="preserve"> </w:t>
            </w:r>
          </w:p>
        </w:tc>
        <w:tc>
          <w:tcPr>
            <w:tcW w:w="1771" w:type="dxa"/>
            <w:tcBorders>
              <w:top w:val="single" w:sz="8" w:space="0" w:color="auto"/>
              <w:left w:val="single" w:sz="8" w:space="0" w:color="auto"/>
              <w:bottom w:val="single" w:sz="8" w:space="0" w:color="auto"/>
              <w:right w:val="single" w:sz="8" w:space="0" w:color="auto"/>
            </w:tcBorders>
            <w:tcMar>
              <w:left w:w="108" w:type="dxa"/>
              <w:right w:w="108" w:type="dxa"/>
            </w:tcMar>
          </w:tcPr>
          <w:p w14:paraId="2B5338BA" w14:textId="1DE26962" w:rsidR="6B63A7D0" w:rsidRDefault="6B63A7D0" w:rsidP="6B63A7D0">
            <w:r w:rsidRPr="6B63A7D0">
              <w:rPr>
                <w:rFonts w:ascii="Arial" w:eastAsia="Arial" w:hAnsi="Arial" w:cs="Arial"/>
                <w:color w:val="595959" w:themeColor="text1" w:themeTint="A6"/>
              </w:rPr>
              <w:t xml:space="preserve"> </w:t>
            </w:r>
          </w:p>
        </w:tc>
        <w:tc>
          <w:tcPr>
            <w:tcW w:w="1816" w:type="dxa"/>
            <w:tcBorders>
              <w:top w:val="single" w:sz="8" w:space="0" w:color="auto"/>
              <w:left w:val="single" w:sz="8" w:space="0" w:color="auto"/>
              <w:bottom w:val="single" w:sz="8" w:space="0" w:color="auto"/>
              <w:right w:val="single" w:sz="8" w:space="0" w:color="auto"/>
            </w:tcBorders>
            <w:tcMar>
              <w:left w:w="108" w:type="dxa"/>
              <w:right w:w="108" w:type="dxa"/>
            </w:tcMar>
          </w:tcPr>
          <w:p w14:paraId="3043F997" w14:textId="4B0B22D3" w:rsidR="6B63A7D0" w:rsidRDefault="6B63A7D0" w:rsidP="6B63A7D0">
            <w:r w:rsidRPr="6B63A7D0">
              <w:rPr>
                <w:rFonts w:ascii="Arial" w:eastAsia="Arial" w:hAnsi="Arial" w:cs="Arial"/>
                <w:color w:val="595959" w:themeColor="text1" w:themeTint="A6"/>
              </w:rPr>
              <w:t xml:space="preserve"> </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7EB4F6D3" w14:textId="32680E4F" w:rsidR="6B63A7D0" w:rsidRDefault="6B63A7D0" w:rsidP="6B63A7D0">
            <w:r w:rsidRPr="6B63A7D0">
              <w:rPr>
                <w:rFonts w:ascii="Arial" w:eastAsia="Arial" w:hAnsi="Arial" w:cs="Arial"/>
                <w:color w:val="595959" w:themeColor="text1" w:themeTint="A6"/>
              </w:rPr>
              <w:t xml:space="preserve"> </w:t>
            </w:r>
          </w:p>
        </w:tc>
      </w:tr>
    </w:tbl>
    <w:p w14:paraId="49124C10" w14:textId="556C4C18" w:rsidR="00EF1365" w:rsidRDefault="58528806" w:rsidP="6B63A7D0">
      <w:pPr>
        <w:tabs>
          <w:tab w:val="left" w:pos="4785"/>
        </w:tabs>
        <w:spacing w:after="0"/>
      </w:pPr>
      <w:r w:rsidRPr="6B63A7D0">
        <w:rPr>
          <w:rFonts w:ascii="Arial" w:eastAsia="Arial" w:hAnsi="Arial" w:cs="Arial"/>
          <w:color w:val="595959" w:themeColor="text1" w:themeTint="A6"/>
          <w:sz w:val="24"/>
          <w:szCs w:val="24"/>
        </w:rPr>
        <w:t xml:space="preserve"> </w:t>
      </w:r>
    </w:p>
    <w:p w14:paraId="062AB356" w14:textId="2776F70F" w:rsidR="00EF1365" w:rsidRDefault="58528806" w:rsidP="6B63A7D0">
      <w:pPr>
        <w:tabs>
          <w:tab w:val="left" w:pos="4785"/>
        </w:tabs>
        <w:spacing w:after="0"/>
      </w:pPr>
      <w:r w:rsidRPr="6B63A7D0">
        <w:rPr>
          <w:rFonts w:ascii="Arial" w:eastAsia="Arial" w:hAnsi="Arial" w:cs="Arial"/>
          <w:color w:val="595959" w:themeColor="text1" w:themeTint="A6"/>
          <w:sz w:val="24"/>
          <w:szCs w:val="24"/>
        </w:rPr>
        <w:t xml:space="preserve"> </w:t>
      </w:r>
    </w:p>
    <w:p w14:paraId="16ED0FF4" w14:textId="1E348C5F" w:rsidR="00EF1365" w:rsidRDefault="58528806" w:rsidP="6B63A7D0">
      <w:pPr>
        <w:tabs>
          <w:tab w:val="left" w:pos="4785"/>
        </w:tabs>
        <w:spacing w:after="0"/>
      </w:pPr>
      <w:r w:rsidRPr="6B63A7D0">
        <w:rPr>
          <w:rFonts w:ascii="Arial" w:eastAsia="Arial" w:hAnsi="Arial" w:cs="Arial"/>
          <w:color w:val="595959" w:themeColor="text1" w:themeTint="A6"/>
          <w:sz w:val="24"/>
          <w:szCs w:val="24"/>
        </w:rPr>
        <w:t xml:space="preserve"> </w:t>
      </w:r>
    </w:p>
    <w:p w14:paraId="71C69154" w14:textId="397224AD" w:rsidR="00EF1365" w:rsidRDefault="00EF1365" w:rsidP="6B63A7D0">
      <w:pPr>
        <w:spacing w:after="0"/>
      </w:pPr>
    </w:p>
    <w:p w14:paraId="5E5787A5" w14:textId="0721FB15" w:rsidR="00EF1365" w:rsidRDefault="00EF1365" w:rsidP="6B63A7D0"/>
    <w:sectPr w:rsidR="00EF13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3AE7"/>
    <w:multiLevelType w:val="hybridMultilevel"/>
    <w:tmpl w:val="1C08E000"/>
    <w:lvl w:ilvl="0" w:tplc="1D049200">
      <w:start w:val="1"/>
      <w:numFmt w:val="bullet"/>
      <w:lvlText w:val="·"/>
      <w:lvlJc w:val="left"/>
      <w:pPr>
        <w:ind w:left="720" w:hanging="360"/>
      </w:pPr>
      <w:rPr>
        <w:rFonts w:ascii="Symbol" w:hAnsi="Symbol" w:hint="default"/>
      </w:rPr>
    </w:lvl>
    <w:lvl w:ilvl="1" w:tplc="7856DFB2">
      <w:start w:val="1"/>
      <w:numFmt w:val="bullet"/>
      <w:lvlText w:val="o"/>
      <w:lvlJc w:val="left"/>
      <w:pPr>
        <w:ind w:left="1440" w:hanging="360"/>
      </w:pPr>
      <w:rPr>
        <w:rFonts w:ascii="Courier New" w:hAnsi="Courier New" w:hint="default"/>
      </w:rPr>
    </w:lvl>
    <w:lvl w:ilvl="2" w:tplc="31029044">
      <w:start w:val="1"/>
      <w:numFmt w:val="bullet"/>
      <w:lvlText w:val=""/>
      <w:lvlJc w:val="left"/>
      <w:pPr>
        <w:ind w:left="2160" w:hanging="360"/>
      </w:pPr>
      <w:rPr>
        <w:rFonts w:ascii="Wingdings" w:hAnsi="Wingdings" w:hint="default"/>
      </w:rPr>
    </w:lvl>
    <w:lvl w:ilvl="3" w:tplc="01C8D216">
      <w:start w:val="1"/>
      <w:numFmt w:val="bullet"/>
      <w:lvlText w:val=""/>
      <w:lvlJc w:val="left"/>
      <w:pPr>
        <w:ind w:left="2880" w:hanging="360"/>
      </w:pPr>
      <w:rPr>
        <w:rFonts w:ascii="Symbol" w:hAnsi="Symbol" w:hint="default"/>
      </w:rPr>
    </w:lvl>
    <w:lvl w:ilvl="4" w:tplc="2E3056CA">
      <w:start w:val="1"/>
      <w:numFmt w:val="bullet"/>
      <w:lvlText w:val="o"/>
      <w:lvlJc w:val="left"/>
      <w:pPr>
        <w:ind w:left="3600" w:hanging="360"/>
      </w:pPr>
      <w:rPr>
        <w:rFonts w:ascii="Courier New" w:hAnsi="Courier New" w:hint="default"/>
      </w:rPr>
    </w:lvl>
    <w:lvl w:ilvl="5" w:tplc="11847128">
      <w:start w:val="1"/>
      <w:numFmt w:val="bullet"/>
      <w:lvlText w:val=""/>
      <w:lvlJc w:val="left"/>
      <w:pPr>
        <w:ind w:left="4320" w:hanging="360"/>
      </w:pPr>
      <w:rPr>
        <w:rFonts w:ascii="Wingdings" w:hAnsi="Wingdings" w:hint="default"/>
      </w:rPr>
    </w:lvl>
    <w:lvl w:ilvl="6" w:tplc="8FEE032A">
      <w:start w:val="1"/>
      <w:numFmt w:val="bullet"/>
      <w:lvlText w:val=""/>
      <w:lvlJc w:val="left"/>
      <w:pPr>
        <w:ind w:left="5040" w:hanging="360"/>
      </w:pPr>
      <w:rPr>
        <w:rFonts w:ascii="Symbol" w:hAnsi="Symbol" w:hint="default"/>
      </w:rPr>
    </w:lvl>
    <w:lvl w:ilvl="7" w:tplc="DADCD346">
      <w:start w:val="1"/>
      <w:numFmt w:val="bullet"/>
      <w:lvlText w:val="o"/>
      <w:lvlJc w:val="left"/>
      <w:pPr>
        <w:ind w:left="5760" w:hanging="360"/>
      </w:pPr>
      <w:rPr>
        <w:rFonts w:ascii="Courier New" w:hAnsi="Courier New" w:hint="default"/>
      </w:rPr>
    </w:lvl>
    <w:lvl w:ilvl="8" w:tplc="C1F2E960">
      <w:start w:val="1"/>
      <w:numFmt w:val="bullet"/>
      <w:lvlText w:val=""/>
      <w:lvlJc w:val="left"/>
      <w:pPr>
        <w:ind w:left="6480" w:hanging="360"/>
      </w:pPr>
      <w:rPr>
        <w:rFonts w:ascii="Wingdings" w:hAnsi="Wingdings" w:hint="default"/>
      </w:rPr>
    </w:lvl>
  </w:abstractNum>
  <w:abstractNum w:abstractNumId="1" w15:restartNumberingAfterBreak="0">
    <w:nsid w:val="0C9C2E6B"/>
    <w:multiLevelType w:val="hybridMultilevel"/>
    <w:tmpl w:val="0AB2C14E"/>
    <w:lvl w:ilvl="0" w:tplc="87043D88">
      <w:start w:val="1"/>
      <w:numFmt w:val="bullet"/>
      <w:lvlText w:val="·"/>
      <w:lvlJc w:val="left"/>
      <w:pPr>
        <w:ind w:left="720" w:hanging="360"/>
      </w:pPr>
      <w:rPr>
        <w:rFonts w:ascii="Symbol" w:hAnsi="Symbol" w:hint="default"/>
      </w:rPr>
    </w:lvl>
    <w:lvl w:ilvl="1" w:tplc="F424D420">
      <w:start w:val="1"/>
      <w:numFmt w:val="bullet"/>
      <w:lvlText w:val="o"/>
      <w:lvlJc w:val="left"/>
      <w:pPr>
        <w:ind w:left="1440" w:hanging="360"/>
      </w:pPr>
      <w:rPr>
        <w:rFonts w:ascii="Courier New" w:hAnsi="Courier New" w:hint="default"/>
      </w:rPr>
    </w:lvl>
    <w:lvl w:ilvl="2" w:tplc="71D45168">
      <w:start w:val="1"/>
      <w:numFmt w:val="bullet"/>
      <w:lvlText w:val=""/>
      <w:lvlJc w:val="left"/>
      <w:pPr>
        <w:ind w:left="2160" w:hanging="360"/>
      </w:pPr>
      <w:rPr>
        <w:rFonts w:ascii="Wingdings" w:hAnsi="Wingdings" w:hint="default"/>
      </w:rPr>
    </w:lvl>
    <w:lvl w:ilvl="3" w:tplc="550899FC">
      <w:start w:val="1"/>
      <w:numFmt w:val="bullet"/>
      <w:lvlText w:val=""/>
      <w:lvlJc w:val="left"/>
      <w:pPr>
        <w:ind w:left="2880" w:hanging="360"/>
      </w:pPr>
      <w:rPr>
        <w:rFonts w:ascii="Symbol" w:hAnsi="Symbol" w:hint="default"/>
      </w:rPr>
    </w:lvl>
    <w:lvl w:ilvl="4" w:tplc="CC36E39A">
      <w:start w:val="1"/>
      <w:numFmt w:val="bullet"/>
      <w:lvlText w:val="o"/>
      <w:lvlJc w:val="left"/>
      <w:pPr>
        <w:ind w:left="3600" w:hanging="360"/>
      </w:pPr>
      <w:rPr>
        <w:rFonts w:ascii="Courier New" w:hAnsi="Courier New" w:hint="default"/>
      </w:rPr>
    </w:lvl>
    <w:lvl w:ilvl="5" w:tplc="3642F924">
      <w:start w:val="1"/>
      <w:numFmt w:val="bullet"/>
      <w:lvlText w:val=""/>
      <w:lvlJc w:val="left"/>
      <w:pPr>
        <w:ind w:left="4320" w:hanging="360"/>
      </w:pPr>
      <w:rPr>
        <w:rFonts w:ascii="Wingdings" w:hAnsi="Wingdings" w:hint="default"/>
      </w:rPr>
    </w:lvl>
    <w:lvl w:ilvl="6" w:tplc="7346CAAA">
      <w:start w:val="1"/>
      <w:numFmt w:val="bullet"/>
      <w:lvlText w:val=""/>
      <w:lvlJc w:val="left"/>
      <w:pPr>
        <w:ind w:left="5040" w:hanging="360"/>
      </w:pPr>
      <w:rPr>
        <w:rFonts w:ascii="Symbol" w:hAnsi="Symbol" w:hint="default"/>
      </w:rPr>
    </w:lvl>
    <w:lvl w:ilvl="7" w:tplc="9140B10E">
      <w:start w:val="1"/>
      <w:numFmt w:val="bullet"/>
      <w:lvlText w:val="o"/>
      <w:lvlJc w:val="left"/>
      <w:pPr>
        <w:ind w:left="5760" w:hanging="360"/>
      </w:pPr>
      <w:rPr>
        <w:rFonts w:ascii="Courier New" w:hAnsi="Courier New" w:hint="default"/>
      </w:rPr>
    </w:lvl>
    <w:lvl w:ilvl="8" w:tplc="09B4BFAC">
      <w:start w:val="1"/>
      <w:numFmt w:val="bullet"/>
      <w:lvlText w:val=""/>
      <w:lvlJc w:val="left"/>
      <w:pPr>
        <w:ind w:left="6480" w:hanging="360"/>
      </w:pPr>
      <w:rPr>
        <w:rFonts w:ascii="Wingdings" w:hAnsi="Wingdings" w:hint="default"/>
      </w:rPr>
    </w:lvl>
  </w:abstractNum>
  <w:abstractNum w:abstractNumId="2" w15:restartNumberingAfterBreak="0">
    <w:nsid w:val="14B72FCA"/>
    <w:multiLevelType w:val="hybridMultilevel"/>
    <w:tmpl w:val="AE905696"/>
    <w:lvl w:ilvl="0" w:tplc="2D5466B0">
      <w:start w:val="1"/>
      <w:numFmt w:val="bullet"/>
      <w:lvlText w:val="·"/>
      <w:lvlJc w:val="left"/>
      <w:pPr>
        <w:ind w:left="720" w:hanging="360"/>
      </w:pPr>
      <w:rPr>
        <w:rFonts w:ascii="Symbol" w:hAnsi="Symbol" w:hint="default"/>
      </w:rPr>
    </w:lvl>
    <w:lvl w:ilvl="1" w:tplc="E996BDCA">
      <w:start w:val="1"/>
      <w:numFmt w:val="bullet"/>
      <w:lvlText w:val="o"/>
      <w:lvlJc w:val="left"/>
      <w:pPr>
        <w:ind w:left="1440" w:hanging="360"/>
      </w:pPr>
      <w:rPr>
        <w:rFonts w:ascii="Courier New" w:hAnsi="Courier New" w:hint="default"/>
      </w:rPr>
    </w:lvl>
    <w:lvl w:ilvl="2" w:tplc="A78E70C8">
      <w:start w:val="1"/>
      <w:numFmt w:val="bullet"/>
      <w:lvlText w:val=""/>
      <w:lvlJc w:val="left"/>
      <w:pPr>
        <w:ind w:left="2160" w:hanging="360"/>
      </w:pPr>
      <w:rPr>
        <w:rFonts w:ascii="Wingdings" w:hAnsi="Wingdings" w:hint="default"/>
      </w:rPr>
    </w:lvl>
    <w:lvl w:ilvl="3" w:tplc="28FCD4BE">
      <w:start w:val="1"/>
      <w:numFmt w:val="bullet"/>
      <w:lvlText w:val=""/>
      <w:lvlJc w:val="left"/>
      <w:pPr>
        <w:ind w:left="2880" w:hanging="360"/>
      </w:pPr>
      <w:rPr>
        <w:rFonts w:ascii="Symbol" w:hAnsi="Symbol" w:hint="default"/>
      </w:rPr>
    </w:lvl>
    <w:lvl w:ilvl="4" w:tplc="3E222E90">
      <w:start w:val="1"/>
      <w:numFmt w:val="bullet"/>
      <w:lvlText w:val="o"/>
      <w:lvlJc w:val="left"/>
      <w:pPr>
        <w:ind w:left="3600" w:hanging="360"/>
      </w:pPr>
      <w:rPr>
        <w:rFonts w:ascii="Courier New" w:hAnsi="Courier New" w:hint="default"/>
      </w:rPr>
    </w:lvl>
    <w:lvl w:ilvl="5" w:tplc="A3046C8A">
      <w:start w:val="1"/>
      <w:numFmt w:val="bullet"/>
      <w:lvlText w:val=""/>
      <w:lvlJc w:val="left"/>
      <w:pPr>
        <w:ind w:left="4320" w:hanging="360"/>
      </w:pPr>
      <w:rPr>
        <w:rFonts w:ascii="Wingdings" w:hAnsi="Wingdings" w:hint="default"/>
      </w:rPr>
    </w:lvl>
    <w:lvl w:ilvl="6" w:tplc="775471EC">
      <w:start w:val="1"/>
      <w:numFmt w:val="bullet"/>
      <w:lvlText w:val=""/>
      <w:lvlJc w:val="left"/>
      <w:pPr>
        <w:ind w:left="5040" w:hanging="360"/>
      </w:pPr>
      <w:rPr>
        <w:rFonts w:ascii="Symbol" w:hAnsi="Symbol" w:hint="default"/>
      </w:rPr>
    </w:lvl>
    <w:lvl w:ilvl="7" w:tplc="E02C89BE">
      <w:start w:val="1"/>
      <w:numFmt w:val="bullet"/>
      <w:lvlText w:val="o"/>
      <w:lvlJc w:val="left"/>
      <w:pPr>
        <w:ind w:left="5760" w:hanging="360"/>
      </w:pPr>
      <w:rPr>
        <w:rFonts w:ascii="Courier New" w:hAnsi="Courier New" w:hint="default"/>
      </w:rPr>
    </w:lvl>
    <w:lvl w:ilvl="8" w:tplc="A684BD60">
      <w:start w:val="1"/>
      <w:numFmt w:val="bullet"/>
      <w:lvlText w:val=""/>
      <w:lvlJc w:val="left"/>
      <w:pPr>
        <w:ind w:left="6480" w:hanging="360"/>
      </w:pPr>
      <w:rPr>
        <w:rFonts w:ascii="Wingdings" w:hAnsi="Wingdings" w:hint="default"/>
      </w:rPr>
    </w:lvl>
  </w:abstractNum>
  <w:abstractNum w:abstractNumId="3" w15:restartNumberingAfterBreak="0">
    <w:nsid w:val="5523075F"/>
    <w:multiLevelType w:val="hybridMultilevel"/>
    <w:tmpl w:val="4D121770"/>
    <w:lvl w:ilvl="0" w:tplc="77208960">
      <w:start w:val="1"/>
      <w:numFmt w:val="bullet"/>
      <w:lvlText w:val="·"/>
      <w:lvlJc w:val="left"/>
      <w:pPr>
        <w:ind w:left="720" w:hanging="360"/>
      </w:pPr>
      <w:rPr>
        <w:rFonts w:ascii="Symbol" w:hAnsi="Symbol" w:hint="default"/>
      </w:rPr>
    </w:lvl>
    <w:lvl w:ilvl="1" w:tplc="8FEE0D06">
      <w:start w:val="1"/>
      <w:numFmt w:val="bullet"/>
      <w:lvlText w:val="o"/>
      <w:lvlJc w:val="left"/>
      <w:pPr>
        <w:ind w:left="1440" w:hanging="360"/>
      </w:pPr>
      <w:rPr>
        <w:rFonts w:ascii="Courier New" w:hAnsi="Courier New" w:hint="default"/>
      </w:rPr>
    </w:lvl>
    <w:lvl w:ilvl="2" w:tplc="1CB6F990">
      <w:start w:val="1"/>
      <w:numFmt w:val="bullet"/>
      <w:lvlText w:val=""/>
      <w:lvlJc w:val="left"/>
      <w:pPr>
        <w:ind w:left="2160" w:hanging="360"/>
      </w:pPr>
      <w:rPr>
        <w:rFonts w:ascii="Wingdings" w:hAnsi="Wingdings" w:hint="default"/>
      </w:rPr>
    </w:lvl>
    <w:lvl w:ilvl="3" w:tplc="A97EAFC2">
      <w:start w:val="1"/>
      <w:numFmt w:val="bullet"/>
      <w:lvlText w:val=""/>
      <w:lvlJc w:val="left"/>
      <w:pPr>
        <w:ind w:left="2880" w:hanging="360"/>
      </w:pPr>
      <w:rPr>
        <w:rFonts w:ascii="Symbol" w:hAnsi="Symbol" w:hint="default"/>
      </w:rPr>
    </w:lvl>
    <w:lvl w:ilvl="4" w:tplc="2A8C93DC">
      <w:start w:val="1"/>
      <w:numFmt w:val="bullet"/>
      <w:lvlText w:val="o"/>
      <w:lvlJc w:val="left"/>
      <w:pPr>
        <w:ind w:left="3600" w:hanging="360"/>
      </w:pPr>
      <w:rPr>
        <w:rFonts w:ascii="Courier New" w:hAnsi="Courier New" w:hint="default"/>
      </w:rPr>
    </w:lvl>
    <w:lvl w:ilvl="5" w:tplc="EC40E80A">
      <w:start w:val="1"/>
      <w:numFmt w:val="bullet"/>
      <w:lvlText w:val=""/>
      <w:lvlJc w:val="left"/>
      <w:pPr>
        <w:ind w:left="4320" w:hanging="360"/>
      </w:pPr>
      <w:rPr>
        <w:rFonts w:ascii="Wingdings" w:hAnsi="Wingdings" w:hint="default"/>
      </w:rPr>
    </w:lvl>
    <w:lvl w:ilvl="6" w:tplc="53A8DFD2">
      <w:start w:val="1"/>
      <w:numFmt w:val="bullet"/>
      <w:lvlText w:val=""/>
      <w:lvlJc w:val="left"/>
      <w:pPr>
        <w:ind w:left="5040" w:hanging="360"/>
      </w:pPr>
      <w:rPr>
        <w:rFonts w:ascii="Symbol" w:hAnsi="Symbol" w:hint="default"/>
      </w:rPr>
    </w:lvl>
    <w:lvl w:ilvl="7" w:tplc="0C9C0D2E">
      <w:start w:val="1"/>
      <w:numFmt w:val="bullet"/>
      <w:lvlText w:val="o"/>
      <w:lvlJc w:val="left"/>
      <w:pPr>
        <w:ind w:left="5760" w:hanging="360"/>
      </w:pPr>
      <w:rPr>
        <w:rFonts w:ascii="Courier New" w:hAnsi="Courier New" w:hint="default"/>
      </w:rPr>
    </w:lvl>
    <w:lvl w:ilvl="8" w:tplc="F44458F2">
      <w:start w:val="1"/>
      <w:numFmt w:val="bullet"/>
      <w:lvlText w:val=""/>
      <w:lvlJc w:val="left"/>
      <w:pPr>
        <w:ind w:left="6480" w:hanging="360"/>
      </w:pPr>
      <w:rPr>
        <w:rFonts w:ascii="Wingdings" w:hAnsi="Wingdings" w:hint="default"/>
      </w:rPr>
    </w:lvl>
  </w:abstractNum>
  <w:abstractNum w:abstractNumId="4" w15:restartNumberingAfterBreak="0">
    <w:nsid w:val="674B8CDF"/>
    <w:multiLevelType w:val="hybridMultilevel"/>
    <w:tmpl w:val="4DDA122C"/>
    <w:lvl w:ilvl="0" w:tplc="8F58A9B6">
      <w:start w:val="1"/>
      <w:numFmt w:val="bullet"/>
      <w:lvlText w:val="·"/>
      <w:lvlJc w:val="left"/>
      <w:pPr>
        <w:ind w:left="720" w:hanging="360"/>
      </w:pPr>
      <w:rPr>
        <w:rFonts w:ascii="Symbol" w:hAnsi="Symbol" w:hint="default"/>
      </w:rPr>
    </w:lvl>
    <w:lvl w:ilvl="1" w:tplc="51221180">
      <w:start w:val="1"/>
      <w:numFmt w:val="bullet"/>
      <w:lvlText w:val="o"/>
      <w:lvlJc w:val="left"/>
      <w:pPr>
        <w:ind w:left="1440" w:hanging="360"/>
      </w:pPr>
      <w:rPr>
        <w:rFonts w:ascii="Courier New" w:hAnsi="Courier New" w:hint="default"/>
      </w:rPr>
    </w:lvl>
    <w:lvl w:ilvl="2" w:tplc="9E964CEE">
      <w:start w:val="1"/>
      <w:numFmt w:val="bullet"/>
      <w:lvlText w:val=""/>
      <w:lvlJc w:val="left"/>
      <w:pPr>
        <w:ind w:left="2160" w:hanging="360"/>
      </w:pPr>
      <w:rPr>
        <w:rFonts w:ascii="Wingdings" w:hAnsi="Wingdings" w:hint="default"/>
      </w:rPr>
    </w:lvl>
    <w:lvl w:ilvl="3" w:tplc="C278F7DA">
      <w:start w:val="1"/>
      <w:numFmt w:val="bullet"/>
      <w:lvlText w:val=""/>
      <w:lvlJc w:val="left"/>
      <w:pPr>
        <w:ind w:left="2880" w:hanging="360"/>
      </w:pPr>
      <w:rPr>
        <w:rFonts w:ascii="Symbol" w:hAnsi="Symbol" w:hint="default"/>
      </w:rPr>
    </w:lvl>
    <w:lvl w:ilvl="4" w:tplc="14A0B98C">
      <w:start w:val="1"/>
      <w:numFmt w:val="bullet"/>
      <w:lvlText w:val="o"/>
      <w:lvlJc w:val="left"/>
      <w:pPr>
        <w:ind w:left="3600" w:hanging="360"/>
      </w:pPr>
      <w:rPr>
        <w:rFonts w:ascii="Courier New" w:hAnsi="Courier New" w:hint="default"/>
      </w:rPr>
    </w:lvl>
    <w:lvl w:ilvl="5" w:tplc="AAF02D06">
      <w:start w:val="1"/>
      <w:numFmt w:val="bullet"/>
      <w:lvlText w:val=""/>
      <w:lvlJc w:val="left"/>
      <w:pPr>
        <w:ind w:left="4320" w:hanging="360"/>
      </w:pPr>
      <w:rPr>
        <w:rFonts w:ascii="Wingdings" w:hAnsi="Wingdings" w:hint="default"/>
      </w:rPr>
    </w:lvl>
    <w:lvl w:ilvl="6" w:tplc="9E6E6E26">
      <w:start w:val="1"/>
      <w:numFmt w:val="bullet"/>
      <w:lvlText w:val=""/>
      <w:lvlJc w:val="left"/>
      <w:pPr>
        <w:ind w:left="5040" w:hanging="360"/>
      </w:pPr>
      <w:rPr>
        <w:rFonts w:ascii="Symbol" w:hAnsi="Symbol" w:hint="default"/>
      </w:rPr>
    </w:lvl>
    <w:lvl w:ilvl="7" w:tplc="16367A0A">
      <w:start w:val="1"/>
      <w:numFmt w:val="bullet"/>
      <w:lvlText w:val="o"/>
      <w:lvlJc w:val="left"/>
      <w:pPr>
        <w:ind w:left="5760" w:hanging="360"/>
      </w:pPr>
      <w:rPr>
        <w:rFonts w:ascii="Courier New" w:hAnsi="Courier New" w:hint="default"/>
      </w:rPr>
    </w:lvl>
    <w:lvl w:ilvl="8" w:tplc="506CD92C">
      <w:start w:val="1"/>
      <w:numFmt w:val="bullet"/>
      <w:lvlText w:val=""/>
      <w:lvlJc w:val="left"/>
      <w:pPr>
        <w:ind w:left="6480" w:hanging="360"/>
      </w:pPr>
      <w:rPr>
        <w:rFonts w:ascii="Wingdings" w:hAnsi="Wingdings" w:hint="default"/>
      </w:rPr>
    </w:lvl>
  </w:abstractNum>
  <w:abstractNum w:abstractNumId="5" w15:restartNumberingAfterBreak="0">
    <w:nsid w:val="6B6B7966"/>
    <w:multiLevelType w:val="hybridMultilevel"/>
    <w:tmpl w:val="4B78C3B6"/>
    <w:lvl w:ilvl="0" w:tplc="CB4CA44C">
      <w:start w:val="1"/>
      <w:numFmt w:val="decimal"/>
      <w:lvlText w:val="%1."/>
      <w:lvlJc w:val="left"/>
      <w:pPr>
        <w:ind w:left="720" w:hanging="360"/>
      </w:pPr>
    </w:lvl>
    <w:lvl w:ilvl="1" w:tplc="9FF885FE">
      <w:start w:val="1"/>
      <w:numFmt w:val="lowerLetter"/>
      <w:lvlText w:val="%2."/>
      <w:lvlJc w:val="left"/>
      <w:pPr>
        <w:ind w:left="1440" w:hanging="360"/>
      </w:pPr>
    </w:lvl>
    <w:lvl w:ilvl="2" w:tplc="C428E8A4">
      <w:start w:val="1"/>
      <w:numFmt w:val="lowerRoman"/>
      <w:lvlText w:val="%3."/>
      <w:lvlJc w:val="right"/>
      <w:pPr>
        <w:ind w:left="2160" w:hanging="180"/>
      </w:pPr>
    </w:lvl>
    <w:lvl w:ilvl="3" w:tplc="5ACA900E">
      <w:start w:val="1"/>
      <w:numFmt w:val="decimal"/>
      <w:lvlText w:val="%4."/>
      <w:lvlJc w:val="left"/>
      <w:pPr>
        <w:ind w:left="2880" w:hanging="360"/>
      </w:pPr>
    </w:lvl>
    <w:lvl w:ilvl="4" w:tplc="E4B4834E">
      <w:start w:val="1"/>
      <w:numFmt w:val="lowerLetter"/>
      <w:lvlText w:val="%5."/>
      <w:lvlJc w:val="left"/>
      <w:pPr>
        <w:ind w:left="3600" w:hanging="360"/>
      </w:pPr>
    </w:lvl>
    <w:lvl w:ilvl="5" w:tplc="C6CCFD82">
      <w:start w:val="1"/>
      <w:numFmt w:val="lowerRoman"/>
      <w:lvlText w:val="%6."/>
      <w:lvlJc w:val="right"/>
      <w:pPr>
        <w:ind w:left="4320" w:hanging="180"/>
      </w:pPr>
    </w:lvl>
    <w:lvl w:ilvl="6" w:tplc="19E6F730">
      <w:start w:val="1"/>
      <w:numFmt w:val="decimal"/>
      <w:lvlText w:val="%7."/>
      <w:lvlJc w:val="left"/>
      <w:pPr>
        <w:ind w:left="5040" w:hanging="360"/>
      </w:pPr>
    </w:lvl>
    <w:lvl w:ilvl="7" w:tplc="7B0E4D22">
      <w:start w:val="1"/>
      <w:numFmt w:val="lowerLetter"/>
      <w:lvlText w:val="%8."/>
      <w:lvlJc w:val="left"/>
      <w:pPr>
        <w:ind w:left="5760" w:hanging="360"/>
      </w:pPr>
    </w:lvl>
    <w:lvl w:ilvl="8" w:tplc="8F38F260">
      <w:start w:val="1"/>
      <w:numFmt w:val="lowerRoman"/>
      <w:lvlText w:val="%9."/>
      <w:lvlJc w:val="right"/>
      <w:pPr>
        <w:ind w:left="6480" w:hanging="180"/>
      </w:pPr>
    </w:lvl>
  </w:abstractNum>
  <w:num w:numId="1" w16cid:durableId="1979455743">
    <w:abstractNumId w:val="4"/>
  </w:num>
  <w:num w:numId="2" w16cid:durableId="13501542">
    <w:abstractNumId w:val="5"/>
  </w:num>
  <w:num w:numId="3" w16cid:durableId="1974288565">
    <w:abstractNumId w:val="0"/>
  </w:num>
  <w:num w:numId="4" w16cid:durableId="1023559297">
    <w:abstractNumId w:val="3"/>
  </w:num>
  <w:num w:numId="5" w16cid:durableId="1636593839">
    <w:abstractNumId w:val="2"/>
  </w:num>
  <w:num w:numId="6" w16cid:durableId="17516544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BC509"/>
    <w:rsid w:val="0013623F"/>
    <w:rsid w:val="00EF1365"/>
    <w:rsid w:val="02AE5CF8"/>
    <w:rsid w:val="03125A2A"/>
    <w:rsid w:val="10549DE7"/>
    <w:rsid w:val="144C7855"/>
    <w:rsid w:val="17CCC004"/>
    <w:rsid w:val="190D6B98"/>
    <w:rsid w:val="1CCA1623"/>
    <w:rsid w:val="1CD2CDFE"/>
    <w:rsid w:val="1D2A2A4A"/>
    <w:rsid w:val="1EE71D8E"/>
    <w:rsid w:val="21019448"/>
    <w:rsid w:val="21F63C8D"/>
    <w:rsid w:val="26251EAC"/>
    <w:rsid w:val="2654711D"/>
    <w:rsid w:val="2AC092CC"/>
    <w:rsid w:val="2EFE2CE6"/>
    <w:rsid w:val="3D7DE674"/>
    <w:rsid w:val="47D82F86"/>
    <w:rsid w:val="4B8062F8"/>
    <w:rsid w:val="51EFA47C"/>
    <w:rsid w:val="58506BD2"/>
    <w:rsid w:val="58528806"/>
    <w:rsid w:val="5C6701FB"/>
    <w:rsid w:val="5D3A44A9"/>
    <w:rsid w:val="5ED6150A"/>
    <w:rsid w:val="6200CF90"/>
    <w:rsid w:val="620DB5CC"/>
    <w:rsid w:val="62A89AF7"/>
    <w:rsid w:val="632CCB18"/>
    <w:rsid w:val="63A9862D"/>
    <w:rsid w:val="667EE72F"/>
    <w:rsid w:val="6B63A7D0"/>
    <w:rsid w:val="71FA2AFD"/>
    <w:rsid w:val="72959B36"/>
    <w:rsid w:val="7B0FEBA8"/>
    <w:rsid w:val="7C8BC509"/>
    <w:rsid w:val="7E4126D3"/>
    <w:rsid w:val="7E4AD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C509"/>
  <w15:chartTrackingRefBased/>
  <w15:docId w15:val="{6281B6DE-B46F-4188-A161-88A4C2C1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uiPriority w:val="1"/>
    <w:rsid w:val="0312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p-content/uploads/2022/03/UKRI-310322-GRP-Policy2022.pdf" TargetMode="External"/><Relationship Id="rId18" Type="http://schemas.openxmlformats.org/officeDocument/2006/relationships/hyperlink" Target="mailto:Nina.Cox@ahrc.ukr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what-we-do/good-research-resource-hub/" TargetMode="External"/><Relationship Id="rId17" Type="http://schemas.openxmlformats.org/officeDocument/2006/relationships/hyperlink" Target="https://www.ukri.org/wp-content/uploads/2023/04/UKRI-04042023-UKRI_fEC-Grant-Terms-And-Conditions-April-2023.pdf" TargetMode="External"/><Relationship Id="rId2" Type="http://schemas.openxmlformats.org/officeDocument/2006/relationships/customXml" Target="../customXml/item2.xml"/><Relationship Id="rId16" Type="http://schemas.openxmlformats.org/officeDocument/2006/relationships/hyperlink" Target="https://www.ukri.org/news/update-to-the-ukri-fec-grant-and-training-grant-terms-and-cond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3/07/UKRI-14072023-UKRI-Principles-of-Assessment-and-Decision-Making-March-2021-V5.pdf" TargetMode="External"/><Relationship Id="rId5" Type="http://schemas.openxmlformats.org/officeDocument/2006/relationships/numbering" Target="numbering.xml"/><Relationship Id="rId15" Type="http://schemas.openxmlformats.org/officeDocument/2006/relationships/hyperlink" Target="https://www.ukri.org/wp-content/uploads/2023/04/UKRI-04042023-UKRI_fEC-Grant-Terms-And-Conditions-April-2023.pdf" TargetMode="External"/><Relationship Id="rId10" Type="http://schemas.openxmlformats.org/officeDocument/2006/relationships/hyperlink" Target="https://www.ukri.org/councils/ahrc/guidance-for-reviewers/" TargetMode="External"/><Relationship Id="rId19" Type="http://schemas.openxmlformats.org/officeDocument/2006/relationships/hyperlink" Target="mailto:ai.design@ahrc.ukri.org" TargetMode="External"/><Relationship Id="rId4" Type="http://schemas.openxmlformats.org/officeDocument/2006/relationships/customXml" Target="../customXml/item4.xml"/><Relationship Id="rId9" Type="http://schemas.openxmlformats.org/officeDocument/2006/relationships/hyperlink" Target="https://www.ukri.org/wp-content/uploads/2023/04/UKRI-04042023-UKRI_fEC-Grant-Terms-And-Conditions-April-2023.pdf" TargetMode="External"/><Relationship Id="rId14" Type="http://schemas.openxmlformats.org/officeDocument/2006/relationships/hyperlink" Target="https://www.universitiesuk.ac.uk/sites/default/files/field/downloads/2021-08/Updated%20FINAL-the-concordat-to-support-research-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10d00a-4af1-4b7a-9ea8-68b17c90b562">A2VYMS6QCPXZ-2041570964-729</_dlc_DocId>
    <_dlc_DocIdUrl xmlns="d110d00a-4af1-4b7a-9ea8-68b17c90b562">
      <Url>https://ukri.sharepoint.com/sites/aait/_layouts/15/DocIdRedir.aspx?ID=A2VYMS6QCPXZ-2041570964-729</Url>
      <Description>A2VYMS6QCPXZ-2041570964-729</Description>
    </_dlc_DocIdUrl>
    <_dlc_DocIdPersistId xmlns="d110d00a-4af1-4b7a-9ea8-68b17c90b562">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E8DD505B1EBCB488FC7DF9C57562D5F" ma:contentTypeVersion="5" ma:contentTypeDescription="Create a new document." ma:contentTypeScope="" ma:versionID="3d6cffcd0fd78c89df2bd33061be8c54">
  <xsd:schema xmlns:xsd="http://www.w3.org/2001/XMLSchema" xmlns:xs="http://www.w3.org/2001/XMLSchema" xmlns:p="http://schemas.microsoft.com/office/2006/metadata/properties" xmlns:ns2="d110d00a-4af1-4b7a-9ea8-68b17c90b562" xmlns:ns3="61e09afc-09cb-48b6-86ad-bd9417b2d871" targetNamespace="http://schemas.microsoft.com/office/2006/metadata/properties" ma:root="true" ma:fieldsID="262f98ae3a5d247afde1f49381b1bab7" ns2:_="" ns3:_="">
    <xsd:import namespace="d110d00a-4af1-4b7a-9ea8-68b17c90b562"/>
    <xsd:import namespace="61e09afc-09cb-48b6-86ad-bd9417b2d8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0d00a-4af1-4b7a-9ea8-68b17c90b5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e09afc-09cb-48b6-86ad-bd9417b2d8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03C41-D0B3-4EB1-A824-E365D0E0D9C4}">
  <ds:schemaRefs>
    <ds:schemaRef ds:uri="http://schemas.microsoft.com/office/2006/metadata/properties"/>
    <ds:schemaRef ds:uri="http://schemas.microsoft.com/office/infopath/2007/PartnerControls"/>
    <ds:schemaRef ds:uri="d110d00a-4af1-4b7a-9ea8-68b17c90b562"/>
  </ds:schemaRefs>
</ds:datastoreItem>
</file>

<file path=customXml/itemProps2.xml><?xml version="1.0" encoding="utf-8"?>
<ds:datastoreItem xmlns:ds="http://schemas.openxmlformats.org/officeDocument/2006/customXml" ds:itemID="{5684084F-74E7-4735-A219-576A79A407D6}">
  <ds:schemaRefs>
    <ds:schemaRef ds:uri="http://schemas.microsoft.com/sharepoint/v3/contenttype/forms"/>
  </ds:schemaRefs>
</ds:datastoreItem>
</file>

<file path=customXml/itemProps3.xml><?xml version="1.0" encoding="utf-8"?>
<ds:datastoreItem xmlns:ds="http://schemas.openxmlformats.org/officeDocument/2006/customXml" ds:itemID="{E33966CB-D67B-4FBD-8228-9EB65CFCB71A}">
  <ds:schemaRefs>
    <ds:schemaRef ds:uri="http://schemas.microsoft.com/sharepoint/events"/>
  </ds:schemaRefs>
</ds:datastoreItem>
</file>

<file path=customXml/itemProps4.xml><?xml version="1.0" encoding="utf-8"?>
<ds:datastoreItem xmlns:ds="http://schemas.openxmlformats.org/officeDocument/2006/customXml" ds:itemID="{2FF32B21-6022-4BCD-AF05-77490E62C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0d00a-4af1-4b7a-9ea8-68b17c90b562"/>
    <ds:schemaRef ds:uri="61e09afc-09cb-48b6-86ad-bd9417b2d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3784</Words>
  <Characters>21570</Characters>
  <Application>Microsoft Office Word</Application>
  <DocSecurity>0</DocSecurity>
  <Lines>179</Lines>
  <Paragraphs>50</Paragraphs>
  <ScaleCrop>false</ScaleCrop>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Cox - AHRC UKRI</dc:creator>
  <cp:keywords/>
  <dc:description/>
  <cp:lastModifiedBy>Angela Gurung - UKRI</cp:lastModifiedBy>
  <cp:revision>3</cp:revision>
  <dcterms:created xsi:type="dcterms:W3CDTF">2024-04-08T11:09:00Z</dcterms:created>
  <dcterms:modified xsi:type="dcterms:W3CDTF">2024-04-08T11:09:00Z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0x010100DE8DD505B1EBCB488FC7DF9C57562D5F</vt:lpwstr>
  </property>
  <property fmtid="{D5CDD505-2E9C-101B-9397-08002B2CF9AE}" pid="3" name="_dlc_DocIdItemGuid">
    <vt:lpwstr>9fcdd2df-dd6b-4b1d-8998-74056cf540b1</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