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1226C12A" w14:textId="486C2B5E" w:rsidR="00BE1795" w:rsidRPr="00FF6147" w:rsidRDefault="00E03F66" w:rsidP="00E03F66">
      <w:pPr>
        <w:pStyle w:val="Heading2"/>
      </w:pPr>
      <w:bookmarkStart w:id="4" w:name="_Toc126841206"/>
      <w:r w:rsidRPr="00FF6147">
        <w:lastRenderedPageBreak/>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 xml:space="preserve">Name of activity being </w:t>
            </w:r>
            <w:proofErr w:type="gramStart"/>
            <w:r w:rsidRPr="00FF6147">
              <w:rPr>
                <w:bCs/>
              </w:rPr>
              <w:t>assessed</w:t>
            </w:r>
            <w:proofErr w:type="gramEnd"/>
          </w:p>
          <w:p w14:paraId="667204E8" w14:textId="77777777" w:rsidR="00E03F66" w:rsidRPr="00E03F66" w:rsidRDefault="00E03F66" w:rsidP="00623DB3">
            <w:pPr>
              <w:rPr>
                <w:bCs/>
              </w:rPr>
            </w:pPr>
          </w:p>
        </w:tc>
        <w:tc>
          <w:tcPr>
            <w:tcW w:w="10348" w:type="dxa"/>
          </w:tcPr>
          <w:p w14:paraId="7882482E" w14:textId="3D5B5538" w:rsidR="00E03F66" w:rsidRPr="00FF6147" w:rsidRDefault="0069416C" w:rsidP="00623DB3">
            <w:pPr>
              <w:rPr>
                <w:color w:val="3B3838" w:themeColor="background2" w:themeShade="40"/>
              </w:rPr>
            </w:pPr>
            <w:r>
              <w:rPr>
                <w:color w:val="3B3838" w:themeColor="background2" w:themeShade="40"/>
              </w:rPr>
              <w:t>Access to High Perform</w:t>
            </w:r>
            <w:r w:rsidR="00CF68F4">
              <w:rPr>
                <w:color w:val="3B3838" w:themeColor="background2" w:themeShade="40"/>
              </w:rPr>
              <w:t>ance</w:t>
            </w:r>
            <w:r w:rsidR="00984B37">
              <w:rPr>
                <w:color w:val="3B3838" w:themeColor="background2" w:themeShade="40"/>
              </w:rPr>
              <w:t xml:space="preserve"> Computing</w:t>
            </w:r>
            <w:r w:rsidR="00606FAC">
              <w:rPr>
                <w:color w:val="3B3838" w:themeColor="background2" w:themeShade="40"/>
              </w:rPr>
              <w:t xml:space="preserve"> </w:t>
            </w:r>
            <w:r w:rsidR="00D30957">
              <w:rPr>
                <w:color w:val="3B3838" w:themeColor="background2" w:themeShade="40"/>
              </w:rPr>
              <w:t>facilities 2024-2</w:t>
            </w:r>
          </w:p>
          <w:p w14:paraId="3F331A70" w14:textId="776298FB" w:rsidR="004E0F63" w:rsidRPr="00E03F66" w:rsidRDefault="004E0F63" w:rsidP="004E0F63">
            <w:pPr>
              <w:rPr>
                <w:color w:val="3B3838" w:themeColor="background2" w:themeShade="40"/>
              </w:rPr>
            </w:pPr>
          </w:p>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6BE8E0F6" w:rsidR="00E03F66" w:rsidRPr="00FF6147" w:rsidRDefault="00272A9B" w:rsidP="00623DB3">
            <w:pPr>
              <w:rPr>
                <w:color w:val="3B3838" w:themeColor="background2" w:themeShade="40"/>
              </w:rPr>
            </w:pPr>
            <w:r>
              <w:rPr>
                <w:color w:val="3B3838" w:themeColor="background2" w:themeShade="40"/>
              </w:rPr>
              <w:t>EPSRC</w:t>
            </w:r>
            <w:r w:rsidR="00587FCF">
              <w:rPr>
                <w:color w:val="3B3838" w:themeColor="background2" w:themeShade="40"/>
              </w:rPr>
              <w:t>, Research Infrastructure</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 xml:space="preserve">Aims and objectives of the </w:t>
            </w:r>
            <w:proofErr w:type="gramStart"/>
            <w:r w:rsidRPr="00E03F66">
              <w:rPr>
                <w:bCs/>
              </w:rPr>
              <w:t>activity</w:t>
            </w:r>
            <w:proofErr w:type="gramEnd"/>
          </w:p>
          <w:p w14:paraId="52A34E6B" w14:textId="77777777" w:rsidR="00E03F66" w:rsidRPr="00E03F66" w:rsidRDefault="00E03F66" w:rsidP="00623DB3">
            <w:pPr>
              <w:rPr>
                <w:bCs/>
              </w:rPr>
            </w:pPr>
          </w:p>
        </w:tc>
        <w:tc>
          <w:tcPr>
            <w:tcW w:w="10348" w:type="dxa"/>
          </w:tcPr>
          <w:p w14:paraId="4C969954" w14:textId="763E04BA" w:rsidR="00980FFA" w:rsidRDefault="00F83030" w:rsidP="00F83030">
            <w:pPr>
              <w:spacing w:line="276" w:lineRule="auto"/>
              <w:rPr>
                <w:color w:val="3B3838"/>
              </w:rPr>
            </w:pPr>
            <w:r w:rsidRPr="00F83030">
              <w:rPr>
                <w:color w:val="3B3838"/>
              </w:rPr>
              <w:t xml:space="preserve">This opportunity provides an open and flexible route to computational support for high quality projects across the entire UK Research and Innovation (UKRI) remit. </w:t>
            </w:r>
            <w:r w:rsidR="00980FFA">
              <w:rPr>
                <w:color w:val="3B3838"/>
              </w:rPr>
              <w:t>This opportuni</w:t>
            </w:r>
            <w:r w:rsidR="004573CA">
              <w:rPr>
                <w:color w:val="3B3838"/>
              </w:rPr>
              <w:t>ty is a successor to the ARCHER RAP, Pioneers and T</w:t>
            </w:r>
            <w:r w:rsidR="001F1D98">
              <w:rPr>
                <w:color w:val="3B3838"/>
              </w:rPr>
              <w:t>ier-2 Open access opportunities.</w:t>
            </w:r>
            <w:r w:rsidR="00E84ADF">
              <w:rPr>
                <w:color w:val="3B3838"/>
              </w:rPr>
              <w:t xml:space="preserve"> A pilot </w:t>
            </w:r>
            <w:r w:rsidR="00EB5391">
              <w:rPr>
                <w:color w:val="3B3838"/>
              </w:rPr>
              <w:t>of partial randomisation will be used in peer review.</w:t>
            </w:r>
          </w:p>
          <w:p w14:paraId="3CF49473" w14:textId="77777777" w:rsidR="001A3923" w:rsidRDefault="001A3923" w:rsidP="00F83030">
            <w:pPr>
              <w:spacing w:line="276" w:lineRule="auto"/>
              <w:rPr>
                <w:color w:val="3B3838"/>
              </w:rPr>
            </w:pPr>
          </w:p>
          <w:p w14:paraId="472E608B" w14:textId="73B21DBC" w:rsidR="001A3923" w:rsidRDefault="001A3923" w:rsidP="00F83030">
            <w:pPr>
              <w:spacing w:line="276" w:lineRule="auto"/>
              <w:rPr>
                <w:color w:val="3B3838"/>
              </w:rPr>
            </w:pPr>
            <w:r>
              <w:rPr>
                <w:color w:val="3B3838"/>
              </w:rPr>
              <w:t>The aspects covered by the EIA include</w:t>
            </w:r>
            <w:r w:rsidR="00A8640E">
              <w:rPr>
                <w:color w:val="3B3838"/>
              </w:rPr>
              <w:t xml:space="preserve"> the</w:t>
            </w:r>
            <w:r>
              <w:rPr>
                <w:color w:val="3B3838"/>
              </w:rPr>
              <w:t>:</w:t>
            </w:r>
          </w:p>
          <w:p w14:paraId="5EBC50F6" w14:textId="1F384475" w:rsidR="001A3923" w:rsidRDefault="00A8640E" w:rsidP="00A8640E">
            <w:pPr>
              <w:pStyle w:val="ListParagraph"/>
              <w:numPr>
                <w:ilvl w:val="0"/>
                <w:numId w:val="33"/>
              </w:numPr>
              <w:spacing w:line="276" w:lineRule="auto"/>
              <w:rPr>
                <w:color w:val="3B3838"/>
              </w:rPr>
            </w:pPr>
            <w:r>
              <w:rPr>
                <w:color w:val="3B3838"/>
              </w:rPr>
              <w:t>application process</w:t>
            </w:r>
          </w:p>
          <w:p w14:paraId="7AA4DCAF" w14:textId="77777777" w:rsidR="00E03F66" w:rsidRDefault="00A8640E" w:rsidP="005B05B1">
            <w:pPr>
              <w:pStyle w:val="ListParagraph"/>
              <w:numPr>
                <w:ilvl w:val="0"/>
                <w:numId w:val="33"/>
              </w:numPr>
              <w:spacing w:line="276" w:lineRule="auto"/>
              <w:rPr>
                <w:color w:val="3B3838"/>
              </w:rPr>
            </w:pPr>
            <w:r>
              <w:rPr>
                <w:color w:val="3B3838"/>
              </w:rPr>
              <w:t xml:space="preserve">expert review </w:t>
            </w:r>
            <w:r w:rsidR="008507FD">
              <w:rPr>
                <w:color w:val="3B3838"/>
              </w:rPr>
              <w:t>process</w:t>
            </w:r>
          </w:p>
          <w:p w14:paraId="72FD911A" w14:textId="65E2578B" w:rsidR="005B05B1" w:rsidRPr="005B05B1" w:rsidRDefault="005B05B1" w:rsidP="005B05B1">
            <w:pPr>
              <w:pStyle w:val="ListParagraph"/>
              <w:spacing w:line="276" w:lineRule="auto"/>
              <w:rPr>
                <w:color w:val="3B3838"/>
              </w:rPr>
            </w:pPr>
          </w:p>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7316E9BB" w14:textId="77777777" w:rsidR="000E5DA1" w:rsidRPr="00E93032" w:rsidRDefault="000E5DA1" w:rsidP="000E5DA1">
            <w:pPr>
              <w:pStyle w:val="ListParagraph"/>
              <w:numPr>
                <w:ilvl w:val="0"/>
                <w:numId w:val="31"/>
              </w:numPr>
              <w:rPr>
                <w:rFonts w:asciiTheme="minorHAnsi" w:hAnsiTheme="minorHAnsi" w:cstheme="minorHAnsi"/>
                <w:color w:val="3B3838"/>
              </w:rPr>
            </w:pPr>
            <w:r w:rsidRPr="00E93032">
              <w:rPr>
                <w:rFonts w:asciiTheme="minorHAnsi" w:hAnsiTheme="minorHAnsi" w:cstheme="minorHAnsi"/>
                <w:color w:val="3B3838"/>
              </w:rPr>
              <w:t>Computational researchers in UKRI remit</w:t>
            </w:r>
          </w:p>
          <w:p w14:paraId="4E2DCE25" w14:textId="77777777" w:rsidR="000E5DA1" w:rsidRPr="00E93032" w:rsidRDefault="000E5DA1" w:rsidP="00B20CAB">
            <w:pPr>
              <w:pStyle w:val="ListParagraph"/>
              <w:numPr>
                <w:ilvl w:val="0"/>
                <w:numId w:val="31"/>
              </w:numPr>
              <w:rPr>
                <w:color w:val="3B3838"/>
              </w:rPr>
            </w:pPr>
            <w:r w:rsidRPr="00E93032">
              <w:rPr>
                <w:rFonts w:asciiTheme="minorHAnsi" w:hAnsiTheme="minorHAnsi" w:cstheme="minorHAnsi"/>
                <w:color w:val="3B3838"/>
              </w:rPr>
              <w:t>EPSRC’s HPC services</w:t>
            </w:r>
          </w:p>
          <w:p w14:paraId="1AC57CDE" w14:textId="2717644B" w:rsidR="00E03F66" w:rsidRPr="00266F5A" w:rsidRDefault="008507FD" w:rsidP="00623DB3">
            <w:pPr>
              <w:pStyle w:val="ListParagraph"/>
              <w:numPr>
                <w:ilvl w:val="0"/>
                <w:numId w:val="31"/>
              </w:numPr>
              <w:rPr>
                <w:color w:val="3B3838"/>
              </w:rPr>
            </w:pPr>
            <w:r>
              <w:rPr>
                <w:rFonts w:asciiTheme="minorHAnsi" w:hAnsiTheme="minorHAnsi" w:cstheme="minorHAnsi"/>
                <w:color w:val="3B3838"/>
              </w:rPr>
              <w:t xml:space="preserve">Expert review </w:t>
            </w:r>
            <w:r w:rsidR="00266F5A">
              <w:rPr>
                <w:rFonts w:asciiTheme="minorHAnsi" w:hAnsiTheme="minorHAnsi" w:cstheme="minorHAnsi"/>
                <w:color w:val="3B3838"/>
              </w:rPr>
              <w:t>members</w:t>
            </w:r>
          </w:p>
          <w:p w14:paraId="02D0569E" w14:textId="296B9DE6" w:rsidR="00266F5A" w:rsidRPr="00266F5A" w:rsidRDefault="00266F5A" w:rsidP="00266F5A">
            <w:pPr>
              <w:pStyle w:val="ListParagraph"/>
              <w:ind w:left="360"/>
              <w:rPr>
                <w:color w:val="3B3838"/>
              </w:rPr>
            </w:pPr>
          </w:p>
        </w:tc>
      </w:tr>
      <w:tr w:rsidR="00E03F66" w:rsidRPr="00E03F66" w14:paraId="460E5B07" w14:textId="77777777" w:rsidTr="46E99FCF">
        <w:trPr>
          <w:trHeight w:val="685"/>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t xml:space="preserve">What data and consultation have you used? </w:t>
            </w:r>
          </w:p>
          <w:p w14:paraId="06F60FC4" w14:textId="77777777" w:rsidR="00E03F66" w:rsidRPr="00E03F66" w:rsidRDefault="00E03F66" w:rsidP="00623DB3">
            <w:pPr>
              <w:rPr>
                <w:bCs/>
              </w:rPr>
            </w:pPr>
          </w:p>
        </w:tc>
        <w:tc>
          <w:tcPr>
            <w:tcW w:w="10348" w:type="dxa"/>
          </w:tcPr>
          <w:p w14:paraId="068B7671" w14:textId="77777777" w:rsidR="00385932" w:rsidRPr="00385932" w:rsidRDefault="00385932" w:rsidP="00385932">
            <w:pPr>
              <w:pStyle w:val="ListParagraph"/>
              <w:numPr>
                <w:ilvl w:val="0"/>
                <w:numId w:val="31"/>
              </w:numPr>
              <w:rPr>
                <w:rFonts w:asciiTheme="minorHAnsi" w:hAnsiTheme="minorHAnsi" w:cstheme="minorHAnsi"/>
                <w:color w:val="3B3838"/>
              </w:rPr>
            </w:pPr>
            <w:r w:rsidRPr="00385932">
              <w:rPr>
                <w:rFonts w:asciiTheme="minorHAnsi" w:hAnsiTheme="minorHAnsi" w:cstheme="minorHAnsi"/>
                <w:color w:val="3B3838"/>
              </w:rPr>
              <w:t xml:space="preserve">Diversity monitoring data will be collected regarding applications and </w:t>
            </w:r>
            <w:proofErr w:type="gramStart"/>
            <w:r w:rsidRPr="00385932">
              <w:rPr>
                <w:rFonts w:asciiTheme="minorHAnsi" w:hAnsiTheme="minorHAnsi" w:cstheme="minorHAnsi"/>
                <w:color w:val="3B3838"/>
              </w:rPr>
              <w:t>awards</w:t>
            </w:r>
            <w:proofErr w:type="gramEnd"/>
          </w:p>
          <w:p w14:paraId="48987DC0" w14:textId="6702A2DF" w:rsidR="00385932" w:rsidRDefault="00385932" w:rsidP="00385932">
            <w:pPr>
              <w:pStyle w:val="ListParagraph"/>
              <w:numPr>
                <w:ilvl w:val="0"/>
                <w:numId w:val="31"/>
              </w:numPr>
              <w:rPr>
                <w:rFonts w:asciiTheme="minorHAnsi" w:hAnsiTheme="minorHAnsi" w:cstheme="minorHAnsi"/>
                <w:color w:val="3B3838"/>
              </w:rPr>
            </w:pPr>
            <w:r w:rsidRPr="00385932">
              <w:rPr>
                <w:rFonts w:asciiTheme="minorHAnsi" w:hAnsiTheme="minorHAnsi" w:cstheme="minorHAnsi"/>
                <w:color w:val="3B3838"/>
              </w:rPr>
              <w:t xml:space="preserve">Computational researchers have routes for raising concerns with both the services and EPSRC </w:t>
            </w:r>
            <w:proofErr w:type="gramStart"/>
            <w:r w:rsidRPr="00385932">
              <w:rPr>
                <w:rFonts w:asciiTheme="minorHAnsi" w:hAnsiTheme="minorHAnsi" w:cstheme="minorHAnsi"/>
                <w:color w:val="3B3838"/>
              </w:rPr>
              <w:t>directly</w:t>
            </w:r>
            <w:proofErr w:type="gramEnd"/>
          </w:p>
          <w:p w14:paraId="133A7E5C" w14:textId="062871B3" w:rsidR="00A10000" w:rsidRPr="005B05B1" w:rsidRDefault="00925CF5" w:rsidP="005B05B1">
            <w:pPr>
              <w:pStyle w:val="ListParagraph"/>
              <w:numPr>
                <w:ilvl w:val="0"/>
                <w:numId w:val="31"/>
              </w:numPr>
              <w:rPr>
                <w:rFonts w:asciiTheme="minorHAnsi" w:hAnsiTheme="minorHAnsi" w:cstheme="minorHAnsi"/>
                <w:color w:val="3B3838"/>
              </w:rPr>
            </w:pPr>
            <w:r>
              <w:rPr>
                <w:rFonts w:asciiTheme="minorHAnsi" w:hAnsiTheme="minorHAnsi" w:cstheme="minorHAnsi"/>
                <w:color w:val="3B3838"/>
              </w:rPr>
              <w:t>EPSRC’s HPC services have been consulted regarding changes in process</w:t>
            </w:r>
          </w:p>
        </w:tc>
      </w:tr>
    </w:tbl>
    <w:p w14:paraId="2299E31D" w14:textId="28AAF60D" w:rsidR="00BE1795" w:rsidRDefault="00BE1795" w:rsidP="008E3656">
      <w:pPr>
        <w:rPr>
          <w:bCs/>
          <w:color w:val="auto"/>
        </w:rPr>
      </w:pPr>
    </w:p>
    <w:p w14:paraId="37F378C1" w14:textId="08130A9F" w:rsidR="00E03F66" w:rsidRDefault="00E03F66" w:rsidP="00E03F66">
      <w:pPr>
        <w:pStyle w:val="Heading2"/>
      </w:pPr>
      <w:bookmarkStart w:id="5" w:name="_Toc126841207"/>
      <w:r>
        <w:lastRenderedPageBreak/>
        <w:t xml:space="preserve">Analysing your </w:t>
      </w:r>
      <w:r w:rsidR="00F105AB">
        <w:t>i</w:t>
      </w:r>
      <w:r>
        <w:t>mpact</w:t>
      </w:r>
      <w:bookmarkEnd w:id="5"/>
    </w:p>
    <w:tbl>
      <w:tblPr>
        <w:tblStyle w:val="TableGrid1"/>
        <w:tblW w:w="0" w:type="auto"/>
        <w:tblLook w:val="04A0" w:firstRow="1" w:lastRow="0" w:firstColumn="1" w:lastColumn="0" w:noHBand="0" w:noVBand="1"/>
      </w:tblPr>
      <w:tblGrid>
        <w:gridCol w:w="4803"/>
        <w:gridCol w:w="8555"/>
      </w:tblGrid>
      <w:tr w:rsidR="005B05B1" w14:paraId="299849D9" w14:textId="77777777" w:rsidTr="00607344">
        <w:trPr>
          <w:trHeight w:val="3378"/>
        </w:trPr>
        <w:tc>
          <w:tcPr>
            <w:tcW w:w="5277" w:type="dxa"/>
            <w:shd w:val="clear" w:color="auto" w:fill="D1DEFD" w:themeFill="accent3" w:themeFillTint="33"/>
          </w:tcPr>
          <w:p w14:paraId="52D172D0" w14:textId="77777777" w:rsidR="005B05B1" w:rsidRDefault="005B05B1" w:rsidP="00607344">
            <w:r>
              <w:t xml:space="preserve">Are there </w:t>
            </w:r>
            <w:r w:rsidRPr="32DE02D3">
              <w:rPr>
                <w:b/>
                <w:bCs/>
              </w:rPr>
              <w:t>general or overarching impacts on multiple groups</w:t>
            </w:r>
            <w:r>
              <w:t>? What actions will you take to increase positive impact, or reduce/mitigate negative impact?</w:t>
            </w:r>
          </w:p>
          <w:p w14:paraId="482E6848" w14:textId="77777777" w:rsidR="005B05B1" w:rsidRDefault="005B05B1" w:rsidP="00607344"/>
          <w:p w14:paraId="37638060" w14:textId="77777777" w:rsidR="005B05B1" w:rsidRDefault="005B05B1" w:rsidP="00607344">
            <w:pPr>
              <w:rPr>
                <w:b/>
                <w:bCs/>
              </w:rPr>
            </w:pPr>
          </w:p>
          <w:p w14:paraId="7F40C421" w14:textId="77777777" w:rsidR="005B05B1" w:rsidRDefault="005B05B1" w:rsidP="00607344">
            <w:pPr>
              <w:rPr>
                <w:b/>
                <w:bCs/>
              </w:rPr>
            </w:pPr>
          </w:p>
          <w:p w14:paraId="72B11D59" w14:textId="77777777" w:rsidR="005B05B1" w:rsidRDefault="005B05B1" w:rsidP="00607344">
            <w:pPr>
              <w:rPr>
                <w:b/>
                <w:bCs/>
              </w:rPr>
            </w:pPr>
          </w:p>
        </w:tc>
        <w:tc>
          <w:tcPr>
            <w:tcW w:w="9460" w:type="dxa"/>
          </w:tcPr>
          <w:p w14:paraId="0FBFC6D0" w14:textId="77777777" w:rsidR="005B05B1" w:rsidRPr="005F147F" w:rsidRDefault="005B05B1" w:rsidP="00607344">
            <w:pPr>
              <w:rPr>
                <w:rFonts w:cstheme="minorHAnsi"/>
                <w:color w:val="3B3838" w:themeColor="background2" w:themeShade="40"/>
              </w:rPr>
            </w:pPr>
            <w:r w:rsidRPr="005F147F">
              <w:rPr>
                <w:rFonts w:cstheme="minorHAnsi"/>
                <w:color w:val="3B3838" w:themeColor="background2" w:themeShade="40"/>
              </w:rPr>
              <w:t>As a funder of research, EPSRC remains committed to attracting the best potential researchers from a diverse population into research careers. For policy changes, funding activities and events EPSRC will aim to:</w:t>
            </w:r>
          </w:p>
          <w:p w14:paraId="4B3AC732" w14:textId="77777777" w:rsidR="005B05B1" w:rsidRPr="005F147F" w:rsidRDefault="005B05B1" w:rsidP="00607344">
            <w:pPr>
              <w:pStyle w:val="ListParagraph"/>
              <w:numPr>
                <w:ilvl w:val="0"/>
                <w:numId w:val="32"/>
              </w:numPr>
              <w:rPr>
                <w:rFonts w:asciiTheme="minorHAnsi" w:hAnsiTheme="minorHAnsi" w:cstheme="minorHAnsi"/>
                <w:color w:val="3B3838" w:themeColor="background2" w:themeShade="40"/>
              </w:rPr>
            </w:pPr>
            <w:r w:rsidRPr="005F147F">
              <w:rPr>
                <w:rFonts w:asciiTheme="minorHAnsi" w:hAnsiTheme="minorHAnsi" w:cstheme="minorHAnsi"/>
                <w:color w:val="3B3838" w:themeColor="background2" w:themeShade="4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28F89465" w14:textId="77777777" w:rsidR="005B05B1" w:rsidRPr="005F147F" w:rsidRDefault="005B05B1" w:rsidP="00607344">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All participants in the process are asked to inform staff if they have any additional needs to enable attendance or participation.</w:t>
            </w:r>
          </w:p>
          <w:p w14:paraId="6361A840" w14:textId="77777777" w:rsidR="005B05B1" w:rsidRPr="005F147F" w:rsidRDefault="005B05B1" w:rsidP="00607344">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Offer support for people with caring responsibilities.</w:t>
            </w:r>
          </w:p>
          <w:p w14:paraId="34809CFB" w14:textId="77777777" w:rsidR="005B05B1" w:rsidRPr="005F147F" w:rsidRDefault="005B05B1" w:rsidP="00607344">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Clearly communicate the timeline and key milestones for funding activities, advertise these widely to reach the largest possible audience.</w:t>
            </w:r>
          </w:p>
          <w:p w14:paraId="45131B15" w14:textId="77777777" w:rsidR="005B05B1" w:rsidRPr="005F147F" w:rsidRDefault="005B05B1" w:rsidP="00607344">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Support and encourage panel members to follow best practice in taking positive steps to safeguard funding decisions. Staff will work closely with the Panel Chair(s) to agree approaches that are designed to minimize opportunities for bias and improve transparency of the decision-making process. This includes managing environmental conditions, such as providing appropriate breaks.</w:t>
            </w:r>
          </w:p>
          <w:p w14:paraId="0902BC90" w14:textId="77777777" w:rsidR="005B05B1" w:rsidRPr="005F147F" w:rsidRDefault="005B05B1" w:rsidP="00607344">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Support flexible working of stakeholders.</w:t>
            </w:r>
          </w:p>
          <w:p w14:paraId="4908A22D" w14:textId="77777777" w:rsidR="005B05B1" w:rsidRPr="005F147F" w:rsidRDefault="005B05B1" w:rsidP="00607344">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Ensure diversity of peer review assessment and interview panels. Staff will adhere to a mixed panel policy and endeavour to achieve the minimum 30% for the underrepresented gender on the panel.</w:t>
            </w:r>
          </w:p>
          <w:p w14:paraId="6B426539" w14:textId="77777777" w:rsidR="005B05B1" w:rsidRPr="005F147F" w:rsidRDefault="005B05B1" w:rsidP="00607344">
            <w:pPr>
              <w:pStyle w:val="Default"/>
              <w:numPr>
                <w:ilvl w:val="0"/>
                <w:numId w:val="32"/>
              </w:numPr>
              <w:rPr>
                <w:rFonts w:asciiTheme="minorHAnsi" w:eastAsia="Dotum" w:hAnsiTheme="minorHAnsi" w:cstheme="minorHAnsi"/>
                <w:color w:val="3B3838" w:themeColor="background2" w:themeShade="40"/>
              </w:rPr>
            </w:pPr>
            <w:r w:rsidRPr="005F147F">
              <w:rPr>
                <w:rFonts w:asciiTheme="minorHAnsi" w:eastAsia="Dotum" w:hAnsiTheme="minorHAnsi" w:cstheme="minorHAnsi"/>
                <w:color w:val="3B3838" w:themeColor="background2" w:themeShade="40"/>
              </w:rPr>
              <w:t>Abide by the principles of peer review.</w:t>
            </w:r>
          </w:p>
          <w:p w14:paraId="6D32237B" w14:textId="77777777" w:rsidR="005B05B1" w:rsidRPr="005F147F" w:rsidRDefault="005B05B1" w:rsidP="00607344">
            <w:pPr>
              <w:pStyle w:val="ListParagraph"/>
              <w:numPr>
                <w:ilvl w:val="0"/>
                <w:numId w:val="32"/>
              </w:numPr>
              <w:rPr>
                <w:rFonts w:asciiTheme="minorHAnsi" w:hAnsiTheme="minorHAnsi" w:cstheme="minorHAnsi"/>
                <w:color w:val="3B3838" w:themeColor="background2" w:themeShade="40"/>
              </w:rPr>
            </w:pPr>
            <w:r w:rsidRPr="005F147F">
              <w:rPr>
                <w:rFonts w:asciiTheme="minorHAnsi" w:hAnsiTheme="minorHAnsi" w:cstheme="minorHAnsi"/>
                <w:color w:val="3B3838" w:themeColor="background2" w:themeShade="40"/>
              </w:rPr>
              <w:t>Provide EPSRC staff with tailored unconscious bias training for Peer Review processes and clear guidance for assessors.</w:t>
            </w:r>
          </w:p>
          <w:p w14:paraId="01E66DB2" w14:textId="77777777" w:rsidR="005B05B1" w:rsidRPr="000C7C7B" w:rsidRDefault="005B05B1" w:rsidP="000C7C7B">
            <w:pPr>
              <w:pStyle w:val="ListParagraph"/>
              <w:numPr>
                <w:ilvl w:val="0"/>
                <w:numId w:val="32"/>
              </w:numPr>
              <w:rPr>
                <w:color w:val="3B3838" w:themeColor="background2" w:themeShade="40"/>
              </w:rPr>
            </w:pPr>
            <w:r w:rsidRPr="005F147F">
              <w:rPr>
                <w:rFonts w:asciiTheme="minorHAnsi" w:eastAsia="Dotum" w:hAnsiTheme="minorHAnsi" w:cstheme="minorHAnsi"/>
                <w:color w:val="3B3838" w:themeColor="background2" w:themeShade="40"/>
              </w:rPr>
              <w:t>Handle personal sensitive information in compliance with General Data Protection Regulation 2018.</w:t>
            </w:r>
          </w:p>
          <w:p w14:paraId="3A38A17F" w14:textId="4AA4D9D2" w:rsidR="000C7C7B" w:rsidRPr="000C7C7B" w:rsidRDefault="000C7C7B" w:rsidP="00936D4E">
            <w:pPr>
              <w:pStyle w:val="ListParagraph"/>
              <w:rPr>
                <w:color w:val="3B3838" w:themeColor="background2" w:themeShade="40"/>
              </w:rPr>
            </w:pPr>
          </w:p>
        </w:tc>
      </w:tr>
    </w:tbl>
    <w:p w14:paraId="3159885F" w14:textId="77777777" w:rsidR="005B05B1" w:rsidRPr="005B05B1" w:rsidRDefault="005B05B1" w:rsidP="005B05B1"/>
    <w:p w14:paraId="0A6336E1" w14:textId="58BDDED0" w:rsidR="00A40B47" w:rsidRPr="00E03F66" w:rsidRDefault="00A40B47" w:rsidP="32DE02D3"/>
    <w:p w14:paraId="16A12208" w14:textId="1BC79B45" w:rsidR="0013632F" w:rsidRDefault="00F105AB" w:rsidP="32DE02D3">
      <w:pPr>
        <w:pStyle w:val="Heading2"/>
        <w:rPr>
          <w:color w:val="auto"/>
        </w:rPr>
      </w:pPr>
      <w:bookmarkStart w:id="6" w:name="_Toc126841208"/>
      <w:r>
        <w:t xml:space="preserve">Protected </w:t>
      </w:r>
      <w:proofErr w:type="gramStart"/>
      <w:r>
        <w:t>characteristics</w:t>
      </w:r>
      <w:bookmarkEnd w:id="6"/>
      <w:proofErr w:type="gramEnd"/>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46E99FCF">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lastRenderedPageBreak/>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46E99FCF">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46E99FCF">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7DE427CF" w:rsidR="0013632F" w:rsidRPr="0013632F" w:rsidRDefault="00E15901"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0"/>
              <w14:checkedState w14:val="2612" w14:font="MS Gothic"/>
              <w14:uncheckedState w14:val="2610" w14:font="MS Gothic"/>
            </w14:checkbox>
          </w:sdtPr>
          <w:sdtEndPr/>
          <w:sdtContent>
            <w:tc>
              <w:tcPr>
                <w:tcW w:w="1197" w:type="dxa"/>
              </w:tcPr>
              <w:p w14:paraId="10E36433" w14:textId="5DAFE8C0"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607B4105" w14:textId="29028724" w:rsidR="0013632F" w:rsidRPr="009C56AA" w:rsidRDefault="00BB367B" w:rsidP="0013632F">
            <w:pPr>
              <w:rPr>
                <w:color w:val="3B3838"/>
              </w:rPr>
            </w:pPr>
            <w:r w:rsidRPr="009C56AA">
              <w:rPr>
                <w:color w:val="3B3838"/>
              </w:rPr>
              <w:t xml:space="preserve">No </w:t>
            </w:r>
            <w:r w:rsidR="00715F5E">
              <w:rPr>
                <w:color w:val="3B3838"/>
              </w:rPr>
              <w:t>additional identified</w:t>
            </w:r>
            <w:r w:rsidR="002200CC" w:rsidRPr="009C56AA">
              <w:rPr>
                <w:color w:val="3B3838"/>
              </w:rPr>
              <w:t xml:space="preserve"> impact</w:t>
            </w:r>
            <w:r w:rsidR="00715F5E">
              <w:rPr>
                <w:color w:val="3B3838"/>
              </w:rPr>
              <w:t>s</w:t>
            </w:r>
            <w:r w:rsidR="002200CC" w:rsidRPr="009C56AA">
              <w:rPr>
                <w:color w:val="3B3838"/>
              </w:rPr>
              <w:t>.</w:t>
            </w:r>
          </w:p>
          <w:p w14:paraId="551EC9EE" w14:textId="77777777" w:rsidR="002200CC" w:rsidRPr="009C56AA" w:rsidRDefault="002200CC" w:rsidP="0013632F">
            <w:pPr>
              <w:rPr>
                <w:color w:val="3B3838"/>
              </w:rPr>
            </w:pPr>
          </w:p>
          <w:p w14:paraId="7E87B67D" w14:textId="36989A15" w:rsidR="002200CC" w:rsidRPr="0013632F" w:rsidRDefault="002200CC" w:rsidP="0013632F">
            <w:r w:rsidRPr="009C56AA">
              <w:rPr>
                <w:color w:val="3B3838"/>
              </w:rPr>
              <w:t>This opportunity is open to all career stages.</w:t>
            </w:r>
          </w:p>
        </w:tc>
        <w:tc>
          <w:tcPr>
            <w:tcW w:w="4587" w:type="dxa"/>
          </w:tcPr>
          <w:p w14:paraId="3770E1EE" w14:textId="3E0DEF06" w:rsidR="0013632F" w:rsidRPr="0013632F" w:rsidRDefault="009C56AA" w:rsidP="0013632F">
            <w:r w:rsidRPr="009C56AA">
              <w:rPr>
                <w:rFonts w:cstheme="minorHAnsi"/>
                <w:color w:val="3B3838"/>
              </w:rPr>
              <w:t>EPSRC will endeavour to have representation from across career stages in the reviewing process</w:t>
            </w:r>
          </w:p>
        </w:tc>
      </w:tr>
      <w:tr w:rsidR="0013632F" w:rsidRPr="0013632F" w14:paraId="348B4F8B" w14:textId="77777777" w:rsidTr="46E99FCF">
        <w:trPr>
          <w:trHeight w:val="472"/>
        </w:trPr>
        <w:tc>
          <w:tcPr>
            <w:tcW w:w="2508" w:type="dxa"/>
            <w:shd w:val="clear" w:color="auto" w:fill="D1DEFD" w:themeFill="accent3" w:themeFillTint="33"/>
          </w:tcPr>
          <w:p w14:paraId="6BC8FBBF" w14:textId="77777777"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0"/>
              <w14:checkedState w14:val="2612" w14:font="MS Gothic"/>
              <w14:uncheckedState w14:val="2610" w14:font="MS Gothic"/>
            </w14:checkbox>
          </w:sdtPr>
          <w:sdtEndPr/>
          <w:sdtContent>
            <w:tc>
              <w:tcPr>
                <w:tcW w:w="1197" w:type="dxa"/>
              </w:tcPr>
              <w:p w14:paraId="49B0F4A9" w14:textId="67D948C2"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24A6CCBD" w14:textId="4E1C269F" w:rsidR="0013632F" w:rsidRPr="0013632F" w:rsidRDefault="00715F5E" w:rsidP="0013632F">
            <w:r w:rsidRPr="00715F5E">
              <w:rPr>
                <w:color w:val="3B3838"/>
              </w:rPr>
              <w:t>No additional identified impacts.</w:t>
            </w:r>
          </w:p>
        </w:tc>
        <w:tc>
          <w:tcPr>
            <w:tcW w:w="4587" w:type="dxa"/>
          </w:tcPr>
          <w:p w14:paraId="26E2E752" w14:textId="77777777" w:rsidR="0013632F" w:rsidRDefault="006F787D" w:rsidP="0013632F">
            <w:pPr>
              <w:rPr>
                <w:rStyle w:val="Hyperlink"/>
                <w:rFonts w:asciiTheme="minorHAnsi" w:eastAsiaTheme="minorEastAsia" w:hAnsiTheme="minorHAnsi"/>
              </w:rPr>
            </w:pPr>
            <w:r w:rsidRPr="00D50CF2">
              <w:rPr>
                <w:rFonts w:asciiTheme="minorHAnsi" w:eastAsiaTheme="minorEastAsia" w:hAnsiTheme="minorHAnsi"/>
                <w:color w:val="3B3838"/>
              </w:rPr>
              <w:t xml:space="preserve">More information on disability and accessibility support for UKRI applicants and grant holders can be </w:t>
            </w:r>
            <w:hyperlink r:id="rId19" w:history="1">
              <w:r w:rsidRPr="478FFCD2">
                <w:rPr>
                  <w:rStyle w:val="Hyperlink"/>
                  <w:rFonts w:asciiTheme="minorHAnsi" w:eastAsiaTheme="minorEastAsia" w:hAnsiTheme="minorHAnsi"/>
                </w:rPr>
                <w:t>found here.</w:t>
              </w:r>
            </w:hyperlink>
          </w:p>
          <w:p w14:paraId="2E09443B" w14:textId="58F65BFC" w:rsidR="00B14B21" w:rsidRPr="0013632F" w:rsidRDefault="00B14B21" w:rsidP="0013632F"/>
        </w:tc>
      </w:tr>
      <w:tr w:rsidR="0013632F" w:rsidRPr="0013632F" w14:paraId="0B0797AA" w14:textId="77777777" w:rsidTr="46E99FCF">
        <w:trPr>
          <w:trHeight w:val="205"/>
        </w:trPr>
        <w:tc>
          <w:tcPr>
            <w:tcW w:w="2508" w:type="dxa"/>
            <w:shd w:val="clear" w:color="auto" w:fill="D1DEFD" w:themeFill="accent3" w:themeFillTint="33"/>
          </w:tcPr>
          <w:p w14:paraId="5F77659B" w14:textId="77777777" w:rsidR="0013632F" w:rsidRPr="0013632F" w:rsidRDefault="0013632F" w:rsidP="0013632F">
            <w:r w:rsidRPr="0013632F">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0"/>
              <w14:checkedState w14:val="2612" w14:font="MS Gothic"/>
              <w14:uncheckedState w14:val="2610" w14:font="MS Gothic"/>
            </w14:checkbox>
          </w:sdtPr>
          <w:sdtEndPr/>
          <w:sdtContent>
            <w:tc>
              <w:tcPr>
                <w:tcW w:w="1197" w:type="dxa"/>
              </w:tcPr>
              <w:p w14:paraId="48440B2A" w14:textId="387A84D5"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270F3660" w14:textId="77777777" w:rsidR="0013632F" w:rsidRPr="0009644E" w:rsidRDefault="00715F5E" w:rsidP="0013632F">
            <w:pPr>
              <w:rPr>
                <w:color w:val="3B3838"/>
              </w:rPr>
            </w:pPr>
            <w:r w:rsidRPr="0009644E">
              <w:rPr>
                <w:color w:val="3B3838"/>
              </w:rPr>
              <w:t>No additional identified impacts.</w:t>
            </w:r>
          </w:p>
          <w:p w14:paraId="2B23F9ED" w14:textId="77777777" w:rsidR="00D553D4" w:rsidRPr="0009644E" w:rsidRDefault="00D553D4" w:rsidP="0013632F">
            <w:pPr>
              <w:rPr>
                <w:color w:val="3B3838"/>
              </w:rPr>
            </w:pPr>
          </w:p>
          <w:p w14:paraId="756D2DD6" w14:textId="1E37C6E0" w:rsidR="00D553D4" w:rsidRPr="0013632F" w:rsidRDefault="00D553D4" w:rsidP="0013632F">
            <w:r w:rsidRPr="0009644E">
              <w:rPr>
                <w:rFonts w:cstheme="minorHAnsi"/>
                <w:color w:val="3B3838"/>
              </w:rPr>
              <w:t>Gender neutral language is used in communications</w:t>
            </w:r>
          </w:p>
        </w:tc>
        <w:tc>
          <w:tcPr>
            <w:tcW w:w="4587" w:type="dxa"/>
          </w:tcPr>
          <w:p w14:paraId="78846AF1" w14:textId="74D3ACA2" w:rsidR="0013632F" w:rsidRPr="0013632F" w:rsidRDefault="00647A77" w:rsidP="0013632F">
            <w:r w:rsidRPr="00B14B21">
              <w:rPr>
                <w:rFonts w:asciiTheme="minorHAnsi" w:eastAsiaTheme="minorEastAsia" w:hAnsiTheme="minorHAnsi"/>
                <w:color w:val="3B3838"/>
              </w:rPr>
              <w:t>Applicants are not asked to disclose whether they have undergone gender reassignment.</w:t>
            </w:r>
          </w:p>
        </w:tc>
      </w:tr>
      <w:tr w:rsidR="0013632F" w:rsidRPr="0013632F" w14:paraId="1848A452" w14:textId="77777777" w:rsidTr="46E99FCF">
        <w:trPr>
          <w:trHeight w:val="205"/>
        </w:trPr>
        <w:tc>
          <w:tcPr>
            <w:tcW w:w="2508" w:type="dxa"/>
            <w:shd w:val="clear" w:color="auto" w:fill="D1DEFD" w:themeFill="accent3" w:themeFillTint="33"/>
          </w:tcPr>
          <w:p w14:paraId="3D520ED4" w14:textId="77777777" w:rsidR="0013632F" w:rsidRPr="0013632F" w:rsidRDefault="0013632F" w:rsidP="0013632F">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43386292" w14:textId="77777777" w:rsidR="00CE5196" w:rsidRPr="00B14B21" w:rsidRDefault="00CE5196" w:rsidP="00CE5196">
            <w:pPr>
              <w:rPr>
                <w:color w:val="3B3838"/>
              </w:rPr>
            </w:pPr>
            <w:r w:rsidRPr="00B14B21">
              <w:rPr>
                <w:color w:val="3B3838"/>
              </w:rPr>
              <w:t>No additional identified impacts.</w:t>
            </w:r>
          </w:p>
          <w:p w14:paraId="1E3324A9" w14:textId="77777777" w:rsidR="0013632F" w:rsidRDefault="0013632F" w:rsidP="0013632F"/>
          <w:p w14:paraId="5AE5D69D" w14:textId="77742C7E" w:rsidR="00CE5196" w:rsidRPr="0013632F" w:rsidRDefault="00B03254" w:rsidP="0013632F">
            <w:r w:rsidRPr="00F77463">
              <w:rPr>
                <w:rFonts w:cstheme="minorHAnsi"/>
                <w:color w:val="3B3838"/>
              </w:rPr>
              <w:t>This information is only used for assessing potential conflicts of interest</w:t>
            </w:r>
          </w:p>
        </w:tc>
        <w:tc>
          <w:tcPr>
            <w:tcW w:w="4587" w:type="dxa"/>
          </w:tcPr>
          <w:p w14:paraId="3E673427" w14:textId="77777777" w:rsidR="0013632F" w:rsidRPr="0013632F" w:rsidRDefault="0013632F" w:rsidP="0013632F"/>
        </w:tc>
      </w:tr>
      <w:tr w:rsidR="0013632F" w:rsidRPr="0013632F" w14:paraId="6050ABF1" w14:textId="77777777" w:rsidTr="46E99FCF">
        <w:trPr>
          <w:trHeight w:val="205"/>
        </w:trPr>
        <w:tc>
          <w:tcPr>
            <w:tcW w:w="2508" w:type="dxa"/>
            <w:shd w:val="clear" w:color="auto" w:fill="D1DEFD" w:themeFill="accent3" w:themeFillTint="33"/>
          </w:tcPr>
          <w:p w14:paraId="35D4A3B3" w14:textId="5AB04B2E" w:rsidR="0013632F" w:rsidRPr="0013632F" w:rsidRDefault="0013632F" w:rsidP="0013632F">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7ADBDC66" w:rsidR="0013632F" w:rsidRPr="0013632F" w:rsidRDefault="00C06315" w:rsidP="0013632F">
                <w:r>
                  <w:rPr>
                    <w:rFonts w:ascii="MS Gothic" w:eastAsia="MS Gothic" w:hAnsi="MS Gothic" w:cs="Arial" w:hint="eastAsia"/>
                    <w:color w:val="000000" w:themeColor="text1"/>
                    <w:sz w:val="40"/>
                    <w:szCs w:val="40"/>
                  </w:rPr>
                  <w:t>☒</w:t>
                </w:r>
              </w:p>
            </w:tc>
          </w:sdtContent>
        </w:sdt>
        <w:tc>
          <w:tcPr>
            <w:tcW w:w="4805" w:type="dxa"/>
          </w:tcPr>
          <w:p w14:paraId="31060991" w14:textId="77777777" w:rsidR="0013632F" w:rsidRPr="009734BE" w:rsidRDefault="00BA0998" w:rsidP="0013632F">
            <w:pPr>
              <w:rPr>
                <w:color w:val="3B3838"/>
              </w:rPr>
            </w:pPr>
            <w:r w:rsidRPr="009734BE">
              <w:rPr>
                <w:color w:val="3B3838"/>
              </w:rPr>
              <w:t>Potentially negative</w:t>
            </w:r>
          </w:p>
          <w:p w14:paraId="3FCE685C" w14:textId="77777777" w:rsidR="00BA0998" w:rsidRPr="009734BE" w:rsidRDefault="00BA0998" w:rsidP="0013632F">
            <w:pPr>
              <w:rPr>
                <w:color w:val="3B3838"/>
              </w:rPr>
            </w:pPr>
          </w:p>
          <w:p w14:paraId="0B3243D0" w14:textId="081545A5" w:rsidR="00BA0998" w:rsidRPr="0013632F" w:rsidRDefault="00D31041" w:rsidP="0013632F">
            <w:r>
              <w:rPr>
                <w:color w:val="3B3838" w:themeColor="background2" w:themeShade="40"/>
              </w:rPr>
              <w:t>Participation in the application process may be negatively affected if potential applicants or expert reviewers are unavailable at key assessment stages.</w:t>
            </w:r>
          </w:p>
        </w:tc>
        <w:tc>
          <w:tcPr>
            <w:tcW w:w="4587" w:type="dxa"/>
          </w:tcPr>
          <w:p w14:paraId="226037FD" w14:textId="77777777" w:rsidR="0013632F" w:rsidRPr="0013632F" w:rsidRDefault="0013632F" w:rsidP="0013632F"/>
        </w:tc>
      </w:tr>
      <w:tr w:rsidR="0013632F" w:rsidRPr="0013632F" w14:paraId="1B19424E" w14:textId="77777777" w:rsidTr="46E99FCF">
        <w:trPr>
          <w:trHeight w:val="205"/>
        </w:trPr>
        <w:tc>
          <w:tcPr>
            <w:tcW w:w="2508" w:type="dxa"/>
            <w:shd w:val="clear" w:color="auto" w:fill="D1DEFD" w:themeFill="accent3" w:themeFillTint="33"/>
          </w:tcPr>
          <w:p w14:paraId="11E11DE3" w14:textId="77777777" w:rsidR="0013632F" w:rsidRPr="0013632F" w:rsidRDefault="0013632F" w:rsidP="0013632F">
            <w:r w:rsidRPr="0013632F">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0"/>
              <w14:checkedState w14:val="2612" w14:font="MS Gothic"/>
              <w14:uncheckedState w14:val="2610" w14:font="MS Gothic"/>
            </w14:checkbox>
          </w:sdtPr>
          <w:sdtEndPr/>
          <w:sdtContent>
            <w:tc>
              <w:tcPr>
                <w:tcW w:w="1197" w:type="dxa"/>
              </w:tcPr>
              <w:p w14:paraId="49345275" w14:textId="0025DF09"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774C1FD4" w14:textId="39968E6E" w:rsidR="0013632F" w:rsidRPr="0013632F" w:rsidRDefault="005755E4" w:rsidP="0013632F">
            <w:r w:rsidRPr="005755E4">
              <w:rPr>
                <w:rFonts w:cstheme="minorHAnsi"/>
                <w:color w:val="3B3838"/>
              </w:rPr>
              <w:t>No additional identified impacts</w:t>
            </w:r>
          </w:p>
        </w:tc>
        <w:tc>
          <w:tcPr>
            <w:tcW w:w="4587" w:type="dxa"/>
          </w:tcPr>
          <w:p w14:paraId="3E6DF33D" w14:textId="77777777" w:rsidR="0013632F" w:rsidRPr="0013632F" w:rsidRDefault="0013632F" w:rsidP="0013632F"/>
        </w:tc>
      </w:tr>
      <w:tr w:rsidR="0013632F" w:rsidRPr="0013632F" w14:paraId="636FBFAF" w14:textId="77777777" w:rsidTr="46E99FCF">
        <w:trPr>
          <w:trHeight w:val="205"/>
        </w:trPr>
        <w:tc>
          <w:tcPr>
            <w:tcW w:w="2508" w:type="dxa"/>
            <w:shd w:val="clear" w:color="auto" w:fill="D1DEFD" w:themeFill="accent3" w:themeFillTint="33"/>
          </w:tcPr>
          <w:p w14:paraId="33116754" w14:textId="77777777" w:rsidR="0013632F" w:rsidRPr="0013632F" w:rsidRDefault="0013632F" w:rsidP="0013632F">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3F93B3E7" w:rsidR="0013632F" w:rsidRPr="0013632F" w:rsidRDefault="002E6B18" w:rsidP="0013632F">
                <w:r>
                  <w:rPr>
                    <w:rFonts w:ascii="MS Gothic" w:eastAsia="MS Gothic" w:hAnsi="MS Gothic" w:cs="Arial" w:hint="eastAsia"/>
                    <w:color w:val="000000" w:themeColor="text1"/>
                    <w:sz w:val="40"/>
                    <w:szCs w:val="40"/>
                  </w:rPr>
                  <w:t>☒</w:t>
                </w:r>
              </w:p>
            </w:tc>
          </w:sdtContent>
        </w:sdt>
        <w:tc>
          <w:tcPr>
            <w:tcW w:w="4805" w:type="dxa"/>
          </w:tcPr>
          <w:p w14:paraId="627B8519" w14:textId="77777777" w:rsidR="00373BEB" w:rsidRPr="00373BEB" w:rsidRDefault="00373BEB" w:rsidP="00373BEB">
            <w:pPr>
              <w:rPr>
                <w:rFonts w:eastAsiaTheme="minorEastAsia" w:cs="Arial"/>
                <w:color w:val="3B3838"/>
              </w:rPr>
            </w:pPr>
            <w:r w:rsidRPr="00373BEB">
              <w:rPr>
                <w:rFonts w:eastAsiaTheme="minorEastAsia" w:cs="Arial"/>
                <w:color w:val="3B3838"/>
              </w:rPr>
              <w:t>Participation could be affected by religious holidays.</w:t>
            </w:r>
          </w:p>
          <w:p w14:paraId="1C1A5A6B" w14:textId="77777777" w:rsidR="0013632F" w:rsidRPr="0013632F" w:rsidRDefault="0013632F" w:rsidP="0013632F"/>
        </w:tc>
        <w:tc>
          <w:tcPr>
            <w:tcW w:w="4587" w:type="dxa"/>
          </w:tcPr>
          <w:p w14:paraId="3A0B6D60" w14:textId="28CCB99D" w:rsidR="0013632F" w:rsidRPr="0013632F" w:rsidRDefault="00BB7290" w:rsidP="0013632F">
            <w:r w:rsidRPr="00BB7290">
              <w:rPr>
                <w:rFonts w:cstheme="minorHAnsi"/>
                <w:color w:val="3B3838"/>
              </w:rPr>
              <w:t>The dates of major holidays</w:t>
            </w:r>
            <w:r>
              <w:rPr>
                <w:rFonts w:cstheme="minorHAnsi"/>
                <w:color w:val="3B3838"/>
              </w:rPr>
              <w:t xml:space="preserve"> have </w:t>
            </w:r>
            <w:r w:rsidR="0074157C">
              <w:rPr>
                <w:rFonts w:cstheme="minorHAnsi"/>
                <w:color w:val="3B3838"/>
              </w:rPr>
              <w:t xml:space="preserve">been </w:t>
            </w:r>
            <w:r w:rsidR="00824E42" w:rsidRPr="00BB7290">
              <w:rPr>
                <w:rFonts w:cstheme="minorHAnsi"/>
                <w:color w:val="3B3838"/>
              </w:rPr>
              <w:t>considered</w:t>
            </w:r>
            <w:r w:rsidRPr="00BB7290">
              <w:rPr>
                <w:rFonts w:cstheme="minorHAnsi"/>
                <w:color w:val="3B3838"/>
              </w:rPr>
              <w:t xml:space="preserve"> in the </w:t>
            </w:r>
            <w:r w:rsidR="00155A7E">
              <w:rPr>
                <w:rFonts w:cstheme="minorHAnsi"/>
                <w:color w:val="3B3838"/>
              </w:rPr>
              <w:t>opportunity</w:t>
            </w:r>
            <w:r w:rsidRPr="00BB7290">
              <w:rPr>
                <w:rFonts w:cstheme="minorHAnsi"/>
                <w:color w:val="3B3838"/>
              </w:rPr>
              <w:t xml:space="preserve"> planning</w:t>
            </w:r>
            <w:r w:rsidR="00155A7E">
              <w:rPr>
                <w:rFonts w:cstheme="minorHAnsi"/>
                <w:color w:val="3B3838"/>
              </w:rPr>
              <w:t>.</w:t>
            </w:r>
          </w:p>
        </w:tc>
      </w:tr>
      <w:tr w:rsidR="0013632F" w:rsidRPr="0013632F" w14:paraId="41A1E9B5" w14:textId="77777777" w:rsidTr="46E99FCF">
        <w:trPr>
          <w:trHeight w:val="205"/>
        </w:trPr>
        <w:tc>
          <w:tcPr>
            <w:tcW w:w="2508" w:type="dxa"/>
            <w:shd w:val="clear" w:color="auto" w:fill="D1DEFD" w:themeFill="accent3" w:themeFillTint="33"/>
          </w:tcPr>
          <w:p w14:paraId="5119852C" w14:textId="77777777" w:rsidR="0013632F" w:rsidRPr="0013632F" w:rsidRDefault="0013632F" w:rsidP="0013632F">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0"/>
              <w14:checkedState w14:val="2612" w14:font="MS Gothic"/>
              <w14:uncheckedState w14:val="2610" w14:font="MS Gothic"/>
            </w14:checkbox>
          </w:sdtPr>
          <w:sdtEndPr/>
          <w:sdtContent>
            <w:tc>
              <w:tcPr>
                <w:tcW w:w="1197" w:type="dxa"/>
              </w:tcPr>
              <w:p w14:paraId="16844490" w14:textId="5C82C45E"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3D200587" w14:textId="77777777" w:rsidR="0074157C" w:rsidRPr="0009644E" w:rsidRDefault="0074157C" w:rsidP="0074157C">
            <w:pPr>
              <w:rPr>
                <w:color w:val="3B3838"/>
              </w:rPr>
            </w:pPr>
            <w:r w:rsidRPr="0009644E">
              <w:rPr>
                <w:color w:val="3B3838"/>
              </w:rPr>
              <w:t>No additional identified impacts.</w:t>
            </w:r>
          </w:p>
          <w:p w14:paraId="6B47139D" w14:textId="77777777" w:rsidR="0013632F" w:rsidRPr="0013632F" w:rsidRDefault="0013632F" w:rsidP="0013632F"/>
        </w:tc>
        <w:tc>
          <w:tcPr>
            <w:tcW w:w="4587" w:type="dxa"/>
          </w:tcPr>
          <w:p w14:paraId="20C85CEE" w14:textId="77777777" w:rsidR="0013632F" w:rsidRPr="0013632F" w:rsidRDefault="0013632F" w:rsidP="0013632F"/>
        </w:tc>
      </w:tr>
      <w:tr w:rsidR="0013632F" w:rsidRPr="0013632F" w14:paraId="100D5274" w14:textId="77777777" w:rsidTr="46E99FCF">
        <w:trPr>
          <w:trHeight w:val="205"/>
        </w:trPr>
        <w:tc>
          <w:tcPr>
            <w:tcW w:w="2508" w:type="dxa"/>
            <w:shd w:val="clear" w:color="auto" w:fill="D1DEFD" w:themeFill="accent3" w:themeFillTint="33"/>
          </w:tcPr>
          <w:p w14:paraId="7B8F9706" w14:textId="74F9955A" w:rsidR="0013632F" w:rsidRPr="0013632F" w:rsidRDefault="0013632F" w:rsidP="0013632F">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0"/>
              <w14:checkedState w14:val="2612" w14:font="MS Gothic"/>
              <w14:uncheckedState w14:val="2610" w14:font="MS Gothic"/>
            </w14:checkbox>
          </w:sdtPr>
          <w:sdtEndPr/>
          <w:sdtContent>
            <w:tc>
              <w:tcPr>
                <w:tcW w:w="1197" w:type="dxa"/>
              </w:tcPr>
              <w:p w14:paraId="2B4E8356" w14:textId="2B7640F6"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1666B5A6" w14:textId="77777777" w:rsidR="00BA7530" w:rsidRPr="0009644E" w:rsidRDefault="00BA7530" w:rsidP="00BA7530">
            <w:pPr>
              <w:rPr>
                <w:color w:val="3B3838"/>
              </w:rPr>
            </w:pPr>
            <w:r w:rsidRPr="0009644E">
              <w:rPr>
                <w:color w:val="3B3838"/>
              </w:rPr>
              <w:t>No additional identified impacts.</w:t>
            </w:r>
          </w:p>
          <w:p w14:paraId="7E114FF5" w14:textId="77777777" w:rsidR="0013632F" w:rsidRPr="0013632F" w:rsidRDefault="0013632F" w:rsidP="0013632F"/>
        </w:tc>
        <w:tc>
          <w:tcPr>
            <w:tcW w:w="4587" w:type="dxa"/>
          </w:tcPr>
          <w:p w14:paraId="79356269" w14:textId="60E153F9" w:rsidR="0013632F" w:rsidRPr="0013632F" w:rsidRDefault="00BA7530" w:rsidP="0013632F">
            <w:r w:rsidRPr="0009644E">
              <w:rPr>
                <w:rFonts w:cstheme="minorHAnsi"/>
                <w:color w:val="3B3838"/>
              </w:rPr>
              <w:t>Gender neutral language is used in communications</w:t>
            </w:r>
            <w:r w:rsidR="00D50CF2">
              <w:rPr>
                <w:rFonts w:cstheme="minorHAnsi"/>
                <w:color w:val="3B3838"/>
              </w:rPr>
              <w:t>.</w:t>
            </w:r>
          </w:p>
        </w:tc>
      </w:tr>
    </w:tbl>
    <w:p w14:paraId="6C149C1A" w14:textId="770843D1" w:rsidR="32DE02D3" w:rsidRDefault="32DE02D3" w:rsidP="32DE02D3">
      <w:pPr>
        <w:rPr>
          <w:color w:val="auto"/>
        </w:rPr>
      </w:pPr>
    </w:p>
    <w:p w14:paraId="1E647E8D" w14:textId="64A253E5" w:rsidR="1AE060CD" w:rsidRDefault="1AE060CD" w:rsidP="32DE02D3">
      <w:pPr>
        <w:pStyle w:val="Heading2"/>
        <w:rPr>
          <w:color w:val="auto"/>
        </w:rPr>
      </w:pPr>
      <w:r>
        <w:t>Additional characteristics</w:t>
      </w:r>
    </w:p>
    <w:p w14:paraId="69326EA0" w14:textId="7E49B190" w:rsidR="32DE02D3" w:rsidRDefault="32DE02D3" w:rsidP="32DE02D3">
      <w:pPr>
        <w:rPr>
          <w:color w:val="auto"/>
        </w:rPr>
      </w:pPr>
    </w:p>
    <w:p w14:paraId="5D0AAC91" w14:textId="19DD5F94" w:rsidR="32DE02D3" w:rsidRDefault="32DE02D3" w:rsidP="32DE02D3"/>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008E3B5B">
        <w:trPr>
          <w:trHeight w:val="868"/>
        </w:trPr>
        <w:tc>
          <w:tcPr>
            <w:tcW w:w="2557" w:type="dxa"/>
            <w:vMerge/>
            <w:shd w:val="clear" w:color="auto" w:fill="D1DEFD" w:themeFill="accent3" w:themeFillTint="33"/>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shd w:val="clear" w:color="auto" w:fill="BAFFF2" w:themeFill="accent1" w:themeFillTint="33"/>
          </w:tcPr>
          <w:p w14:paraId="32904ACD" w14:textId="77777777" w:rsidR="007C4B67" w:rsidRPr="007C4B67" w:rsidRDefault="007C4B67" w:rsidP="007C4B67">
            <w:pPr>
              <w:rPr>
                <w:b/>
                <w:bCs/>
                <w:color w:val="auto"/>
              </w:rPr>
            </w:pPr>
          </w:p>
        </w:tc>
        <w:tc>
          <w:tcPr>
            <w:tcW w:w="4496" w:type="dxa"/>
            <w:vMerge/>
            <w:shd w:val="clear" w:color="auto" w:fill="BAFFF2" w:themeFill="accent1" w:themeFillTint="33"/>
          </w:tcPr>
          <w:p w14:paraId="64925B0F" w14:textId="77777777" w:rsidR="007C4B67" w:rsidRPr="007C4B67" w:rsidRDefault="007C4B67" w:rsidP="007C4B67">
            <w:pPr>
              <w:rPr>
                <w:b/>
                <w:bCs/>
                <w:color w:val="auto"/>
              </w:rPr>
            </w:pPr>
          </w:p>
        </w:tc>
      </w:tr>
      <w:tr w:rsidR="00E904DF" w:rsidRPr="007C4B67" w14:paraId="50C298AA" w14:textId="77777777" w:rsidTr="008E3B5B">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0"/>
              <w14:checkedState w14:val="2612" w14:font="MS Gothic"/>
              <w14:uncheckedState w14:val="2610" w14:font="MS Gothic"/>
            </w14:checkbox>
          </w:sdtPr>
          <w:sdtEndPr/>
          <w:sdtContent>
            <w:tc>
              <w:tcPr>
                <w:tcW w:w="1138" w:type="dxa"/>
              </w:tcPr>
              <w:p w14:paraId="20F5F0A9" w14:textId="35E83DC5" w:rsidR="00E904DF" w:rsidRPr="00E904DF" w:rsidRDefault="00BB4B26"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6BB5A0C5" w14:textId="77777777" w:rsidR="00824E42" w:rsidRPr="0009644E" w:rsidRDefault="00824E42" w:rsidP="00824E42">
            <w:pPr>
              <w:rPr>
                <w:color w:val="3B3838"/>
              </w:rPr>
            </w:pPr>
            <w:r w:rsidRPr="0009644E">
              <w:rPr>
                <w:color w:val="3B3838"/>
              </w:rPr>
              <w:t>No additional identified impacts.</w:t>
            </w:r>
          </w:p>
          <w:p w14:paraId="161E4FC0" w14:textId="77777777" w:rsidR="00E904DF" w:rsidRPr="007C4B67" w:rsidRDefault="00E904DF" w:rsidP="00E904DF">
            <w:pPr>
              <w:rPr>
                <w:bCs/>
                <w:color w:val="auto"/>
              </w:rPr>
            </w:pPr>
          </w:p>
        </w:tc>
        <w:tc>
          <w:tcPr>
            <w:tcW w:w="4496" w:type="dxa"/>
          </w:tcPr>
          <w:p w14:paraId="23E62FC0" w14:textId="77777777" w:rsidR="00E904DF" w:rsidRPr="007C4B67" w:rsidRDefault="00E904DF" w:rsidP="00E904DF">
            <w:pPr>
              <w:rPr>
                <w:bCs/>
                <w:color w:val="auto"/>
              </w:rPr>
            </w:pPr>
          </w:p>
        </w:tc>
      </w:tr>
      <w:tr w:rsidR="00E904DF" w:rsidRPr="007C4B67" w14:paraId="0258738E" w14:textId="77777777" w:rsidTr="008E3B5B">
        <w:trPr>
          <w:trHeight w:val="382"/>
        </w:trPr>
        <w:tc>
          <w:tcPr>
            <w:tcW w:w="2557" w:type="dxa"/>
            <w:shd w:val="clear" w:color="auto" w:fill="D1DEFD" w:themeFill="accent3" w:themeFillTint="33"/>
          </w:tcPr>
          <w:p w14:paraId="54678946" w14:textId="77777777" w:rsidR="00E904DF" w:rsidRPr="007A2B49" w:rsidRDefault="00E904DF" w:rsidP="00623DB3">
            <w:r w:rsidRPr="007A2B49">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0"/>
              <w14:checkedState w14:val="2612" w14:font="MS Gothic"/>
              <w14:uncheckedState w14:val="2610" w14:font="MS Gothic"/>
            </w14:checkbox>
          </w:sdtPr>
          <w:sdtEndPr/>
          <w:sdtContent>
            <w:tc>
              <w:tcPr>
                <w:tcW w:w="1138" w:type="dxa"/>
              </w:tcPr>
              <w:p w14:paraId="56D14A64" w14:textId="3FF5A759"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126884" w14:textId="77777777" w:rsidR="00824E42" w:rsidRPr="0009644E" w:rsidRDefault="00824E42" w:rsidP="00824E42">
            <w:pPr>
              <w:rPr>
                <w:color w:val="3B3838"/>
              </w:rPr>
            </w:pPr>
            <w:r w:rsidRPr="0009644E">
              <w:rPr>
                <w:color w:val="3B3838"/>
              </w:rPr>
              <w:t>No additional identified impacts.</w:t>
            </w:r>
          </w:p>
          <w:p w14:paraId="361FC74E" w14:textId="77777777" w:rsidR="00E904DF" w:rsidRPr="007C4B67" w:rsidRDefault="00E904DF" w:rsidP="00E904DF">
            <w:pPr>
              <w:rPr>
                <w:bCs/>
                <w:color w:val="auto"/>
              </w:rPr>
            </w:pPr>
          </w:p>
        </w:tc>
        <w:tc>
          <w:tcPr>
            <w:tcW w:w="4496" w:type="dxa"/>
          </w:tcPr>
          <w:p w14:paraId="7C2DC12A" w14:textId="77777777" w:rsidR="00E904DF" w:rsidRPr="007C4B67" w:rsidRDefault="00E904DF" w:rsidP="00E904DF">
            <w:pPr>
              <w:rPr>
                <w:bCs/>
                <w:color w:val="auto"/>
              </w:rPr>
            </w:pPr>
          </w:p>
        </w:tc>
      </w:tr>
      <w:tr w:rsidR="00E904DF" w:rsidRPr="007C4B67" w14:paraId="6D8F83A7" w14:textId="77777777" w:rsidTr="008E3B5B">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0"/>
              <w14:checkedState w14:val="2612" w14:font="MS Gothic"/>
              <w14:uncheckedState w14:val="2610" w14:font="MS Gothic"/>
            </w14:checkbox>
          </w:sdtPr>
          <w:sdtEndPr/>
          <w:sdtContent>
            <w:tc>
              <w:tcPr>
                <w:tcW w:w="1138" w:type="dxa"/>
              </w:tcPr>
              <w:p w14:paraId="6B2A54CE" w14:textId="61F7EF0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6FCAE406" w14:textId="77777777" w:rsidR="00824E42" w:rsidRPr="0009644E" w:rsidRDefault="00824E42" w:rsidP="00824E42">
            <w:pPr>
              <w:rPr>
                <w:color w:val="3B3838"/>
              </w:rPr>
            </w:pPr>
            <w:r w:rsidRPr="0009644E">
              <w:rPr>
                <w:color w:val="3B3838"/>
              </w:rPr>
              <w:t>No additional identified impacts.</w:t>
            </w:r>
          </w:p>
          <w:p w14:paraId="52045C25" w14:textId="77777777" w:rsidR="00E904DF" w:rsidRPr="007C4B67" w:rsidRDefault="00E904DF" w:rsidP="00E904DF">
            <w:pPr>
              <w:rPr>
                <w:bCs/>
                <w:color w:val="auto"/>
              </w:rPr>
            </w:pPr>
          </w:p>
        </w:tc>
        <w:tc>
          <w:tcPr>
            <w:tcW w:w="4496" w:type="dxa"/>
          </w:tcPr>
          <w:p w14:paraId="0C4FD448" w14:textId="77777777" w:rsidR="00E904DF" w:rsidRPr="007C4B67" w:rsidRDefault="00E904DF" w:rsidP="00E904DF">
            <w:pPr>
              <w:rPr>
                <w:b/>
                <w:bCs/>
                <w:color w:val="auto"/>
              </w:rPr>
            </w:pPr>
          </w:p>
        </w:tc>
      </w:tr>
      <w:tr w:rsidR="00E904DF" w:rsidRPr="007C4B67" w14:paraId="6B256C9A" w14:textId="77777777" w:rsidTr="008E3B5B">
        <w:trPr>
          <w:trHeight w:val="166"/>
        </w:trPr>
        <w:tc>
          <w:tcPr>
            <w:tcW w:w="2557" w:type="dxa"/>
            <w:shd w:val="clear" w:color="auto" w:fill="D1DEFD" w:themeFill="accent3" w:themeFillTint="33"/>
          </w:tcPr>
          <w:p w14:paraId="35BA9208" w14:textId="77777777" w:rsidR="00E904DF" w:rsidRPr="007A2B49" w:rsidRDefault="00E904DF" w:rsidP="00623DB3">
            <w:r w:rsidRPr="007A2B49">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EndPr/>
          <w:sdtContent>
            <w:tc>
              <w:tcPr>
                <w:tcW w:w="1138" w:type="dxa"/>
              </w:tcPr>
              <w:p w14:paraId="60D6A91C" w14:textId="53010E24" w:rsidR="00E904DF" w:rsidRPr="00E904DF" w:rsidRDefault="00824E42"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6C212D94" w14:textId="77777777" w:rsidR="00755FD9" w:rsidRPr="009734BE" w:rsidRDefault="00755FD9" w:rsidP="00755FD9">
            <w:pPr>
              <w:rPr>
                <w:color w:val="3B3838"/>
              </w:rPr>
            </w:pPr>
            <w:r w:rsidRPr="009734BE">
              <w:rPr>
                <w:color w:val="3B3838"/>
              </w:rPr>
              <w:t>Potentially negative</w:t>
            </w:r>
          </w:p>
          <w:p w14:paraId="4FDE835F" w14:textId="77777777" w:rsidR="00755FD9" w:rsidRPr="009734BE" w:rsidRDefault="00755FD9" w:rsidP="00755FD9">
            <w:pPr>
              <w:rPr>
                <w:color w:val="3B3838"/>
              </w:rPr>
            </w:pPr>
          </w:p>
          <w:p w14:paraId="262272D0" w14:textId="2662B00D" w:rsidR="00E904DF" w:rsidRPr="007C4B67" w:rsidRDefault="00755FD9" w:rsidP="00755FD9">
            <w:pPr>
              <w:rPr>
                <w:bCs/>
                <w:color w:val="auto"/>
              </w:rPr>
            </w:pPr>
            <w:r>
              <w:rPr>
                <w:color w:val="3B3838" w:themeColor="background2" w:themeShade="40"/>
              </w:rPr>
              <w:t>Participation in the application process may be negatively affected if potential applicants or expert reviewers are unavailable at key assessment stages.</w:t>
            </w:r>
          </w:p>
        </w:tc>
        <w:tc>
          <w:tcPr>
            <w:tcW w:w="4496" w:type="dxa"/>
          </w:tcPr>
          <w:p w14:paraId="129B4EA9" w14:textId="77777777" w:rsidR="00E904DF" w:rsidRPr="007C4B67" w:rsidRDefault="00E904DF" w:rsidP="00E904DF">
            <w:pPr>
              <w:rPr>
                <w:b/>
                <w:bCs/>
                <w:color w:val="auto"/>
              </w:rPr>
            </w:pPr>
          </w:p>
        </w:tc>
      </w:tr>
      <w:tr w:rsidR="00E904DF" w:rsidRPr="007C4B67" w14:paraId="68CEEA75" w14:textId="77777777" w:rsidTr="008E3B5B">
        <w:trPr>
          <w:trHeight w:val="166"/>
        </w:trPr>
        <w:tc>
          <w:tcPr>
            <w:tcW w:w="2557" w:type="dxa"/>
            <w:shd w:val="clear" w:color="auto" w:fill="D1DEFD" w:themeFill="accent3" w:themeFillTint="33"/>
          </w:tcPr>
          <w:p w14:paraId="15C44D87" w14:textId="77777777" w:rsidR="00E904DF" w:rsidRPr="007A2B49" w:rsidRDefault="00E904DF" w:rsidP="00623DB3">
            <w:r w:rsidRPr="007A2B49">
              <w:t>Carer/parent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2EFC1B99" w:rsidR="00E904DF" w:rsidRPr="00E904DF" w:rsidRDefault="00755FD9"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8BB7D06" w14:textId="77777777" w:rsidR="00755FD9" w:rsidRPr="009734BE" w:rsidRDefault="00755FD9" w:rsidP="00755FD9">
            <w:pPr>
              <w:rPr>
                <w:color w:val="3B3838"/>
              </w:rPr>
            </w:pPr>
            <w:r w:rsidRPr="009734BE">
              <w:rPr>
                <w:color w:val="3B3838"/>
              </w:rPr>
              <w:t>Potentially negative</w:t>
            </w:r>
          </w:p>
          <w:p w14:paraId="6BB80ABF" w14:textId="77777777" w:rsidR="00755FD9" w:rsidRPr="009734BE" w:rsidRDefault="00755FD9" w:rsidP="00755FD9">
            <w:pPr>
              <w:rPr>
                <w:color w:val="3B3838"/>
              </w:rPr>
            </w:pPr>
          </w:p>
          <w:p w14:paraId="05838540" w14:textId="0E812ABD" w:rsidR="00E904DF" w:rsidRPr="007C4B67" w:rsidRDefault="00755FD9" w:rsidP="00755FD9">
            <w:pPr>
              <w:rPr>
                <w:bCs/>
                <w:color w:val="auto"/>
              </w:rPr>
            </w:pPr>
            <w:r>
              <w:rPr>
                <w:color w:val="3B3838" w:themeColor="background2" w:themeShade="40"/>
              </w:rPr>
              <w:t xml:space="preserve">Participation in the application process may be negatively affected if potential applicants or </w:t>
            </w:r>
            <w:r>
              <w:rPr>
                <w:color w:val="3B3838" w:themeColor="background2" w:themeShade="40"/>
              </w:rPr>
              <w:lastRenderedPageBreak/>
              <w:t>expert reviewers are unavailable at key assessment stages.</w:t>
            </w:r>
          </w:p>
        </w:tc>
        <w:tc>
          <w:tcPr>
            <w:tcW w:w="4496" w:type="dxa"/>
          </w:tcPr>
          <w:p w14:paraId="219B95CF" w14:textId="77777777" w:rsidR="00E904DF" w:rsidRPr="007C4B67" w:rsidRDefault="00E904DF" w:rsidP="00E904DF">
            <w:pPr>
              <w:rPr>
                <w:bCs/>
                <w:color w:val="auto"/>
              </w:rPr>
            </w:pPr>
          </w:p>
        </w:tc>
      </w:tr>
      <w:tr w:rsidR="00E904DF" w:rsidRPr="007C4B67" w14:paraId="1DEBFCE4" w14:textId="77777777" w:rsidTr="008E3B5B">
        <w:trPr>
          <w:trHeight w:val="166"/>
        </w:trPr>
        <w:tc>
          <w:tcPr>
            <w:tcW w:w="2557" w:type="dxa"/>
            <w:shd w:val="clear" w:color="auto" w:fill="D1DEFD" w:themeFill="accent3" w:themeFillTint="33"/>
          </w:tcPr>
          <w:p w14:paraId="6505768C" w14:textId="2C6FC6AA" w:rsidR="00E904DF" w:rsidRPr="007A2B49" w:rsidRDefault="00E904DF" w:rsidP="00623DB3">
            <w:r w:rsidRPr="007A2B49">
              <w:t>Political opinion (Northern Ireland</w:t>
            </w:r>
            <w:r w:rsidR="00C97B79">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0C4A2B4" w14:textId="77777777" w:rsidR="00755FD9" w:rsidRPr="0009644E" w:rsidRDefault="00755FD9" w:rsidP="00755FD9">
            <w:pPr>
              <w:rPr>
                <w:color w:val="3B3838"/>
              </w:rPr>
            </w:pPr>
            <w:r w:rsidRPr="0009644E">
              <w:rPr>
                <w:color w:val="3B3838"/>
              </w:rPr>
              <w:t>No additional identified impacts.</w:t>
            </w:r>
          </w:p>
          <w:p w14:paraId="7BA51296" w14:textId="77777777" w:rsidR="00E904DF" w:rsidRPr="007C4B67" w:rsidRDefault="00E904DF" w:rsidP="00E904DF">
            <w:pPr>
              <w:rPr>
                <w:bCs/>
                <w:color w:val="auto"/>
              </w:rPr>
            </w:pPr>
          </w:p>
        </w:tc>
        <w:tc>
          <w:tcPr>
            <w:tcW w:w="4496" w:type="dxa"/>
          </w:tcPr>
          <w:p w14:paraId="06C71136" w14:textId="77777777" w:rsidR="00E904DF" w:rsidRPr="007C4B67" w:rsidRDefault="00E904DF" w:rsidP="00E904DF">
            <w:pPr>
              <w:rPr>
                <w:bCs/>
                <w:color w:val="auto"/>
              </w:rPr>
            </w:pPr>
          </w:p>
        </w:tc>
      </w:tr>
      <w:tr w:rsidR="00E904DF" w:rsidRPr="007C4B67" w14:paraId="3A524ABB" w14:textId="77777777" w:rsidTr="008E3B5B">
        <w:trPr>
          <w:trHeight w:val="166"/>
        </w:trPr>
        <w:tc>
          <w:tcPr>
            <w:tcW w:w="2557" w:type="dxa"/>
            <w:shd w:val="clear" w:color="auto" w:fill="D1DEFD" w:themeFill="accent3" w:themeFillTint="33"/>
          </w:tcPr>
          <w:p w14:paraId="01517A1E" w14:textId="77777777" w:rsidR="00E904DF" w:rsidRPr="007A2B49" w:rsidRDefault="00E904DF" w:rsidP="00623DB3">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EndPr/>
          <w:sdtContent>
            <w:tc>
              <w:tcPr>
                <w:tcW w:w="1138" w:type="dxa"/>
              </w:tcPr>
              <w:p w14:paraId="3477E10C" w14:textId="001C28C3"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854E5BA" w14:textId="77777777" w:rsidR="00755FD9" w:rsidRPr="0009644E" w:rsidRDefault="00755FD9" w:rsidP="00755FD9">
            <w:pPr>
              <w:rPr>
                <w:color w:val="3B3838"/>
              </w:rPr>
            </w:pPr>
            <w:r w:rsidRPr="0009644E">
              <w:rPr>
                <w:color w:val="3B3838"/>
              </w:rPr>
              <w:t>No additional identified impacts.</w:t>
            </w:r>
          </w:p>
          <w:p w14:paraId="76016568" w14:textId="77777777" w:rsidR="00E904DF" w:rsidRPr="007C4B67" w:rsidRDefault="00E904DF" w:rsidP="00E904DF">
            <w:pPr>
              <w:rPr>
                <w:bCs/>
                <w:color w:val="auto"/>
              </w:rPr>
            </w:pPr>
          </w:p>
        </w:tc>
        <w:tc>
          <w:tcPr>
            <w:tcW w:w="4496" w:type="dxa"/>
          </w:tcPr>
          <w:p w14:paraId="2E9C3963" w14:textId="77777777" w:rsidR="00E904DF" w:rsidRPr="007C4B67" w:rsidRDefault="00E904DF" w:rsidP="00E904DF">
            <w:pPr>
              <w:rPr>
                <w:bCs/>
                <w:color w:val="auto"/>
              </w:rPr>
            </w:pPr>
          </w:p>
        </w:tc>
      </w:tr>
    </w:tbl>
    <w:p w14:paraId="3F2ED839" w14:textId="0F43CDAC" w:rsidR="00E904DF" w:rsidRDefault="00E904DF" w:rsidP="32DE02D3">
      <w:pPr>
        <w:rPr>
          <w:color w:val="auto"/>
        </w:rPr>
      </w:pPr>
    </w:p>
    <w:p w14:paraId="64C08283" w14:textId="34B70729" w:rsidR="32DE02D3" w:rsidRDefault="32DE02D3" w:rsidP="32DE02D3">
      <w:pPr>
        <w:rPr>
          <w:color w:val="auto"/>
        </w:rPr>
      </w:pPr>
    </w:p>
    <w:p w14:paraId="4ADD628E" w14:textId="76F58E26" w:rsidR="00E904DF" w:rsidRDefault="0046653F" w:rsidP="00E904DF">
      <w:r w:rsidRPr="32DE02D3">
        <w:rPr>
          <w:color w:val="auto"/>
        </w:rPr>
        <w:br w:type="page"/>
      </w:r>
    </w:p>
    <w:p w14:paraId="586D362D" w14:textId="3ACA9526" w:rsidR="004E69F3" w:rsidRDefault="004E69F3" w:rsidP="004E69F3">
      <w:pPr>
        <w:pStyle w:val="Heading2"/>
      </w:pPr>
      <w:bookmarkStart w:id="7" w:name="_Toc126841210"/>
      <w:r>
        <w:lastRenderedPageBreak/>
        <w:t>Evaluation</w:t>
      </w:r>
      <w:bookmarkEnd w:id="7"/>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 xml:space="preserve">Include any explanation / justification </w:t>
            </w:r>
            <w:proofErr w:type="gramStart"/>
            <w:r w:rsidRPr="009A5E6A">
              <w:rPr>
                <w:b/>
              </w:rPr>
              <w:t>required</w:t>
            </w:r>
            <w:proofErr w:type="gramEnd"/>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0"/>
              <w14:checkedState w14:val="2612" w14:font="MS Gothic"/>
              <w14:uncheckedState w14:val="2610" w14:font="MS Gothic"/>
            </w14:checkbox>
          </w:sdtPr>
          <w:sdtEndPr/>
          <w:sdtContent>
            <w:tc>
              <w:tcPr>
                <w:tcW w:w="1352" w:type="dxa"/>
              </w:tcPr>
              <w:p w14:paraId="50632610" w14:textId="47C39103"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6B8422EB" w:rsidR="009A5E6A" w:rsidRPr="00F83734" w:rsidRDefault="009A5E6A" w:rsidP="009A5E6A">
            <w:pPr>
              <w:rPr>
                <w:bCs/>
              </w:rPr>
            </w:pP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w:t>
            </w:r>
            <w:proofErr w:type="gramStart"/>
            <w:r w:rsidRPr="008E3656">
              <w:t>e.g.</w:t>
            </w:r>
            <w:proofErr w:type="gramEnd"/>
            <w:r w:rsidRPr="008E3656">
              <w:t xml:space="preserve">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1"/>
              <w14:checkedState w14:val="2612" w14:font="MS Gothic"/>
              <w14:uncheckedState w14:val="2610" w14:font="MS Gothic"/>
            </w14:checkbox>
          </w:sdtPr>
          <w:sdtEndPr/>
          <w:sdtContent>
            <w:tc>
              <w:tcPr>
                <w:tcW w:w="1352" w:type="dxa"/>
              </w:tcPr>
              <w:p w14:paraId="4BF48B44" w14:textId="6CE1B6A7" w:rsidR="009A5E6A" w:rsidRPr="009A5E6A" w:rsidRDefault="00A934CA"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16AC8058" w:rsidR="009A5E6A" w:rsidRPr="00F83734" w:rsidRDefault="00954CB4" w:rsidP="009A5E6A">
            <w:pPr>
              <w:rPr>
                <w:bCs/>
              </w:rPr>
            </w:pPr>
            <w:r w:rsidRPr="00954CB4">
              <w:rPr>
                <w:bCs/>
                <w:color w:val="3B3838"/>
              </w:rPr>
              <w:t>Potential negative impacts have been identified. Reasonable adjustment will be made to minimise the negative impacts. The potential risks have been mitigated as far as possible.</w:t>
            </w:r>
          </w:p>
        </w:tc>
      </w:tr>
    </w:tbl>
    <w:p w14:paraId="58CC04F9" w14:textId="77777777" w:rsidR="00735EA4" w:rsidRDefault="00735EA4" w:rsidP="00735EA4"/>
    <w:p w14:paraId="3E8F2063" w14:textId="1E0635DE" w:rsidR="00BB4B26" w:rsidRDefault="00E904DF" w:rsidP="00BB4B26">
      <w:r>
        <w:br w:type="page"/>
      </w:r>
      <w:bookmarkStart w:id="8" w:name="_Toc126841211"/>
    </w:p>
    <w:p w14:paraId="7D6B97B3" w14:textId="77777777" w:rsidR="00BB4B26" w:rsidRDefault="00BB4B26" w:rsidP="00BB4B26"/>
    <w:p w14:paraId="0DF60513" w14:textId="4BF47CFB" w:rsidR="004E69F3" w:rsidRDefault="004E69F3" w:rsidP="004E69F3">
      <w:pPr>
        <w:pStyle w:val="Heading2"/>
      </w:pPr>
      <w:r>
        <w:t xml:space="preserve">Review and sign </w:t>
      </w:r>
      <w:proofErr w:type="gramStart"/>
      <w:r>
        <w:t>off</w:t>
      </w:r>
      <w:bookmarkEnd w:id="8"/>
      <w:proofErr w:type="gramEnd"/>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782066FC" w14:textId="77777777" w:rsidR="00DE0A4D" w:rsidRDefault="00DE0A4D" w:rsidP="00DE0A4D">
            <w:pPr>
              <w:rPr>
                <w:color w:val="3B3838"/>
              </w:rPr>
            </w:pPr>
            <w:r w:rsidRPr="00DE0A4D">
              <w:rPr>
                <w:color w:val="3B3838"/>
              </w:rPr>
              <w:t>The following arrangements will enable the monitoring and reviewing of the impact of this activity:</w:t>
            </w:r>
          </w:p>
          <w:p w14:paraId="5AFB3112" w14:textId="77777777" w:rsidR="00DE0A4D" w:rsidRDefault="00DE0A4D" w:rsidP="00DE0A4D">
            <w:pPr>
              <w:rPr>
                <w:color w:val="3B3838"/>
              </w:rPr>
            </w:pPr>
          </w:p>
          <w:p w14:paraId="329EB101" w14:textId="02B0FF10" w:rsidR="00DE0A4D" w:rsidRDefault="00545701" w:rsidP="00DE0A4D">
            <w:pPr>
              <w:pStyle w:val="ListParagraph"/>
              <w:numPr>
                <w:ilvl w:val="0"/>
                <w:numId w:val="35"/>
              </w:numPr>
              <w:rPr>
                <w:color w:val="3B3838"/>
              </w:rPr>
            </w:pPr>
            <w:r>
              <w:rPr>
                <w:color w:val="3B3838"/>
              </w:rPr>
              <w:t xml:space="preserve">regular review of the EIA </w:t>
            </w:r>
          </w:p>
          <w:p w14:paraId="0891028C" w14:textId="77777777" w:rsidR="00CD32EF" w:rsidRDefault="00617F22" w:rsidP="00CD32EF">
            <w:pPr>
              <w:pStyle w:val="ListParagraph"/>
              <w:numPr>
                <w:ilvl w:val="0"/>
                <w:numId w:val="35"/>
              </w:numPr>
              <w:rPr>
                <w:color w:val="3B3838"/>
              </w:rPr>
            </w:pPr>
            <w:r>
              <w:rPr>
                <w:color w:val="3B3838"/>
              </w:rPr>
              <w:t>continue</w:t>
            </w:r>
            <w:r w:rsidR="009F02D7">
              <w:rPr>
                <w:color w:val="3B3838"/>
              </w:rPr>
              <w:t>d</w:t>
            </w:r>
            <w:r>
              <w:rPr>
                <w:color w:val="3B3838"/>
              </w:rPr>
              <w:t xml:space="preserve"> </w:t>
            </w:r>
            <w:r w:rsidR="009F02D7">
              <w:rPr>
                <w:color w:val="3B3838"/>
              </w:rPr>
              <w:t>consultation</w:t>
            </w:r>
            <w:r>
              <w:rPr>
                <w:color w:val="3B3838"/>
              </w:rPr>
              <w:t xml:space="preserve"> with the EPSRC HPC </w:t>
            </w:r>
            <w:proofErr w:type="gramStart"/>
            <w:r>
              <w:rPr>
                <w:color w:val="3B3838"/>
              </w:rPr>
              <w:t>services</w:t>
            </w:r>
            <w:proofErr w:type="gramEnd"/>
            <w:r>
              <w:rPr>
                <w:color w:val="3B3838"/>
              </w:rPr>
              <w:t xml:space="preserve"> </w:t>
            </w:r>
          </w:p>
          <w:p w14:paraId="224F01DD" w14:textId="379D3461" w:rsidR="005613FE" w:rsidRPr="005613FE" w:rsidRDefault="005613FE" w:rsidP="005613FE">
            <w:pPr>
              <w:pStyle w:val="ListParagraph"/>
              <w:rPr>
                <w:color w:val="3B3838"/>
              </w:rPr>
            </w:pPr>
          </w:p>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4CE35FB3" w:rsidR="00CD32EF" w:rsidRPr="005613FE" w:rsidRDefault="005613FE" w:rsidP="00CD32EF">
            <w:pPr>
              <w:rPr>
                <w:bCs/>
              </w:rPr>
            </w:pPr>
            <w:r>
              <w:rPr>
                <w:bCs/>
              </w:rPr>
              <w:t>N/A</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2A8AA86C">
        <w:trPr>
          <w:trHeight w:val="55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C620FC5" w14:textId="043E2316" w:rsidR="008A1D09" w:rsidRPr="008A1D09" w:rsidRDefault="008A1D09" w:rsidP="002525CD">
            <w:pPr>
              <w:rPr>
                <w:bCs/>
              </w:rPr>
            </w:pPr>
            <w:r w:rsidRPr="008A1D09">
              <w:rPr>
                <w:bCs/>
              </w:rPr>
              <w:t>Yes</w:t>
            </w:r>
          </w:p>
        </w:tc>
      </w:tr>
      <w:tr w:rsidR="008A1D09" w:rsidRPr="008A1D09" w14:paraId="7FFBF3FA" w14:textId="77777777" w:rsidTr="2A8AA86C">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0D926FF8" w14:textId="765CF582" w:rsidR="008E2108" w:rsidRDefault="003D6CF7" w:rsidP="008E2108">
            <w:r>
              <w:t>Christian Oganbule</w:t>
            </w:r>
          </w:p>
          <w:p w14:paraId="20744E62" w14:textId="62269020" w:rsidR="003D6CF7" w:rsidRPr="008A1D09" w:rsidRDefault="003D6CF7" w:rsidP="008E2108">
            <w:r>
              <w:t>Richard Bailey</w:t>
            </w:r>
          </w:p>
          <w:p w14:paraId="2ED01680" w14:textId="608C5514" w:rsidR="008A1D09" w:rsidRPr="008A1D09" w:rsidRDefault="008A1D09" w:rsidP="008A1D09">
            <w:pPr>
              <w:rPr>
                <w:bCs/>
              </w:rPr>
            </w:pPr>
          </w:p>
        </w:tc>
      </w:tr>
      <w:tr w:rsidR="008A1D09" w:rsidRPr="008A1D09" w14:paraId="40BBFF79" w14:textId="77777777" w:rsidTr="2A8AA86C">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5F826832" w14:textId="77777777" w:rsidR="008A1D09" w:rsidRDefault="003D6CF7" w:rsidP="008A1D09">
            <w:pPr>
              <w:rPr>
                <w:color w:val="3B3838"/>
              </w:rPr>
            </w:pPr>
            <w:r w:rsidRPr="00401271">
              <w:rPr>
                <w:bCs/>
                <w:color w:val="3B3838"/>
              </w:rPr>
              <w:t xml:space="preserve">Luke Davis, </w:t>
            </w:r>
            <w:r w:rsidR="00401271" w:rsidRPr="00401271">
              <w:rPr>
                <w:color w:val="3B3838"/>
              </w:rPr>
              <w:t>Head of EPSRC Research Infrastructure Theme</w:t>
            </w:r>
          </w:p>
          <w:p w14:paraId="331827CF" w14:textId="76E27AC9" w:rsidR="00401271" w:rsidRPr="008A1D09" w:rsidRDefault="79660E14" w:rsidP="2A8AA86C">
            <w:pPr>
              <w:rPr>
                <w:color w:val="3B3838" w:themeColor="background2" w:themeShade="40"/>
              </w:rPr>
            </w:pPr>
            <w:r w:rsidRPr="2A8AA86C">
              <w:rPr>
                <w:color w:val="3B3838" w:themeColor="background2" w:themeShade="40"/>
              </w:rPr>
              <w:t>26/09/24</w:t>
            </w:r>
          </w:p>
        </w:tc>
      </w:tr>
      <w:tr w:rsidR="008A1D09" w:rsidRPr="008A1D09" w14:paraId="69669229" w14:textId="77777777" w:rsidTr="2A8AA86C">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2E8FE3CC">
              <w:rPr>
                <w:b/>
                <w:bCs/>
              </w:rPr>
              <w:t>Once your EIA is c</w:t>
            </w:r>
            <w:r w:rsidR="008A1D09" w:rsidRPr="2E8FE3CC">
              <w:rPr>
                <w:b/>
                <w:bCs/>
              </w:rPr>
              <w:t>ompleted</w:t>
            </w:r>
            <w:r w:rsidRPr="2E8FE3CC">
              <w:rPr>
                <w:b/>
                <w:bCs/>
              </w:rPr>
              <w:t xml:space="preserve"> or updated:</w:t>
            </w:r>
          </w:p>
          <w:p w14:paraId="5F4C9E66" w14:textId="2ADE29AA" w:rsidR="008A1D09" w:rsidRPr="006141A9" w:rsidRDefault="006141A9" w:rsidP="006141A9">
            <w:pPr>
              <w:pStyle w:val="ListParagraph"/>
              <w:numPr>
                <w:ilvl w:val="0"/>
                <w:numId w:val="30"/>
              </w:numPr>
              <w:jc w:val="center"/>
              <w:rPr>
                <w:rStyle w:val="Hyperlink"/>
                <w:b/>
              </w:rPr>
            </w:pPr>
            <w:r w:rsidRPr="2E8FE3CC">
              <w:rPr>
                <w:b/>
                <w:bCs/>
              </w:rPr>
              <w:t xml:space="preserve">Upload it </w:t>
            </w:r>
            <w:r w:rsidR="008A1D09" w:rsidRPr="2E8FE3CC">
              <w:rPr>
                <w:b/>
                <w:bCs/>
              </w:rPr>
              <w:t xml:space="preserve">to the </w:t>
            </w:r>
            <w:r w:rsidR="001A6FE6" w:rsidRPr="2E8FE3CC">
              <w:rPr>
                <w:b/>
                <w:bCs/>
              </w:rPr>
              <w:t xml:space="preserve">UKRI </w:t>
            </w:r>
            <w:r w:rsidR="008A1D09" w:rsidRPr="2E8FE3CC">
              <w:rPr>
                <w:b/>
                <w:bCs/>
              </w:rPr>
              <w:t xml:space="preserve">central </w:t>
            </w:r>
            <w:r w:rsidR="4154B5BF" w:rsidRPr="006141A9">
              <w:rPr>
                <w:b/>
                <w:bCs/>
              </w:rPr>
              <w:t>repository</w:t>
            </w:r>
            <w:r w:rsidR="008A1D09" w:rsidRPr="2E8FE3CC">
              <w:rPr>
                <w:b/>
                <w:bCs/>
              </w:rPr>
              <w:t xml:space="preserve"> via </w:t>
            </w:r>
            <w:r w:rsidR="000D0DD2" w:rsidRPr="006141A9">
              <w:rPr>
                <w:b/>
                <w:bCs/>
              </w:rPr>
              <w:fldChar w:fldCharType="begin"/>
            </w:r>
            <w:r w:rsidR="000D0DD2" w:rsidRPr="2E8FE3CC">
              <w:rPr>
                <w:b/>
                <w:bCs/>
              </w:rPr>
              <w:instrText xml:space="preserve"> </w:instrText>
            </w:r>
            <w:r w:rsidR="000D0DD2" w:rsidRPr="2E8FE3CC">
              <w:rPr>
                <w:b/>
                <w:bCs/>
                <w:sz w:val="24"/>
                <w:szCs w:val="24"/>
              </w:rPr>
              <w:instrText xml:space="preserve">HYPERLINK </w:instrText>
            </w:r>
            <w:r w:rsidR="000D0DD2" w:rsidRPr="2E8FE3CC">
              <w:rPr>
                <w:b/>
                <w:bCs/>
              </w:rPr>
              <w:instrText xml:space="preserve">"https://forms.office.com/Pages/ResponsePage.aspx?id=juC3i6TajkqSfvyjjbBLfuzmJllr2UxPiagnQdB9dGBUMzFPRDY0RUJIRlpCRkwzN01WMTJWM1BKRCQlQCN0PWcu" </w:instrText>
            </w:r>
            <w:r w:rsidR="000D0DD2" w:rsidRPr="006141A9">
              <w:rPr>
                <w:b/>
                <w:bCs/>
              </w:rPr>
            </w:r>
            <w:r w:rsidR="000D0DD2" w:rsidRPr="006141A9">
              <w:rPr>
                <w:b/>
                <w:bCs/>
              </w:rPr>
              <w:fldChar w:fldCharType="separate"/>
            </w:r>
            <w:r w:rsidR="00255DAD" w:rsidRPr="2E8FE3CC">
              <w:rPr>
                <w:rStyle w:val="Hyperlink"/>
                <w:b/>
                <w:bCs/>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w:t>
            </w:r>
            <w:proofErr w:type="spellStart"/>
            <w:r w:rsidRPr="006141A9">
              <w:rPr>
                <w:b/>
                <w:lang w:val="en-US"/>
              </w:rPr>
              <w:t>programmes</w:t>
            </w:r>
            <w:proofErr w:type="spellEnd"/>
            <w:r w:rsidRPr="006141A9">
              <w:rPr>
                <w:b/>
                <w:lang w:val="en-US"/>
              </w:rPr>
              <w:t xml:space="preserve">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9" w:name="_Toc126841212"/>
      <w:r>
        <w:t xml:space="preserve">Change </w:t>
      </w:r>
      <w:proofErr w:type="gramStart"/>
      <w:r>
        <w:t>log</w:t>
      </w:r>
      <w:bookmarkEnd w:id="9"/>
      <w:proofErr w:type="gramEnd"/>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lastRenderedPageBreak/>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5620FA41" w:rsidR="00A327BC" w:rsidRPr="003C013C" w:rsidRDefault="00401271" w:rsidP="00823025">
            <w:pPr>
              <w:rPr>
                <w:rFonts w:cs="Arial"/>
                <w:color w:val="000000" w:themeColor="text1"/>
              </w:rPr>
            </w:pPr>
            <w:r>
              <w:rPr>
                <w:rFonts w:cs="Arial"/>
                <w:color w:val="000000" w:themeColor="text1"/>
              </w:rPr>
              <w:t xml:space="preserve">Christian </w:t>
            </w:r>
            <w:r w:rsidR="00B33C65">
              <w:rPr>
                <w:rFonts w:cs="Arial"/>
                <w:color w:val="000000" w:themeColor="text1"/>
              </w:rPr>
              <w:t>Oganbule</w:t>
            </w:r>
          </w:p>
        </w:tc>
        <w:tc>
          <w:tcPr>
            <w:tcW w:w="590" w:type="pct"/>
          </w:tcPr>
          <w:p w14:paraId="0438313B" w14:textId="3272A964" w:rsidR="00A327BC" w:rsidRPr="003C013C" w:rsidRDefault="00B33C65" w:rsidP="00823025">
            <w:pPr>
              <w:rPr>
                <w:rFonts w:cs="Arial"/>
                <w:color w:val="000000" w:themeColor="text1"/>
              </w:rPr>
            </w:pPr>
            <w:r>
              <w:rPr>
                <w:rFonts w:cs="Arial"/>
                <w:color w:val="000000" w:themeColor="text1"/>
              </w:rPr>
              <w:t>17/09/2024</w:t>
            </w:r>
          </w:p>
        </w:tc>
        <w:tc>
          <w:tcPr>
            <w:tcW w:w="369" w:type="pct"/>
          </w:tcPr>
          <w:p w14:paraId="7AC5513D" w14:textId="605DF943" w:rsidR="00A327BC" w:rsidRPr="003C013C" w:rsidRDefault="00B33C65" w:rsidP="00823025">
            <w:pPr>
              <w:rPr>
                <w:rFonts w:cs="Arial"/>
                <w:color w:val="000000" w:themeColor="text1"/>
              </w:rPr>
            </w:pPr>
            <w:r>
              <w:rPr>
                <w:rFonts w:cs="Arial"/>
                <w:color w:val="000000" w:themeColor="text1"/>
              </w:rPr>
              <w:t>0.1</w:t>
            </w:r>
          </w:p>
        </w:tc>
        <w:tc>
          <w:tcPr>
            <w:tcW w:w="3161" w:type="pct"/>
          </w:tcPr>
          <w:p w14:paraId="7ECA82D3" w14:textId="05E4BA36" w:rsidR="00A327BC" w:rsidRPr="006141A9" w:rsidRDefault="00B33C65" w:rsidP="00823025">
            <w:pPr>
              <w:rPr>
                <w:rFonts w:cs="Arial"/>
                <w:color w:val="595959" w:themeColor="text1" w:themeTint="A6"/>
              </w:rPr>
            </w:pPr>
            <w:r>
              <w:rPr>
                <w:rFonts w:cs="Arial"/>
                <w:color w:val="595959" w:themeColor="text1" w:themeTint="A6"/>
              </w:rPr>
              <w:t>First draft of EIA</w:t>
            </w:r>
            <w:r w:rsidR="006A15CF" w:rsidRPr="006141A9">
              <w:rPr>
                <w:rFonts w:cs="Arial"/>
                <w:color w:val="595959" w:themeColor="text1" w:themeTint="A6"/>
              </w:rPr>
              <w:t xml:space="preserve"> </w:t>
            </w:r>
          </w:p>
        </w:tc>
      </w:tr>
      <w:tr w:rsidR="00A92AF3"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4B7A3576" w:rsidR="00A92AF3" w:rsidRPr="003C013C" w:rsidRDefault="00A92AF3" w:rsidP="00823025">
            <w:pPr>
              <w:rPr>
                <w:rFonts w:cs="Arial"/>
                <w:color w:val="000000" w:themeColor="text1"/>
              </w:rPr>
            </w:pPr>
          </w:p>
        </w:tc>
        <w:tc>
          <w:tcPr>
            <w:tcW w:w="3161" w:type="pct"/>
          </w:tcPr>
          <w:p w14:paraId="5B43B441" w14:textId="32C85BE5" w:rsidR="00A92AF3" w:rsidRPr="006141A9" w:rsidRDefault="00A92AF3" w:rsidP="00823025">
            <w:pPr>
              <w:rPr>
                <w:rFonts w:cs="Arial"/>
                <w:color w:val="595959" w:themeColor="text1" w:themeTint="A6"/>
              </w:rPr>
            </w:pPr>
          </w:p>
        </w:tc>
      </w:tr>
      <w:tr w:rsidR="00CE3404"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02D4C9D4" w:rsidR="00CE3404" w:rsidRPr="003C013C" w:rsidRDefault="00CE3404" w:rsidP="00823025">
            <w:pPr>
              <w:rPr>
                <w:rFonts w:cs="Arial"/>
                <w:color w:val="000000" w:themeColor="text1"/>
              </w:rPr>
            </w:pPr>
          </w:p>
        </w:tc>
        <w:tc>
          <w:tcPr>
            <w:tcW w:w="3161" w:type="pct"/>
          </w:tcPr>
          <w:p w14:paraId="45506AB7" w14:textId="2A61BE78" w:rsidR="00CE3404" w:rsidRPr="006141A9" w:rsidRDefault="00CE3404" w:rsidP="00823025">
            <w:pPr>
              <w:rPr>
                <w:rFonts w:cs="Arial"/>
                <w:color w:val="595959" w:themeColor="text1" w:themeTint="A6"/>
              </w:rPr>
            </w:pPr>
          </w:p>
        </w:tc>
      </w:tr>
    </w:tbl>
    <w:p w14:paraId="0F162D9A" w14:textId="7EB19594" w:rsidR="0046653F" w:rsidRDefault="0046653F" w:rsidP="007C366B"/>
    <w:p w14:paraId="7DC44E24" w14:textId="7430EF41" w:rsidR="0046653F" w:rsidRDefault="0046653F">
      <w:r>
        <w:br w:type="page"/>
      </w:r>
    </w:p>
    <w:p w14:paraId="24C6EE52" w14:textId="77777777" w:rsidR="00A327BC" w:rsidRDefault="00A327BC" w:rsidP="007C366B"/>
    <w:p w14:paraId="18727E8B" w14:textId="7CA74439" w:rsidR="004E69F3" w:rsidRPr="004E69F3" w:rsidRDefault="00A327BC" w:rsidP="004E69F3">
      <w:pPr>
        <w:pStyle w:val="Heading2"/>
      </w:pPr>
      <w:bookmarkStart w:id="10" w:name="_Toc126841213"/>
      <w:r>
        <w:t>Action plan</w:t>
      </w:r>
      <w:bookmarkEnd w:id="10"/>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04E69F3">
        <w:trPr>
          <w:trHeight w:val="428"/>
        </w:trPr>
        <w:tc>
          <w:tcPr>
            <w:tcW w:w="2934" w:type="dxa"/>
          </w:tcPr>
          <w:p w14:paraId="77BA96E2" w14:textId="4F1BF7DD" w:rsidR="004E69F3" w:rsidRPr="004E69F3" w:rsidRDefault="004E69F3" w:rsidP="004E69F3"/>
        </w:tc>
        <w:tc>
          <w:tcPr>
            <w:tcW w:w="2934" w:type="dxa"/>
          </w:tcPr>
          <w:p w14:paraId="4C3B4719" w14:textId="52097009" w:rsidR="004E69F3" w:rsidRPr="004E69F3" w:rsidRDefault="004E69F3" w:rsidP="004E69F3"/>
        </w:tc>
        <w:tc>
          <w:tcPr>
            <w:tcW w:w="2935" w:type="dxa"/>
          </w:tcPr>
          <w:p w14:paraId="1923729C" w14:textId="6A94302F" w:rsidR="004E69F3" w:rsidRPr="004E69F3" w:rsidRDefault="004E69F3" w:rsidP="004E69F3"/>
        </w:tc>
        <w:tc>
          <w:tcPr>
            <w:tcW w:w="2935" w:type="dxa"/>
          </w:tcPr>
          <w:p w14:paraId="7FF08D0E" w14:textId="0F91E1E8" w:rsidR="00E12DE3" w:rsidRPr="004E69F3" w:rsidRDefault="00E12DE3" w:rsidP="004E69F3"/>
        </w:tc>
        <w:tc>
          <w:tcPr>
            <w:tcW w:w="2935" w:type="dxa"/>
          </w:tcPr>
          <w:p w14:paraId="4A604FBE" w14:textId="3933B41F" w:rsidR="00E12DE3" w:rsidRPr="004E69F3" w:rsidRDefault="00E12DE3" w:rsidP="004E69F3"/>
        </w:tc>
      </w:tr>
      <w:tr w:rsidR="004E69F3" w:rsidRPr="004E69F3" w14:paraId="2F3B8C3F" w14:textId="77777777" w:rsidTr="004E69F3">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F001" w14:textId="77777777" w:rsidR="005A58B7" w:rsidRDefault="005A58B7" w:rsidP="001F62C7">
      <w:r>
        <w:separator/>
      </w:r>
    </w:p>
  </w:endnote>
  <w:endnote w:type="continuationSeparator" w:id="0">
    <w:p w14:paraId="2550B58B" w14:textId="77777777" w:rsidR="005A58B7" w:rsidRDefault="005A58B7" w:rsidP="001F62C7">
      <w:r>
        <w:continuationSeparator/>
      </w:r>
    </w:p>
  </w:endnote>
  <w:endnote w:type="continuationNotice" w:id="1">
    <w:p w14:paraId="626590B5" w14:textId="77777777" w:rsidR="005A58B7" w:rsidRDefault="005A5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AD07CD"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E9F6" w14:textId="77777777" w:rsidR="005A58B7" w:rsidRDefault="005A58B7" w:rsidP="001F62C7">
      <w:r>
        <w:separator/>
      </w:r>
    </w:p>
  </w:footnote>
  <w:footnote w:type="continuationSeparator" w:id="0">
    <w:p w14:paraId="5EE4E655" w14:textId="77777777" w:rsidR="005A58B7" w:rsidRDefault="005A58B7" w:rsidP="001F62C7">
      <w:r>
        <w:continuationSeparator/>
      </w:r>
    </w:p>
  </w:footnote>
  <w:footnote w:type="continuationNotice" w:id="1">
    <w:p w14:paraId="5BB9BBEF" w14:textId="77777777" w:rsidR="005A58B7" w:rsidRDefault="005A5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EB6"/>
    <w:multiLevelType w:val="hybridMultilevel"/>
    <w:tmpl w:val="E43C8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13739"/>
    <w:multiLevelType w:val="hybridMultilevel"/>
    <w:tmpl w:val="708650AE"/>
    <w:lvl w:ilvl="0" w:tplc="CC6A7B9A">
      <w:start w:val="1"/>
      <w:numFmt w:val="bullet"/>
      <w:lvlText w:val=""/>
      <w:lvlJc w:val="left"/>
      <w:pPr>
        <w:ind w:left="720" w:hanging="360"/>
      </w:pPr>
      <w:rPr>
        <w:rFonts w:ascii="Symbol" w:hAnsi="Symbol" w:hint="default"/>
      </w:rPr>
    </w:lvl>
    <w:lvl w:ilvl="1" w:tplc="45A085F0" w:tentative="1">
      <w:start w:val="1"/>
      <w:numFmt w:val="bullet"/>
      <w:lvlText w:val="o"/>
      <w:lvlJc w:val="left"/>
      <w:pPr>
        <w:ind w:left="1440" w:hanging="360"/>
      </w:pPr>
      <w:rPr>
        <w:rFonts w:ascii="Courier New" w:hAnsi="Courier New" w:cs="Courier New" w:hint="default"/>
      </w:rPr>
    </w:lvl>
    <w:lvl w:ilvl="2" w:tplc="D38413AA" w:tentative="1">
      <w:start w:val="1"/>
      <w:numFmt w:val="bullet"/>
      <w:lvlText w:val=""/>
      <w:lvlJc w:val="left"/>
      <w:pPr>
        <w:ind w:left="2160" w:hanging="360"/>
      </w:pPr>
      <w:rPr>
        <w:rFonts w:ascii="Wingdings" w:hAnsi="Wingdings" w:hint="default"/>
      </w:rPr>
    </w:lvl>
    <w:lvl w:ilvl="3" w:tplc="A9663E9C" w:tentative="1">
      <w:start w:val="1"/>
      <w:numFmt w:val="bullet"/>
      <w:lvlText w:val=""/>
      <w:lvlJc w:val="left"/>
      <w:pPr>
        <w:ind w:left="2880" w:hanging="360"/>
      </w:pPr>
      <w:rPr>
        <w:rFonts w:ascii="Symbol" w:hAnsi="Symbol" w:hint="default"/>
      </w:rPr>
    </w:lvl>
    <w:lvl w:ilvl="4" w:tplc="464ADFD0" w:tentative="1">
      <w:start w:val="1"/>
      <w:numFmt w:val="bullet"/>
      <w:lvlText w:val="o"/>
      <w:lvlJc w:val="left"/>
      <w:pPr>
        <w:ind w:left="3600" w:hanging="360"/>
      </w:pPr>
      <w:rPr>
        <w:rFonts w:ascii="Courier New" w:hAnsi="Courier New" w:cs="Courier New" w:hint="default"/>
      </w:rPr>
    </w:lvl>
    <w:lvl w:ilvl="5" w:tplc="CBDC3F74" w:tentative="1">
      <w:start w:val="1"/>
      <w:numFmt w:val="bullet"/>
      <w:lvlText w:val=""/>
      <w:lvlJc w:val="left"/>
      <w:pPr>
        <w:ind w:left="4320" w:hanging="360"/>
      </w:pPr>
      <w:rPr>
        <w:rFonts w:ascii="Wingdings" w:hAnsi="Wingdings" w:hint="default"/>
      </w:rPr>
    </w:lvl>
    <w:lvl w:ilvl="6" w:tplc="9512476A" w:tentative="1">
      <w:start w:val="1"/>
      <w:numFmt w:val="bullet"/>
      <w:lvlText w:val=""/>
      <w:lvlJc w:val="left"/>
      <w:pPr>
        <w:ind w:left="5040" w:hanging="360"/>
      </w:pPr>
      <w:rPr>
        <w:rFonts w:ascii="Symbol" w:hAnsi="Symbol" w:hint="default"/>
      </w:rPr>
    </w:lvl>
    <w:lvl w:ilvl="7" w:tplc="06B83A4E" w:tentative="1">
      <w:start w:val="1"/>
      <w:numFmt w:val="bullet"/>
      <w:lvlText w:val="o"/>
      <w:lvlJc w:val="left"/>
      <w:pPr>
        <w:ind w:left="5760" w:hanging="360"/>
      </w:pPr>
      <w:rPr>
        <w:rFonts w:ascii="Courier New" w:hAnsi="Courier New" w:cs="Courier New" w:hint="default"/>
      </w:rPr>
    </w:lvl>
    <w:lvl w:ilvl="8" w:tplc="2670E386" w:tentative="1">
      <w:start w:val="1"/>
      <w:numFmt w:val="bullet"/>
      <w:lvlText w:val=""/>
      <w:lvlJc w:val="left"/>
      <w:pPr>
        <w:ind w:left="6480" w:hanging="360"/>
      </w:pPr>
      <w:rPr>
        <w:rFonts w:ascii="Wingdings" w:hAnsi="Wingdings" w:hint="default"/>
      </w:rPr>
    </w:lvl>
  </w:abstractNum>
  <w:abstractNum w:abstractNumId="10"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3"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27260"/>
    <w:multiLevelType w:val="hybridMultilevel"/>
    <w:tmpl w:val="285E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30746"/>
    <w:multiLevelType w:val="hybridMultilevel"/>
    <w:tmpl w:val="6F12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37C7371"/>
    <w:multiLevelType w:val="hybridMultilevel"/>
    <w:tmpl w:val="31DE7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0"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19"/>
  </w:num>
  <w:num w:numId="2" w16cid:durableId="1233352261">
    <w:abstractNumId w:val="33"/>
  </w:num>
  <w:num w:numId="3" w16cid:durableId="1498153067">
    <w:abstractNumId w:val="32"/>
  </w:num>
  <w:num w:numId="4" w16cid:durableId="1864858693">
    <w:abstractNumId w:val="21"/>
  </w:num>
  <w:num w:numId="5" w16cid:durableId="1257593104">
    <w:abstractNumId w:val="5"/>
  </w:num>
  <w:num w:numId="6" w16cid:durableId="1740906995">
    <w:abstractNumId w:val="23"/>
  </w:num>
  <w:num w:numId="7" w16cid:durableId="1142964855">
    <w:abstractNumId w:val="24"/>
  </w:num>
  <w:num w:numId="8" w16cid:durableId="1783718424">
    <w:abstractNumId w:val="12"/>
  </w:num>
  <w:num w:numId="9" w16cid:durableId="1961525059">
    <w:abstractNumId w:val="6"/>
  </w:num>
  <w:num w:numId="10" w16cid:durableId="1588004861">
    <w:abstractNumId w:val="14"/>
  </w:num>
  <w:num w:numId="11" w16cid:durableId="1802116982">
    <w:abstractNumId w:val="2"/>
  </w:num>
  <w:num w:numId="12" w16cid:durableId="1697266660">
    <w:abstractNumId w:val="7"/>
  </w:num>
  <w:num w:numId="13" w16cid:durableId="1812675381">
    <w:abstractNumId w:val="26"/>
  </w:num>
  <w:num w:numId="14" w16cid:durableId="1231500762">
    <w:abstractNumId w:val="8"/>
  </w:num>
  <w:num w:numId="15" w16cid:durableId="1329283788">
    <w:abstractNumId w:val="20"/>
  </w:num>
  <w:num w:numId="16" w16cid:durableId="1436631320">
    <w:abstractNumId w:val="4"/>
  </w:num>
  <w:num w:numId="17" w16cid:durableId="24256471">
    <w:abstractNumId w:val="31"/>
  </w:num>
  <w:num w:numId="18" w16cid:durableId="49616346">
    <w:abstractNumId w:val="13"/>
  </w:num>
  <w:num w:numId="19" w16cid:durableId="2072649859">
    <w:abstractNumId w:val="18"/>
  </w:num>
  <w:num w:numId="20" w16cid:durableId="84036576">
    <w:abstractNumId w:val="17"/>
  </w:num>
  <w:num w:numId="21" w16cid:durableId="1074283147">
    <w:abstractNumId w:val="3"/>
  </w:num>
  <w:num w:numId="22" w16cid:durableId="1205562755">
    <w:abstractNumId w:val="11"/>
  </w:num>
  <w:num w:numId="23" w16cid:durableId="1870099735">
    <w:abstractNumId w:val="22"/>
  </w:num>
  <w:num w:numId="24" w16cid:durableId="91585365">
    <w:abstractNumId w:val="16"/>
  </w:num>
  <w:num w:numId="25" w16cid:durableId="476261141">
    <w:abstractNumId w:val="29"/>
  </w:num>
  <w:num w:numId="26" w16cid:durableId="2017152041">
    <w:abstractNumId w:val="30"/>
  </w:num>
  <w:num w:numId="27" w16cid:durableId="437915329">
    <w:abstractNumId w:val="1"/>
  </w:num>
  <w:num w:numId="28" w16cid:durableId="534387910">
    <w:abstractNumId w:val="10"/>
  </w:num>
  <w:num w:numId="29" w16cid:durableId="772630319">
    <w:abstractNumId w:val="28"/>
  </w:num>
  <w:num w:numId="30" w16cid:durableId="591547400">
    <w:abstractNumId w:val="34"/>
  </w:num>
  <w:num w:numId="31" w16cid:durableId="1212039956">
    <w:abstractNumId w:val="0"/>
  </w:num>
  <w:num w:numId="32" w16cid:durableId="564292059">
    <w:abstractNumId w:val="9"/>
  </w:num>
  <w:num w:numId="33" w16cid:durableId="25835151">
    <w:abstractNumId w:val="27"/>
  </w:num>
  <w:num w:numId="34" w16cid:durableId="1689136461">
    <w:abstractNumId w:val="15"/>
  </w:num>
  <w:num w:numId="35" w16cid:durableId="506217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2F7A"/>
    <w:rsid w:val="00006BC3"/>
    <w:rsid w:val="00017BB8"/>
    <w:rsid w:val="00020E24"/>
    <w:rsid w:val="00022608"/>
    <w:rsid w:val="0002469E"/>
    <w:rsid w:val="00027E5D"/>
    <w:rsid w:val="000324F2"/>
    <w:rsid w:val="00032705"/>
    <w:rsid w:val="00045115"/>
    <w:rsid w:val="00046F3D"/>
    <w:rsid w:val="000503E4"/>
    <w:rsid w:val="00050BF5"/>
    <w:rsid w:val="000515FD"/>
    <w:rsid w:val="00051A18"/>
    <w:rsid w:val="00066C99"/>
    <w:rsid w:val="000704E7"/>
    <w:rsid w:val="0007194F"/>
    <w:rsid w:val="00072A45"/>
    <w:rsid w:val="00080550"/>
    <w:rsid w:val="000858E1"/>
    <w:rsid w:val="0009644E"/>
    <w:rsid w:val="000A0D2D"/>
    <w:rsid w:val="000A6221"/>
    <w:rsid w:val="000B1F3C"/>
    <w:rsid w:val="000B2FD9"/>
    <w:rsid w:val="000B5163"/>
    <w:rsid w:val="000C693C"/>
    <w:rsid w:val="000C7C7B"/>
    <w:rsid w:val="000D0B9C"/>
    <w:rsid w:val="000D0DD2"/>
    <w:rsid w:val="000D3769"/>
    <w:rsid w:val="000D42B6"/>
    <w:rsid w:val="000D78D2"/>
    <w:rsid w:val="000E0221"/>
    <w:rsid w:val="000E0852"/>
    <w:rsid w:val="000E355A"/>
    <w:rsid w:val="000E5DA1"/>
    <w:rsid w:val="000E7274"/>
    <w:rsid w:val="000F492E"/>
    <w:rsid w:val="000F4DF2"/>
    <w:rsid w:val="000F6E23"/>
    <w:rsid w:val="000F772F"/>
    <w:rsid w:val="0010262F"/>
    <w:rsid w:val="0010633F"/>
    <w:rsid w:val="0011641B"/>
    <w:rsid w:val="00117981"/>
    <w:rsid w:val="00117A48"/>
    <w:rsid w:val="001203E0"/>
    <w:rsid w:val="0013632F"/>
    <w:rsid w:val="00145861"/>
    <w:rsid w:val="00145F3E"/>
    <w:rsid w:val="00147D1C"/>
    <w:rsid w:val="00147D57"/>
    <w:rsid w:val="00153C0C"/>
    <w:rsid w:val="00154B11"/>
    <w:rsid w:val="00155A7E"/>
    <w:rsid w:val="00157DDA"/>
    <w:rsid w:val="0016053A"/>
    <w:rsid w:val="00160AE4"/>
    <w:rsid w:val="00160F2E"/>
    <w:rsid w:val="00167266"/>
    <w:rsid w:val="0016740B"/>
    <w:rsid w:val="0016753E"/>
    <w:rsid w:val="00172036"/>
    <w:rsid w:val="00175377"/>
    <w:rsid w:val="00177E62"/>
    <w:rsid w:val="00184CF9"/>
    <w:rsid w:val="001873CD"/>
    <w:rsid w:val="001909DA"/>
    <w:rsid w:val="00191A47"/>
    <w:rsid w:val="00196868"/>
    <w:rsid w:val="001A3923"/>
    <w:rsid w:val="001A6FE6"/>
    <w:rsid w:val="001B1487"/>
    <w:rsid w:val="001B69FB"/>
    <w:rsid w:val="001C0266"/>
    <w:rsid w:val="001C1528"/>
    <w:rsid w:val="001C3882"/>
    <w:rsid w:val="001D4906"/>
    <w:rsid w:val="001F071C"/>
    <w:rsid w:val="001F1337"/>
    <w:rsid w:val="001F1D98"/>
    <w:rsid w:val="001F62C7"/>
    <w:rsid w:val="00204002"/>
    <w:rsid w:val="00204928"/>
    <w:rsid w:val="00205539"/>
    <w:rsid w:val="00205A3B"/>
    <w:rsid w:val="002200CC"/>
    <w:rsid w:val="00221D0E"/>
    <w:rsid w:val="00222AE0"/>
    <w:rsid w:val="00223B75"/>
    <w:rsid w:val="0022428B"/>
    <w:rsid w:val="0022472B"/>
    <w:rsid w:val="002268A6"/>
    <w:rsid w:val="0024011F"/>
    <w:rsid w:val="00243731"/>
    <w:rsid w:val="00245F1C"/>
    <w:rsid w:val="002525CD"/>
    <w:rsid w:val="00255DAD"/>
    <w:rsid w:val="00256C52"/>
    <w:rsid w:val="002645B9"/>
    <w:rsid w:val="00265049"/>
    <w:rsid w:val="00266F5A"/>
    <w:rsid w:val="00270EFB"/>
    <w:rsid w:val="00271AE8"/>
    <w:rsid w:val="00272A9B"/>
    <w:rsid w:val="002742A9"/>
    <w:rsid w:val="002803CC"/>
    <w:rsid w:val="00281130"/>
    <w:rsid w:val="00286414"/>
    <w:rsid w:val="00291F09"/>
    <w:rsid w:val="002954F3"/>
    <w:rsid w:val="0029568A"/>
    <w:rsid w:val="002A0A35"/>
    <w:rsid w:val="002A1179"/>
    <w:rsid w:val="002A4918"/>
    <w:rsid w:val="002A677D"/>
    <w:rsid w:val="002A6AB5"/>
    <w:rsid w:val="002B3AE8"/>
    <w:rsid w:val="002B75EC"/>
    <w:rsid w:val="002D4671"/>
    <w:rsid w:val="002E208A"/>
    <w:rsid w:val="002E40B6"/>
    <w:rsid w:val="002E6B18"/>
    <w:rsid w:val="002E71FE"/>
    <w:rsid w:val="003024E3"/>
    <w:rsid w:val="00312B2C"/>
    <w:rsid w:val="003238E2"/>
    <w:rsid w:val="003254F7"/>
    <w:rsid w:val="00330BB9"/>
    <w:rsid w:val="00332034"/>
    <w:rsid w:val="00333561"/>
    <w:rsid w:val="00335AAC"/>
    <w:rsid w:val="00337E44"/>
    <w:rsid w:val="00341B6C"/>
    <w:rsid w:val="003429DB"/>
    <w:rsid w:val="00353C2D"/>
    <w:rsid w:val="00365154"/>
    <w:rsid w:val="00365F49"/>
    <w:rsid w:val="00366242"/>
    <w:rsid w:val="00366A04"/>
    <w:rsid w:val="00371440"/>
    <w:rsid w:val="00371486"/>
    <w:rsid w:val="00373BEB"/>
    <w:rsid w:val="003773A2"/>
    <w:rsid w:val="00385932"/>
    <w:rsid w:val="00386A2D"/>
    <w:rsid w:val="00393857"/>
    <w:rsid w:val="0039499A"/>
    <w:rsid w:val="003A451F"/>
    <w:rsid w:val="003A6AEF"/>
    <w:rsid w:val="003B4504"/>
    <w:rsid w:val="003B4811"/>
    <w:rsid w:val="003C6C06"/>
    <w:rsid w:val="003C7440"/>
    <w:rsid w:val="003D1233"/>
    <w:rsid w:val="003D5815"/>
    <w:rsid w:val="003D6CF7"/>
    <w:rsid w:val="003E2FA2"/>
    <w:rsid w:val="003E66D2"/>
    <w:rsid w:val="003E6CCA"/>
    <w:rsid w:val="003F65AA"/>
    <w:rsid w:val="00401271"/>
    <w:rsid w:val="00403896"/>
    <w:rsid w:val="00403B73"/>
    <w:rsid w:val="004120CF"/>
    <w:rsid w:val="00415814"/>
    <w:rsid w:val="0041753F"/>
    <w:rsid w:val="00417581"/>
    <w:rsid w:val="00417D53"/>
    <w:rsid w:val="004216C0"/>
    <w:rsid w:val="0044126B"/>
    <w:rsid w:val="00443642"/>
    <w:rsid w:val="00443CEC"/>
    <w:rsid w:val="00444933"/>
    <w:rsid w:val="00454760"/>
    <w:rsid w:val="0045533B"/>
    <w:rsid w:val="0045539A"/>
    <w:rsid w:val="004573CA"/>
    <w:rsid w:val="004614FA"/>
    <w:rsid w:val="00464FE4"/>
    <w:rsid w:val="00465265"/>
    <w:rsid w:val="004654D4"/>
    <w:rsid w:val="0046653F"/>
    <w:rsid w:val="0047142A"/>
    <w:rsid w:val="00473963"/>
    <w:rsid w:val="00481510"/>
    <w:rsid w:val="004817A2"/>
    <w:rsid w:val="00485624"/>
    <w:rsid w:val="00490BB8"/>
    <w:rsid w:val="0049129B"/>
    <w:rsid w:val="00493D72"/>
    <w:rsid w:val="00495461"/>
    <w:rsid w:val="00496340"/>
    <w:rsid w:val="004A28E1"/>
    <w:rsid w:val="004A6DB7"/>
    <w:rsid w:val="004A6F4D"/>
    <w:rsid w:val="004B0807"/>
    <w:rsid w:val="004B1A6A"/>
    <w:rsid w:val="004B4950"/>
    <w:rsid w:val="004B68E5"/>
    <w:rsid w:val="004E0F63"/>
    <w:rsid w:val="004E69F3"/>
    <w:rsid w:val="004F2C29"/>
    <w:rsid w:val="004F733A"/>
    <w:rsid w:val="00504021"/>
    <w:rsid w:val="00507DA2"/>
    <w:rsid w:val="00510779"/>
    <w:rsid w:val="00512F2D"/>
    <w:rsid w:val="00514B6E"/>
    <w:rsid w:val="005254D7"/>
    <w:rsid w:val="005275A7"/>
    <w:rsid w:val="005276ED"/>
    <w:rsid w:val="00535CFF"/>
    <w:rsid w:val="0054026A"/>
    <w:rsid w:val="005425C4"/>
    <w:rsid w:val="00545701"/>
    <w:rsid w:val="00551A73"/>
    <w:rsid w:val="005560C6"/>
    <w:rsid w:val="00557395"/>
    <w:rsid w:val="00557BB2"/>
    <w:rsid w:val="00560CA0"/>
    <w:rsid w:val="005613B2"/>
    <w:rsid w:val="005613FE"/>
    <w:rsid w:val="00570148"/>
    <w:rsid w:val="00571230"/>
    <w:rsid w:val="005755E4"/>
    <w:rsid w:val="00576514"/>
    <w:rsid w:val="0058189B"/>
    <w:rsid w:val="00583F6E"/>
    <w:rsid w:val="0058602B"/>
    <w:rsid w:val="005862CB"/>
    <w:rsid w:val="00587FCF"/>
    <w:rsid w:val="00593D7E"/>
    <w:rsid w:val="00594071"/>
    <w:rsid w:val="005A58B7"/>
    <w:rsid w:val="005A5F14"/>
    <w:rsid w:val="005B05B1"/>
    <w:rsid w:val="005B47F8"/>
    <w:rsid w:val="005B5ADA"/>
    <w:rsid w:val="005B6B88"/>
    <w:rsid w:val="005C136F"/>
    <w:rsid w:val="005C3905"/>
    <w:rsid w:val="005C5254"/>
    <w:rsid w:val="005C6A7A"/>
    <w:rsid w:val="005D011D"/>
    <w:rsid w:val="005D41CB"/>
    <w:rsid w:val="005D5760"/>
    <w:rsid w:val="005E667E"/>
    <w:rsid w:val="005F105F"/>
    <w:rsid w:val="005F1BAA"/>
    <w:rsid w:val="005F1F85"/>
    <w:rsid w:val="005F39F3"/>
    <w:rsid w:val="005F6B77"/>
    <w:rsid w:val="005F6DB3"/>
    <w:rsid w:val="00600415"/>
    <w:rsid w:val="00606EA0"/>
    <w:rsid w:val="00606FAC"/>
    <w:rsid w:val="0060784B"/>
    <w:rsid w:val="00611994"/>
    <w:rsid w:val="00611A10"/>
    <w:rsid w:val="0061372D"/>
    <w:rsid w:val="006141A9"/>
    <w:rsid w:val="00617F22"/>
    <w:rsid w:val="00621EBB"/>
    <w:rsid w:val="006220C1"/>
    <w:rsid w:val="00623942"/>
    <w:rsid w:val="00623DB3"/>
    <w:rsid w:val="006249E8"/>
    <w:rsid w:val="00625322"/>
    <w:rsid w:val="00627F46"/>
    <w:rsid w:val="006317C0"/>
    <w:rsid w:val="00632AC0"/>
    <w:rsid w:val="0063316D"/>
    <w:rsid w:val="006358A7"/>
    <w:rsid w:val="0064295B"/>
    <w:rsid w:val="006430D3"/>
    <w:rsid w:val="00647A77"/>
    <w:rsid w:val="006653E8"/>
    <w:rsid w:val="006708AE"/>
    <w:rsid w:val="00681E05"/>
    <w:rsid w:val="0069416C"/>
    <w:rsid w:val="00694BAD"/>
    <w:rsid w:val="006977EF"/>
    <w:rsid w:val="006A15CF"/>
    <w:rsid w:val="006A6FE8"/>
    <w:rsid w:val="006B1684"/>
    <w:rsid w:val="006B6975"/>
    <w:rsid w:val="006C3DA1"/>
    <w:rsid w:val="006D2520"/>
    <w:rsid w:val="006F16C9"/>
    <w:rsid w:val="006F2634"/>
    <w:rsid w:val="006F5AF8"/>
    <w:rsid w:val="006F787D"/>
    <w:rsid w:val="00700404"/>
    <w:rsid w:val="00712D10"/>
    <w:rsid w:val="00715F5E"/>
    <w:rsid w:val="00716263"/>
    <w:rsid w:val="00717EAF"/>
    <w:rsid w:val="0072547E"/>
    <w:rsid w:val="0072698E"/>
    <w:rsid w:val="00726B57"/>
    <w:rsid w:val="007349BB"/>
    <w:rsid w:val="00735627"/>
    <w:rsid w:val="00735EA4"/>
    <w:rsid w:val="0074157C"/>
    <w:rsid w:val="00745491"/>
    <w:rsid w:val="00747DA7"/>
    <w:rsid w:val="007547A1"/>
    <w:rsid w:val="00755FD9"/>
    <w:rsid w:val="00756177"/>
    <w:rsid w:val="00763431"/>
    <w:rsid w:val="00764DD6"/>
    <w:rsid w:val="00767989"/>
    <w:rsid w:val="007723B9"/>
    <w:rsid w:val="00782F42"/>
    <w:rsid w:val="00792240"/>
    <w:rsid w:val="00794187"/>
    <w:rsid w:val="00797FB3"/>
    <w:rsid w:val="007A2B49"/>
    <w:rsid w:val="007A3DBC"/>
    <w:rsid w:val="007A49BD"/>
    <w:rsid w:val="007B45A5"/>
    <w:rsid w:val="007B6C8A"/>
    <w:rsid w:val="007C34DC"/>
    <w:rsid w:val="007C366B"/>
    <w:rsid w:val="007C3B90"/>
    <w:rsid w:val="007C49C7"/>
    <w:rsid w:val="007C4B67"/>
    <w:rsid w:val="007C786B"/>
    <w:rsid w:val="007C7B1B"/>
    <w:rsid w:val="007D617A"/>
    <w:rsid w:val="007D72ED"/>
    <w:rsid w:val="007E2393"/>
    <w:rsid w:val="007E57FF"/>
    <w:rsid w:val="007F6BEC"/>
    <w:rsid w:val="00801CB4"/>
    <w:rsid w:val="00802761"/>
    <w:rsid w:val="00802E1D"/>
    <w:rsid w:val="00805FC4"/>
    <w:rsid w:val="00810D83"/>
    <w:rsid w:val="00816D49"/>
    <w:rsid w:val="00823025"/>
    <w:rsid w:val="00824E42"/>
    <w:rsid w:val="0082570C"/>
    <w:rsid w:val="008318EE"/>
    <w:rsid w:val="00840F8E"/>
    <w:rsid w:val="008479DB"/>
    <w:rsid w:val="008506BC"/>
    <w:rsid w:val="008507FD"/>
    <w:rsid w:val="008518F0"/>
    <w:rsid w:val="008520F6"/>
    <w:rsid w:val="0085245C"/>
    <w:rsid w:val="00861753"/>
    <w:rsid w:val="00871251"/>
    <w:rsid w:val="00871C18"/>
    <w:rsid w:val="00871C4D"/>
    <w:rsid w:val="00877DAB"/>
    <w:rsid w:val="00880F6F"/>
    <w:rsid w:val="0088139B"/>
    <w:rsid w:val="00881C0D"/>
    <w:rsid w:val="008879EC"/>
    <w:rsid w:val="00890D1C"/>
    <w:rsid w:val="00890D76"/>
    <w:rsid w:val="008960FD"/>
    <w:rsid w:val="008A0174"/>
    <w:rsid w:val="008A1D09"/>
    <w:rsid w:val="008B1666"/>
    <w:rsid w:val="008B6482"/>
    <w:rsid w:val="008C5EC0"/>
    <w:rsid w:val="008D63DC"/>
    <w:rsid w:val="008E08C3"/>
    <w:rsid w:val="008E2108"/>
    <w:rsid w:val="008E3656"/>
    <w:rsid w:val="008E3B5B"/>
    <w:rsid w:val="008F1E25"/>
    <w:rsid w:val="008F712A"/>
    <w:rsid w:val="009033A8"/>
    <w:rsid w:val="009035F1"/>
    <w:rsid w:val="00917A23"/>
    <w:rsid w:val="00917B28"/>
    <w:rsid w:val="0092130F"/>
    <w:rsid w:val="00925CF5"/>
    <w:rsid w:val="00926C3E"/>
    <w:rsid w:val="00934EEC"/>
    <w:rsid w:val="00935103"/>
    <w:rsid w:val="00936D4E"/>
    <w:rsid w:val="009436B3"/>
    <w:rsid w:val="00944022"/>
    <w:rsid w:val="009448CC"/>
    <w:rsid w:val="00947B85"/>
    <w:rsid w:val="00947C90"/>
    <w:rsid w:val="00950DA2"/>
    <w:rsid w:val="00954531"/>
    <w:rsid w:val="00954CB4"/>
    <w:rsid w:val="009558A5"/>
    <w:rsid w:val="009573BB"/>
    <w:rsid w:val="00964B96"/>
    <w:rsid w:val="00970DE2"/>
    <w:rsid w:val="009734BE"/>
    <w:rsid w:val="0097613A"/>
    <w:rsid w:val="00977FD9"/>
    <w:rsid w:val="00980FFA"/>
    <w:rsid w:val="009813BA"/>
    <w:rsid w:val="00983A21"/>
    <w:rsid w:val="00984B37"/>
    <w:rsid w:val="009853E2"/>
    <w:rsid w:val="00996E0A"/>
    <w:rsid w:val="00996FA7"/>
    <w:rsid w:val="00997099"/>
    <w:rsid w:val="009A3578"/>
    <w:rsid w:val="009A5E6A"/>
    <w:rsid w:val="009A6026"/>
    <w:rsid w:val="009B0F8F"/>
    <w:rsid w:val="009C31B3"/>
    <w:rsid w:val="009C348D"/>
    <w:rsid w:val="009C37C0"/>
    <w:rsid w:val="009C40BD"/>
    <w:rsid w:val="009C56AA"/>
    <w:rsid w:val="009D074C"/>
    <w:rsid w:val="009D0794"/>
    <w:rsid w:val="009D0F8E"/>
    <w:rsid w:val="009D1E3B"/>
    <w:rsid w:val="009D4539"/>
    <w:rsid w:val="009D79DE"/>
    <w:rsid w:val="009E0617"/>
    <w:rsid w:val="009E07B1"/>
    <w:rsid w:val="009E7A90"/>
    <w:rsid w:val="009F02D7"/>
    <w:rsid w:val="00A068E1"/>
    <w:rsid w:val="00A10000"/>
    <w:rsid w:val="00A114E4"/>
    <w:rsid w:val="00A179C8"/>
    <w:rsid w:val="00A2000F"/>
    <w:rsid w:val="00A22FD9"/>
    <w:rsid w:val="00A245B3"/>
    <w:rsid w:val="00A327BC"/>
    <w:rsid w:val="00A34FB3"/>
    <w:rsid w:val="00A3522F"/>
    <w:rsid w:val="00A36F69"/>
    <w:rsid w:val="00A40B47"/>
    <w:rsid w:val="00A4309D"/>
    <w:rsid w:val="00A51F35"/>
    <w:rsid w:val="00A53A37"/>
    <w:rsid w:val="00A56143"/>
    <w:rsid w:val="00A60310"/>
    <w:rsid w:val="00A63357"/>
    <w:rsid w:val="00A67890"/>
    <w:rsid w:val="00A72D66"/>
    <w:rsid w:val="00A73DEB"/>
    <w:rsid w:val="00A7587E"/>
    <w:rsid w:val="00A8187B"/>
    <w:rsid w:val="00A849E2"/>
    <w:rsid w:val="00A85FFC"/>
    <w:rsid w:val="00A8640E"/>
    <w:rsid w:val="00A91240"/>
    <w:rsid w:val="00A92AF3"/>
    <w:rsid w:val="00A934CA"/>
    <w:rsid w:val="00A93B94"/>
    <w:rsid w:val="00A93E49"/>
    <w:rsid w:val="00A9520F"/>
    <w:rsid w:val="00A960B4"/>
    <w:rsid w:val="00A97ECF"/>
    <w:rsid w:val="00AA158F"/>
    <w:rsid w:val="00AA4889"/>
    <w:rsid w:val="00AA4939"/>
    <w:rsid w:val="00AA5190"/>
    <w:rsid w:val="00AB1034"/>
    <w:rsid w:val="00AB1AE0"/>
    <w:rsid w:val="00AB5DD8"/>
    <w:rsid w:val="00AB5E06"/>
    <w:rsid w:val="00AB6A45"/>
    <w:rsid w:val="00AB6C46"/>
    <w:rsid w:val="00AC4840"/>
    <w:rsid w:val="00AC6E64"/>
    <w:rsid w:val="00AD07CD"/>
    <w:rsid w:val="00AD423C"/>
    <w:rsid w:val="00AD71EF"/>
    <w:rsid w:val="00AE2C3F"/>
    <w:rsid w:val="00AF73F3"/>
    <w:rsid w:val="00B03254"/>
    <w:rsid w:val="00B04880"/>
    <w:rsid w:val="00B054D1"/>
    <w:rsid w:val="00B05659"/>
    <w:rsid w:val="00B062EA"/>
    <w:rsid w:val="00B06671"/>
    <w:rsid w:val="00B12B57"/>
    <w:rsid w:val="00B14B21"/>
    <w:rsid w:val="00B16849"/>
    <w:rsid w:val="00B2609F"/>
    <w:rsid w:val="00B32541"/>
    <w:rsid w:val="00B32C21"/>
    <w:rsid w:val="00B33C65"/>
    <w:rsid w:val="00B435F3"/>
    <w:rsid w:val="00B442D5"/>
    <w:rsid w:val="00B465F8"/>
    <w:rsid w:val="00B55BD6"/>
    <w:rsid w:val="00B567AC"/>
    <w:rsid w:val="00B70661"/>
    <w:rsid w:val="00B71B1F"/>
    <w:rsid w:val="00B75311"/>
    <w:rsid w:val="00B7755E"/>
    <w:rsid w:val="00B87A8D"/>
    <w:rsid w:val="00B90D95"/>
    <w:rsid w:val="00B925E0"/>
    <w:rsid w:val="00BA0998"/>
    <w:rsid w:val="00BA150C"/>
    <w:rsid w:val="00BA226A"/>
    <w:rsid w:val="00BA4E6E"/>
    <w:rsid w:val="00BA510F"/>
    <w:rsid w:val="00BA6CC7"/>
    <w:rsid w:val="00BA6CF2"/>
    <w:rsid w:val="00BA7530"/>
    <w:rsid w:val="00BB1393"/>
    <w:rsid w:val="00BB367B"/>
    <w:rsid w:val="00BB4B26"/>
    <w:rsid w:val="00BB7290"/>
    <w:rsid w:val="00BC665D"/>
    <w:rsid w:val="00BD3DD5"/>
    <w:rsid w:val="00BD3F77"/>
    <w:rsid w:val="00BE1795"/>
    <w:rsid w:val="00BE17E4"/>
    <w:rsid w:val="00BE1BA7"/>
    <w:rsid w:val="00BE2B9C"/>
    <w:rsid w:val="00BE3658"/>
    <w:rsid w:val="00BE7573"/>
    <w:rsid w:val="00BF043D"/>
    <w:rsid w:val="00BF2B99"/>
    <w:rsid w:val="00C00C28"/>
    <w:rsid w:val="00C055CA"/>
    <w:rsid w:val="00C06282"/>
    <w:rsid w:val="00C062D6"/>
    <w:rsid w:val="00C06315"/>
    <w:rsid w:val="00C13536"/>
    <w:rsid w:val="00C3198C"/>
    <w:rsid w:val="00C32B82"/>
    <w:rsid w:val="00C34CF7"/>
    <w:rsid w:val="00C36290"/>
    <w:rsid w:val="00C52561"/>
    <w:rsid w:val="00C55459"/>
    <w:rsid w:val="00C579F3"/>
    <w:rsid w:val="00C608FC"/>
    <w:rsid w:val="00C63152"/>
    <w:rsid w:val="00C634C6"/>
    <w:rsid w:val="00C669EF"/>
    <w:rsid w:val="00C744E0"/>
    <w:rsid w:val="00C74DB4"/>
    <w:rsid w:val="00C7617D"/>
    <w:rsid w:val="00C77084"/>
    <w:rsid w:val="00C8075F"/>
    <w:rsid w:val="00C81DC4"/>
    <w:rsid w:val="00C824F3"/>
    <w:rsid w:val="00C923DA"/>
    <w:rsid w:val="00C95718"/>
    <w:rsid w:val="00C97B79"/>
    <w:rsid w:val="00C97CE3"/>
    <w:rsid w:val="00CA4892"/>
    <w:rsid w:val="00CA555C"/>
    <w:rsid w:val="00CB04B6"/>
    <w:rsid w:val="00CB1A6C"/>
    <w:rsid w:val="00CB4731"/>
    <w:rsid w:val="00CC526D"/>
    <w:rsid w:val="00CD30EB"/>
    <w:rsid w:val="00CD32EF"/>
    <w:rsid w:val="00CD3FEE"/>
    <w:rsid w:val="00CD5861"/>
    <w:rsid w:val="00CE12D1"/>
    <w:rsid w:val="00CE153C"/>
    <w:rsid w:val="00CE166A"/>
    <w:rsid w:val="00CE26E1"/>
    <w:rsid w:val="00CE3404"/>
    <w:rsid w:val="00CE5196"/>
    <w:rsid w:val="00CE54F0"/>
    <w:rsid w:val="00CE553B"/>
    <w:rsid w:val="00CE5BAC"/>
    <w:rsid w:val="00CE71D8"/>
    <w:rsid w:val="00CF12A4"/>
    <w:rsid w:val="00CF68F4"/>
    <w:rsid w:val="00D00D11"/>
    <w:rsid w:val="00D10C0E"/>
    <w:rsid w:val="00D11798"/>
    <w:rsid w:val="00D12A1F"/>
    <w:rsid w:val="00D30957"/>
    <w:rsid w:val="00D30E95"/>
    <w:rsid w:val="00D31041"/>
    <w:rsid w:val="00D478E6"/>
    <w:rsid w:val="00D50CF2"/>
    <w:rsid w:val="00D5192C"/>
    <w:rsid w:val="00D5218F"/>
    <w:rsid w:val="00D53738"/>
    <w:rsid w:val="00D553D4"/>
    <w:rsid w:val="00D55DAA"/>
    <w:rsid w:val="00D578E5"/>
    <w:rsid w:val="00D57C4E"/>
    <w:rsid w:val="00D64354"/>
    <w:rsid w:val="00D90E24"/>
    <w:rsid w:val="00D91935"/>
    <w:rsid w:val="00D9277B"/>
    <w:rsid w:val="00D95F53"/>
    <w:rsid w:val="00DA50AB"/>
    <w:rsid w:val="00DC071E"/>
    <w:rsid w:val="00DC3BC5"/>
    <w:rsid w:val="00DD2500"/>
    <w:rsid w:val="00DD2BA6"/>
    <w:rsid w:val="00DD5E59"/>
    <w:rsid w:val="00DD7248"/>
    <w:rsid w:val="00DE069B"/>
    <w:rsid w:val="00DE0A4D"/>
    <w:rsid w:val="00DE2085"/>
    <w:rsid w:val="00DE2D4A"/>
    <w:rsid w:val="00DE6BC3"/>
    <w:rsid w:val="00DE6DA3"/>
    <w:rsid w:val="00DF04C3"/>
    <w:rsid w:val="00DF2F23"/>
    <w:rsid w:val="00DF53AC"/>
    <w:rsid w:val="00E0329C"/>
    <w:rsid w:val="00E03F66"/>
    <w:rsid w:val="00E04370"/>
    <w:rsid w:val="00E12DE3"/>
    <w:rsid w:val="00E1475E"/>
    <w:rsid w:val="00E15901"/>
    <w:rsid w:val="00E1644D"/>
    <w:rsid w:val="00E25950"/>
    <w:rsid w:val="00E322A8"/>
    <w:rsid w:val="00E332A0"/>
    <w:rsid w:val="00E36315"/>
    <w:rsid w:val="00E4691C"/>
    <w:rsid w:val="00E51111"/>
    <w:rsid w:val="00E5595D"/>
    <w:rsid w:val="00E56CE8"/>
    <w:rsid w:val="00E60D27"/>
    <w:rsid w:val="00E66F39"/>
    <w:rsid w:val="00E7682A"/>
    <w:rsid w:val="00E84ADF"/>
    <w:rsid w:val="00E86422"/>
    <w:rsid w:val="00E904DF"/>
    <w:rsid w:val="00E93032"/>
    <w:rsid w:val="00EA00B1"/>
    <w:rsid w:val="00EA0B23"/>
    <w:rsid w:val="00EB5391"/>
    <w:rsid w:val="00EC1E58"/>
    <w:rsid w:val="00EC1FD6"/>
    <w:rsid w:val="00EC32EC"/>
    <w:rsid w:val="00EC4CF5"/>
    <w:rsid w:val="00ED7525"/>
    <w:rsid w:val="00EE124D"/>
    <w:rsid w:val="00F063C2"/>
    <w:rsid w:val="00F105AB"/>
    <w:rsid w:val="00F14C9D"/>
    <w:rsid w:val="00F16013"/>
    <w:rsid w:val="00F1737B"/>
    <w:rsid w:val="00F17384"/>
    <w:rsid w:val="00F1794B"/>
    <w:rsid w:val="00F21B4A"/>
    <w:rsid w:val="00F24739"/>
    <w:rsid w:val="00F33B64"/>
    <w:rsid w:val="00F36BEA"/>
    <w:rsid w:val="00F370FA"/>
    <w:rsid w:val="00F50A94"/>
    <w:rsid w:val="00F53530"/>
    <w:rsid w:val="00F56CE9"/>
    <w:rsid w:val="00F62CDD"/>
    <w:rsid w:val="00F63338"/>
    <w:rsid w:val="00F639CE"/>
    <w:rsid w:val="00F64DD8"/>
    <w:rsid w:val="00F64EE3"/>
    <w:rsid w:val="00F76A4F"/>
    <w:rsid w:val="00F77463"/>
    <w:rsid w:val="00F8100B"/>
    <w:rsid w:val="00F81AB0"/>
    <w:rsid w:val="00F83030"/>
    <w:rsid w:val="00F83440"/>
    <w:rsid w:val="00F83734"/>
    <w:rsid w:val="00F850D3"/>
    <w:rsid w:val="00FA0DDA"/>
    <w:rsid w:val="00FA2BE1"/>
    <w:rsid w:val="00FA5553"/>
    <w:rsid w:val="00FB441B"/>
    <w:rsid w:val="00FB52E4"/>
    <w:rsid w:val="00FB58D0"/>
    <w:rsid w:val="00FD3173"/>
    <w:rsid w:val="00FD634C"/>
    <w:rsid w:val="00FD67CB"/>
    <w:rsid w:val="00FE05B2"/>
    <w:rsid w:val="00FE4BC7"/>
    <w:rsid w:val="00FF2666"/>
    <w:rsid w:val="00FF5C64"/>
    <w:rsid w:val="00FF6147"/>
    <w:rsid w:val="01EDA445"/>
    <w:rsid w:val="0217B2FA"/>
    <w:rsid w:val="0937908B"/>
    <w:rsid w:val="0FE6491B"/>
    <w:rsid w:val="10DA2D6D"/>
    <w:rsid w:val="14CE483A"/>
    <w:rsid w:val="15D467E5"/>
    <w:rsid w:val="195CF1EB"/>
    <w:rsid w:val="1AE060CD"/>
    <w:rsid w:val="1B3C9D92"/>
    <w:rsid w:val="1BDECBCD"/>
    <w:rsid w:val="20C07987"/>
    <w:rsid w:val="21F804F3"/>
    <w:rsid w:val="2258931A"/>
    <w:rsid w:val="2782891A"/>
    <w:rsid w:val="2A8AA86C"/>
    <w:rsid w:val="2E8FE3CC"/>
    <w:rsid w:val="32DE02D3"/>
    <w:rsid w:val="34264931"/>
    <w:rsid w:val="3736F7FC"/>
    <w:rsid w:val="39B8C666"/>
    <w:rsid w:val="3C80DED4"/>
    <w:rsid w:val="3DD02F92"/>
    <w:rsid w:val="3FCABECB"/>
    <w:rsid w:val="4154B5BF"/>
    <w:rsid w:val="44195F09"/>
    <w:rsid w:val="46E99FCF"/>
    <w:rsid w:val="47028A7B"/>
    <w:rsid w:val="49C5CA9A"/>
    <w:rsid w:val="4B9B1900"/>
    <w:rsid w:val="5572EE67"/>
    <w:rsid w:val="564D6BC0"/>
    <w:rsid w:val="5767D246"/>
    <w:rsid w:val="5B001B30"/>
    <w:rsid w:val="5B2981C0"/>
    <w:rsid w:val="5CF424A2"/>
    <w:rsid w:val="5E1E3AA5"/>
    <w:rsid w:val="5E88A6A8"/>
    <w:rsid w:val="5E99EC9E"/>
    <w:rsid w:val="5F0A3CE1"/>
    <w:rsid w:val="6095ADAA"/>
    <w:rsid w:val="618E0E46"/>
    <w:rsid w:val="61D08B00"/>
    <w:rsid w:val="62E386F6"/>
    <w:rsid w:val="6AEE99D9"/>
    <w:rsid w:val="741E223E"/>
    <w:rsid w:val="76A3E421"/>
    <w:rsid w:val="77018A98"/>
    <w:rsid w:val="786F0485"/>
    <w:rsid w:val="79660E14"/>
    <w:rsid w:val="7C91A175"/>
    <w:rsid w:val="7D6E4855"/>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C9C0B1B7-2ACF-4879-8FBB-8E6E583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semiHidden/>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paragraph" w:customStyle="1" w:styleId="Default">
    <w:name w:val="Default"/>
    <w:rsid w:val="00154B1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ukri.org/apply-for-funding/how-to-apply/disability-and-accessibility-support-for-ukri-applicants-and-grant-hold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66efb7eaed45bb4047ee810cb5ea700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_dlc_DocId xmlns="36ebd4db-6f78-4d9b-a8bd-dda683c55855">SSVJ533UJCM2-2088875932-39188</_dlc_DocId>
    <_dlc_DocIdUrl xmlns="36ebd4db-6f78-4d9b-a8bd-dda683c55855">
      <Url>https://ukri.sharepoint.com/sites/og_SP-Grants/_layouts/15/DocIdRedir.aspx?ID=SSVJ533UJCM2-2088875932-39188</Url>
      <Description>SSVJ533UJCM2-2088875932-39188</Description>
    </_dlc_DocIdUrl>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2.xml><?xml version="1.0" encoding="utf-8"?>
<ds:datastoreItem xmlns:ds="http://schemas.openxmlformats.org/officeDocument/2006/customXml" ds:itemID="{39CAD6CD-4B9E-4396-A5B7-BA7965ECAE76}">
  <ds:schemaRefs>
    <ds:schemaRef ds:uri="http://www.imanage.com/work/xmlschema"/>
  </ds:schemaRefs>
</ds:datastoreItem>
</file>

<file path=customXml/itemProps3.xml><?xml version="1.0" encoding="utf-8"?>
<ds:datastoreItem xmlns:ds="http://schemas.openxmlformats.org/officeDocument/2006/customXml" ds:itemID="{A324A440-1175-4B00-B161-4A707B6EB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E25C5-BD44-4E2A-939E-DD4DE970574E}">
  <ds:schemaRefs>
    <ds:schemaRef ds:uri="http://schemas.openxmlformats.org/package/2006/metadata/core-properties"/>
    <ds:schemaRef ds:uri="http://www.w3.org/XML/1998/namespace"/>
    <ds:schemaRef ds:uri="ff93eaa7-0f71-49f9-84a0-81af090a7c53"/>
    <ds:schemaRef ds:uri="http://schemas.microsoft.com/office/2006/metadata/properties"/>
    <ds:schemaRef ds:uri="http://purl.org/dc/terms/"/>
    <ds:schemaRef ds:uri="http://schemas.microsoft.com/office/2006/documentManagement/types"/>
    <ds:schemaRef ds:uri="http://purl.org/dc/dcmitype/"/>
    <ds:schemaRef ds:uri="b1f7982b-fb48-4f09-a72f-87c39e9bb2ec"/>
    <ds:schemaRef ds:uri="http://schemas.microsoft.com/office/infopath/2007/PartnerControls"/>
    <ds:schemaRef ds:uri="http://purl.org/dc/elements/1.1/"/>
    <ds:schemaRef ds:uri="2e24dfb7-a69e-40eb-b94f-44b9ca9c25ed"/>
    <ds:schemaRef ds:uri="4069d3dd-aad9-4e38-b1c0-16c2c423882e"/>
    <ds:schemaRef ds:uri="36ebd4db-6f78-4d9b-a8bd-dda683c55855"/>
  </ds:schemaRefs>
</ds:datastoreItem>
</file>

<file path=customXml/itemProps5.xml><?xml version="1.0" encoding="utf-8"?>
<ds:datastoreItem xmlns:ds="http://schemas.openxmlformats.org/officeDocument/2006/customXml" ds:itemID="{3D9F4610-8B2E-48FA-ACC6-36EC049119F1}">
  <ds:schemaRefs>
    <ds:schemaRef ds:uri="http://schemas.microsoft.com/sharepoint/events"/>
  </ds:schemaRefs>
</ds:datastoreItem>
</file>

<file path=customXml/itemProps6.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1290</Words>
  <Characters>7359</Characters>
  <Application>Microsoft Office Word</Application>
  <DocSecurity>4</DocSecurity>
  <Lines>61</Lines>
  <Paragraphs>17</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Tracey Gorrod - UKRI</cp:lastModifiedBy>
  <cp:revision>2</cp:revision>
  <dcterms:created xsi:type="dcterms:W3CDTF">2024-09-27T12:55:00Z</dcterms:created>
  <dcterms:modified xsi:type="dcterms:W3CDTF">2024-09-27T12:55:00Z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52a33255-6a77-42c7-bb88-d9983617fa1e</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ies>
</file>