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41678" w:rsidP="001F3459" w:rsidRDefault="00F41678" w14:paraId="1B16BFB3" w14:textId="4C0127D9">
      <w:pPr>
        <w:rPr>
          <w:rFonts w:ascii="Arial" w:hAnsi="Arial" w:cs="Arial"/>
          <w:b/>
          <w:bCs/>
        </w:rPr>
      </w:pPr>
      <w:r>
        <w:rPr>
          <w:noProof/>
        </w:rPr>
        <w:drawing>
          <wp:inline distT="0" distB="0" distL="0" distR="0" wp14:anchorId="63628F37" wp14:editId="571D1396">
            <wp:extent cx="3314700" cy="847725"/>
            <wp:effectExtent l="0" t="0" r="0"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847725"/>
                    </a:xfrm>
                    <a:prstGeom prst="rect">
                      <a:avLst/>
                    </a:prstGeom>
                    <a:noFill/>
                    <a:ln>
                      <a:noFill/>
                    </a:ln>
                  </pic:spPr>
                </pic:pic>
              </a:graphicData>
            </a:graphic>
          </wp:inline>
        </w:drawing>
      </w:r>
    </w:p>
    <w:p w:rsidR="00F41678" w:rsidP="001F3459" w:rsidRDefault="00F41678" w14:paraId="69271050" w14:textId="77777777">
      <w:pPr>
        <w:rPr>
          <w:rFonts w:ascii="Arial" w:hAnsi="Arial" w:cs="Arial"/>
          <w:b/>
          <w:bCs/>
        </w:rPr>
      </w:pPr>
    </w:p>
    <w:p w:rsidR="00F41678" w:rsidP="001F3459" w:rsidRDefault="00F41678" w14:paraId="7E0988D2" w14:textId="77777777">
      <w:pPr>
        <w:rPr>
          <w:rFonts w:ascii="Arial" w:hAnsi="Arial" w:cs="Arial"/>
          <w:b/>
          <w:bCs/>
        </w:rPr>
      </w:pPr>
    </w:p>
    <w:p w:rsidRPr="007926FC" w:rsidR="001F3459" w:rsidP="001F3459" w:rsidRDefault="001F3459" w14:paraId="2233F0CB" w14:textId="1AA9C57A">
      <w:pPr>
        <w:rPr>
          <w:rFonts w:ascii="Arial" w:hAnsi="Arial" w:cs="Arial"/>
          <w:b/>
          <w:bCs/>
        </w:rPr>
      </w:pPr>
      <w:r w:rsidRPr="007926FC">
        <w:rPr>
          <w:rFonts w:ascii="Arial" w:hAnsi="Arial" w:cs="Arial"/>
          <w:b/>
          <w:bCs/>
        </w:rPr>
        <w:t>STFC ERNEST RUTHERFORD FELLOWSHIPS</w:t>
      </w:r>
    </w:p>
    <w:p w:rsidR="001F3459" w:rsidP="001F3459" w:rsidRDefault="001F3459" w14:paraId="26592C76" w14:textId="7D35D225">
      <w:pPr>
        <w:rPr>
          <w:rFonts w:ascii="Arial" w:hAnsi="Arial" w:cs="Arial"/>
          <w:b/>
          <w:bCs/>
        </w:rPr>
      </w:pPr>
    </w:p>
    <w:p w:rsidR="001F3459" w:rsidP="001F3459" w:rsidRDefault="001F3459" w14:paraId="28ED6611" w14:textId="684929DC">
      <w:pPr>
        <w:rPr>
          <w:rFonts w:ascii="Arial" w:hAnsi="Arial" w:cs="Arial"/>
          <w:b/>
          <w:bCs/>
        </w:rPr>
      </w:pPr>
      <w:r w:rsidRPr="007926FC">
        <w:rPr>
          <w:rFonts w:ascii="Arial" w:hAnsi="Arial" w:cs="Arial"/>
          <w:b/>
          <w:bCs/>
        </w:rPr>
        <w:t xml:space="preserve">ED&amp;I STATEMENT </w:t>
      </w:r>
    </w:p>
    <w:p w:rsidRPr="007926FC" w:rsidR="00EB5E96" w:rsidP="001F3459" w:rsidRDefault="00EB5E96" w14:paraId="59D7CAC4" w14:textId="77777777">
      <w:pPr>
        <w:rPr>
          <w:rFonts w:ascii="Arial" w:hAnsi="Arial" w:cs="Arial"/>
          <w:b/>
          <w:bCs/>
        </w:rPr>
      </w:pPr>
    </w:p>
    <w:p w:rsidRPr="008972B5" w:rsidR="006138CD" w:rsidP="00833F29" w:rsidRDefault="001F3459" w14:paraId="007BFA8F" w14:textId="17309CD7">
      <w:pPr>
        <w:rPr>
          <w:rFonts w:ascii="Arial" w:hAnsi="Arial" w:cs="Arial"/>
        </w:rPr>
      </w:pPr>
      <w:r w:rsidRPr="008972B5">
        <w:rPr>
          <w:rFonts w:ascii="Arial" w:hAnsi="Arial" w:cs="Arial"/>
        </w:rPr>
        <w:t xml:space="preserve">Following the STFC review of fellowships we </w:t>
      </w:r>
      <w:r w:rsidR="009A5742">
        <w:rPr>
          <w:rFonts w:ascii="Arial" w:hAnsi="Arial" w:cs="Arial"/>
        </w:rPr>
        <w:t>piloted</w:t>
      </w:r>
      <w:r w:rsidRPr="008972B5">
        <w:rPr>
          <w:rFonts w:ascii="Arial" w:hAnsi="Arial" w:cs="Arial"/>
        </w:rPr>
        <w:t xml:space="preserve"> </w:t>
      </w:r>
      <w:r w:rsidRPr="008972B5" w:rsidR="00EF7E80">
        <w:rPr>
          <w:rFonts w:ascii="Arial" w:hAnsi="Arial" w:cs="Arial"/>
        </w:rPr>
        <w:t xml:space="preserve">introducing </w:t>
      </w:r>
      <w:r w:rsidRPr="008972B5" w:rsidR="00CE727A">
        <w:rPr>
          <w:rFonts w:ascii="Arial" w:hAnsi="Arial" w:cs="Arial"/>
        </w:rPr>
        <w:t>an</w:t>
      </w:r>
      <w:r w:rsidRPr="008972B5" w:rsidR="00EF7E80">
        <w:rPr>
          <w:rFonts w:ascii="Arial" w:hAnsi="Arial" w:cs="Arial"/>
        </w:rPr>
        <w:t xml:space="preserve"> ED&amp;I statement from departments submitting ERF applications</w:t>
      </w:r>
      <w:r w:rsidR="009A5742">
        <w:rPr>
          <w:rFonts w:ascii="Arial" w:hAnsi="Arial" w:cs="Arial"/>
        </w:rPr>
        <w:t xml:space="preserve"> in 202</w:t>
      </w:r>
      <w:r w:rsidR="007C2F99">
        <w:rPr>
          <w:rFonts w:ascii="Arial" w:hAnsi="Arial" w:cs="Arial"/>
        </w:rPr>
        <w:t>3</w:t>
      </w:r>
      <w:r w:rsidRPr="008972B5" w:rsidR="000856BD">
        <w:rPr>
          <w:rFonts w:ascii="Arial" w:hAnsi="Arial" w:cs="Arial"/>
        </w:rPr>
        <w:t>.</w:t>
      </w:r>
      <w:r w:rsidR="0091428A">
        <w:rPr>
          <w:rFonts w:ascii="Arial" w:hAnsi="Arial" w:cs="Arial"/>
        </w:rPr>
        <w:t xml:space="preserve"> </w:t>
      </w:r>
      <w:r w:rsidRPr="008972B5" w:rsidR="0038286F">
        <w:rPr>
          <w:rFonts w:ascii="Arial" w:hAnsi="Arial" w:cs="Arial"/>
        </w:rPr>
        <w:t xml:space="preserve">The intention of this statement is to better understand the process by which departments are selecting candidates and to identify examples of </w:t>
      </w:r>
      <w:r w:rsidRPr="008972B5" w:rsidR="00580523">
        <w:rPr>
          <w:rFonts w:ascii="Arial" w:hAnsi="Arial" w:cs="Arial"/>
        </w:rPr>
        <w:t>b</w:t>
      </w:r>
      <w:r w:rsidRPr="008972B5" w:rsidR="0038286F">
        <w:rPr>
          <w:rFonts w:ascii="Arial" w:hAnsi="Arial" w:cs="Arial"/>
        </w:rPr>
        <w:t>est practice.</w:t>
      </w:r>
    </w:p>
    <w:p w:rsidRPr="008972B5" w:rsidR="006138CD" w:rsidP="00833F29" w:rsidRDefault="006138CD" w14:paraId="76EAC76A" w14:textId="23189B29">
      <w:pPr>
        <w:rPr>
          <w:rFonts w:ascii="Arial" w:hAnsi="Arial" w:cs="Arial"/>
        </w:rPr>
      </w:pPr>
    </w:p>
    <w:p w:rsidRPr="008972B5" w:rsidR="000B3B5B" w:rsidP="000B3B5B" w:rsidRDefault="000B3B5B" w14:paraId="2505495D" w14:textId="66360127">
      <w:pPr>
        <w:pStyle w:val="paragraph"/>
        <w:spacing w:before="0" w:beforeAutospacing="0" w:after="0" w:afterAutospacing="0"/>
        <w:textAlignment w:val="baseline"/>
        <w:rPr>
          <w:rFonts w:ascii="Arial" w:hAnsi="Arial" w:cs="Arial"/>
          <w:sz w:val="18"/>
          <w:szCs w:val="18"/>
        </w:rPr>
      </w:pPr>
      <w:r w:rsidRPr="008972B5">
        <w:rPr>
          <w:rStyle w:val="normaltextrun"/>
          <w:rFonts w:ascii="Arial" w:hAnsi="Arial" w:cs="Arial"/>
        </w:rPr>
        <w:t>People are at the core of R&amp;D - there is nothing more important than how we attract, develop, and retain talented people within research and innovation, to cement our position as a global science superpower. Including and valuing a broader range of people and talent will help us achieve the extraordinary potential of research and innovation.</w:t>
      </w:r>
    </w:p>
    <w:p w:rsidRPr="008972B5" w:rsidR="000B3B5B" w:rsidP="00833F29" w:rsidRDefault="000B3B5B" w14:paraId="0205305E" w14:textId="1C1D29AB">
      <w:pPr>
        <w:rPr>
          <w:rFonts w:ascii="Arial" w:hAnsi="Arial" w:cs="Arial"/>
        </w:rPr>
      </w:pPr>
    </w:p>
    <w:p w:rsidRPr="008972B5" w:rsidR="00F41678" w:rsidP="00833F29" w:rsidRDefault="00833F29" w14:paraId="30AB5748" w14:textId="26BFA89B">
      <w:pPr>
        <w:rPr>
          <w:rFonts w:ascii="Arial" w:hAnsi="Arial" w:cs="Arial"/>
        </w:rPr>
      </w:pPr>
      <w:r w:rsidRPr="008972B5">
        <w:rPr>
          <w:rFonts w:ascii="Arial" w:hAnsi="Arial" w:cs="Arial"/>
        </w:rPr>
        <w:t>Please</w:t>
      </w:r>
      <w:r w:rsidRPr="008972B5" w:rsidR="00F41678">
        <w:rPr>
          <w:rFonts w:ascii="Arial" w:hAnsi="Arial" w:cs="Arial"/>
        </w:rPr>
        <w:t xml:space="preserve"> </w:t>
      </w:r>
      <w:r w:rsidRPr="00091797" w:rsidR="00F41678">
        <w:rPr>
          <w:rFonts w:ascii="Arial" w:hAnsi="Arial" w:cs="Arial"/>
        </w:rPr>
        <w:t>complete the</w:t>
      </w:r>
      <w:r w:rsidRPr="00091797" w:rsidR="008972B5">
        <w:rPr>
          <w:rFonts w:ascii="Arial" w:hAnsi="Arial" w:cs="Arial"/>
        </w:rPr>
        <w:t xml:space="preserve"> </w:t>
      </w:r>
      <w:r w:rsidRPr="00EB5E96" w:rsidR="008972B5">
        <w:rPr>
          <w:rFonts w:ascii="Arial" w:hAnsi="Arial" w:cs="Arial"/>
        </w:rPr>
        <w:t>survey</w:t>
      </w:r>
      <w:r w:rsidR="00EB5E96">
        <w:rPr>
          <w:rFonts w:ascii="Arial" w:hAnsi="Arial" w:cs="Arial"/>
        </w:rPr>
        <w:t xml:space="preserve"> </w:t>
      </w:r>
      <w:r w:rsidRPr="008972B5" w:rsidR="00F41678">
        <w:rPr>
          <w:rFonts w:ascii="Arial" w:hAnsi="Arial" w:cs="Arial"/>
        </w:rPr>
        <w:t>to</w:t>
      </w:r>
      <w:r w:rsidRPr="008972B5">
        <w:rPr>
          <w:rFonts w:ascii="Arial" w:hAnsi="Arial" w:cs="Arial"/>
        </w:rPr>
        <w:t xml:space="preserve"> include details about the </w:t>
      </w:r>
      <w:r w:rsidRPr="008972B5" w:rsidR="00920980">
        <w:rPr>
          <w:rFonts w:ascii="Arial" w:hAnsi="Arial" w:cs="Arial"/>
        </w:rPr>
        <w:t xml:space="preserve">inclusivity of </w:t>
      </w:r>
      <w:r w:rsidRPr="008972B5">
        <w:rPr>
          <w:rFonts w:ascii="Arial" w:hAnsi="Arial" w:cs="Arial"/>
        </w:rPr>
        <w:t>your department</w:t>
      </w:r>
      <w:r w:rsidRPr="008972B5" w:rsidR="00920980">
        <w:rPr>
          <w:rFonts w:ascii="Arial" w:hAnsi="Arial" w:cs="Arial"/>
        </w:rPr>
        <w:t xml:space="preserve"> ERF candidate selection processes</w:t>
      </w:r>
      <w:r w:rsidR="00EB5E96">
        <w:rPr>
          <w:rFonts w:ascii="Arial" w:hAnsi="Arial" w:cs="Arial"/>
        </w:rPr>
        <w:t xml:space="preserve"> using the link or QR code</w:t>
      </w:r>
      <w:r w:rsidR="00C57FAE">
        <w:rPr>
          <w:rFonts w:ascii="Arial" w:hAnsi="Arial" w:cs="Arial"/>
        </w:rPr>
        <w:t xml:space="preserve"> below</w:t>
      </w:r>
      <w:r w:rsidRPr="008972B5" w:rsidR="00E364B4">
        <w:rPr>
          <w:rFonts w:ascii="Arial" w:hAnsi="Arial" w:cs="Arial"/>
        </w:rPr>
        <w:t xml:space="preserve">. </w:t>
      </w:r>
      <w:r w:rsidRPr="008972B5">
        <w:rPr>
          <w:rFonts w:ascii="Arial" w:hAnsi="Arial" w:cs="Arial"/>
        </w:rPr>
        <w:t xml:space="preserve">Please also include any recruitment strategy </w:t>
      </w:r>
      <w:r w:rsidRPr="008972B5" w:rsidR="006138CD">
        <w:rPr>
          <w:rFonts w:ascii="Arial" w:hAnsi="Arial" w:cs="Arial"/>
        </w:rPr>
        <w:t xml:space="preserve">your department </w:t>
      </w:r>
      <w:r w:rsidRPr="008972B5">
        <w:rPr>
          <w:rFonts w:ascii="Arial" w:hAnsi="Arial" w:cs="Arial"/>
        </w:rPr>
        <w:t xml:space="preserve">use and provide us with insight to any innovative processes </w:t>
      </w:r>
      <w:r w:rsidRPr="008972B5" w:rsidR="006138CD">
        <w:rPr>
          <w:rFonts w:ascii="Arial" w:hAnsi="Arial" w:cs="Arial"/>
        </w:rPr>
        <w:t>you</w:t>
      </w:r>
      <w:r w:rsidRPr="008972B5">
        <w:rPr>
          <w:rFonts w:ascii="Arial" w:hAnsi="Arial" w:cs="Arial"/>
        </w:rPr>
        <w:t xml:space="preserve"> use in </w:t>
      </w:r>
      <w:r w:rsidRPr="008972B5" w:rsidR="006138CD">
        <w:rPr>
          <w:rFonts w:ascii="Arial" w:hAnsi="Arial" w:cs="Arial"/>
        </w:rPr>
        <w:t>your</w:t>
      </w:r>
      <w:r w:rsidRPr="008972B5">
        <w:rPr>
          <w:rFonts w:ascii="Arial" w:hAnsi="Arial" w:cs="Arial"/>
        </w:rPr>
        <w:t xml:space="preserve"> selection process</w:t>
      </w:r>
      <w:r w:rsidRPr="008972B5" w:rsidR="006138CD">
        <w:rPr>
          <w:rFonts w:ascii="Arial" w:hAnsi="Arial" w:cs="Arial"/>
        </w:rPr>
        <w:t xml:space="preserve">.  </w:t>
      </w:r>
    </w:p>
    <w:p w:rsidR="00F41678" w:rsidP="00833F29" w:rsidRDefault="00F41678" w14:paraId="12E8D7E2" w14:textId="07C48939">
      <w:pPr>
        <w:rPr>
          <w:rFonts w:ascii="Arial" w:hAnsi="Arial" w:cs="Arial"/>
        </w:rPr>
      </w:pPr>
    </w:p>
    <w:p w:rsidRPr="00465EB6" w:rsidR="00465EB6" w:rsidP="00465EB6" w:rsidRDefault="00465EB6" w14:paraId="69697196" w14:textId="77777777">
      <w:pPr>
        <w:rPr>
          <w:rFonts w:ascii="Arial" w:hAnsi="Arial" w:cs="Arial"/>
        </w:rPr>
      </w:pPr>
      <w:hyperlink w:history="1" r:id="rId11">
        <w:r w:rsidRPr="00465EB6">
          <w:rPr>
            <w:rStyle w:val="Hyperlink"/>
            <w:rFonts w:ascii="Arial" w:hAnsi="Arial" w:cs="Arial"/>
          </w:rPr>
          <w:t>https://app.onlinesurveys.jisc.ac.uk/s/stfc/stfc-ernest-rutherford-fellowships-ed-i-statement</w:t>
        </w:r>
      </w:hyperlink>
    </w:p>
    <w:p w:rsidR="00EB5E96" w:rsidP="00833F29" w:rsidRDefault="00EB5E96" w14:paraId="19D0F4B9" w14:textId="544E89B6">
      <w:pPr>
        <w:rPr>
          <w:rFonts w:ascii="Arial" w:hAnsi="Arial" w:cs="Arial"/>
        </w:rPr>
      </w:pPr>
    </w:p>
    <w:p w:rsidR="00EB5E96" w:rsidP="00833F29" w:rsidRDefault="00465EB6" w14:paraId="6405EC86" w14:textId="3D04C220">
      <w:pPr>
        <w:rPr>
          <w:rFonts w:ascii="Arial" w:hAnsi="Arial" w:cs="Arial"/>
        </w:rPr>
      </w:pPr>
      <w:r>
        <w:rPr>
          <w:noProof/>
        </w:rPr>
        <w:drawing>
          <wp:inline distT="0" distB="0" distL="0" distR="0" wp14:anchorId="100F9828" wp14:editId="6173EEF6">
            <wp:extent cx="1685925" cy="17220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92100" cy="1728359"/>
                    </a:xfrm>
                    <a:prstGeom prst="rect">
                      <a:avLst/>
                    </a:prstGeom>
                    <a:noFill/>
                    <a:ln>
                      <a:noFill/>
                    </a:ln>
                  </pic:spPr>
                </pic:pic>
              </a:graphicData>
            </a:graphic>
          </wp:inline>
        </w:drawing>
      </w:r>
    </w:p>
    <w:p w:rsidR="00EB5E96" w:rsidP="00833F29" w:rsidRDefault="00EB5E96" w14:paraId="018DEF71" w14:textId="3D276737">
      <w:pPr>
        <w:rPr>
          <w:rFonts w:ascii="Arial" w:hAnsi="Arial" w:cs="Arial"/>
        </w:rPr>
      </w:pPr>
    </w:p>
    <w:p w:rsidR="00EB5E96" w:rsidP="00833F29" w:rsidRDefault="00EB5E96" w14:paraId="2BAF866B" w14:textId="77777777">
      <w:pPr>
        <w:rPr>
          <w:rFonts w:ascii="Arial" w:hAnsi="Arial" w:cs="Arial"/>
        </w:rPr>
      </w:pPr>
    </w:p>
    <w:p w:rsidR="00CE15C8" w:rsidP="00833F29" w:rsidRDefault="00CE15C8" w14:paraId="7E467018" w14:textId="37617BC9">
      <w:pPr>
        <w:rPr>
          <w:rFonts w:ascii="Arial" w:hAnsi="Arial" w:cs="Arial"/>
        </w:rPr>
      </w:pPr>
      <w:r>
        <w:rPr>
          <w:rFonts w:ascii="Arial" w:hAnsi="Arial" w:cs="Arial"/>
        </w:rPr>
        <w:t>Submissions should provide sufficient detail for assessment.</w:t>
      </w:r>
    </w:p>
    <w:p w:rsidRPr="008972B5" w:rsidR="00CE15C8" w:rsidP="00833F29" w:rsidRDefault="00CE15C8" w14:paraId="1B21AA5E" w14:textId="77777777">
      <w:pPr>
        <w:rPr>
          <w:rFonts w:ascii="Arial" w:hAnsi="Arial" w:cs="Arial"/>
        </w:rPr>
      </w:pPr>
    </w:p>
    <w:p w:rsidRPr="008972B5" w:rsidR="00F41678" w:rsidP="008972B5" w:rsidRDefault="00F41678" w14:paraId="41DC3401" w14:textId="2125E6E2">
      <w:pPr>
        <w:pStyle w:val="NoSpacing"/>
        <w:rPr>
          <w:rFonts w:ascii="Arial" w:hAnsi="Arial" w:cs="Arial"/>
        </w:rPr>
      </w:pPr>
      <w:r w:rsidRPr="008972B5">
        <w:rPr>
          <w:rFonts w:ascii="Arial" w:hAnsi="Arial" w:cs="Arial"/>
        </w:rPr>
        <w:t>A sub-panel of the Education, Training and Careers Committee (ETCC) will review the responses to ensure satisfactory processes are in place and to highlight best practice.</w:t>
      </w:r>
      <w:r w:rsidR="0091428A">
        <w:rPr>
          <w:rFonts w:ascii="Arial" w:hAnsi="Arial" w:cs="Arial"/>
        </w:rPr>
        <w:t xml:space="preserve"> </w:t>
      </w:r>
      <w:r w:rsidR="00B757FE">
        <w:rPr>
          <w:rFonts w:ascii="Arial" w:hAnsi="Arial" w:cs="Arial"/>
        </w:rPr>
        <w:t>This statement is mandatory</w:t>
      </w:r>
      <w:r w:rsidR="00722C73">
        <w:rPr>
          <w:rFonts w:ascii="Arial" w:hAnsi="Arial" w:cs="Arial"/>
        </w:rPr>
        <w:t>.</w:t>
      </w:r>
    </w:p>
    <w:p w:rsidRPr="008972B5" w:rsidR="00833F29" w:rsidP="009831CE" w:rsidRDefault="00833F29" w14:paraId="7F58A7C3" w14:textId="77777777">
      <w:pPr>
        <w:rPr>
          <w:rFonts w:ascii="Arial" w:hAnsi="Arial" w:cs="Arial"/>
        </w:rPr>
      </w:pPr>
    </w:p>
    <w:p w:rsidRPr="00CE15C8" w:rsidR="009831CE" w:rsidP="009831CE" w:rsidRDefault="00833F29" w14:paraId="3565D2C1" w14:textId="65F3054A">
      <w:pPr>
        <w:rPr>
          <w:rFonts w:ascii="Arial" w:hAnsi="Arial" w:cs="Arial"/>
          <w:b w:val="1"/>
          <w:bCs w:val="1"/>
        </w:rPr>
      </w:pPr>
      <w:r w:rsidRPr="63FC5E3A" w:rsidR="00833F29">
        <w:rPr>
          <w:rFonts w:ascii="Arial" w:hAnsi="Arial" w:cs="Arial"/>
        </w:rPr>
        <w:t xml:space="preserve">The deadline for </w:t>
      </w:r>
      <w:r w:rsidRPr="63FC5E3A" w:rsidR="00833F29">
        <w:rPr>
          <w:rFonts w:ascii="Arial" w:hAnsi="Arial" w:cs="Arial"/>
        </w:rPr>
        <w:t>submitting</w:t>
      </w:r>
      <w:r w:rsidRPr="63FC5E3A" w:rsidR="00833F29">
        <w:rPr>
          <w:rFonts w:ascii="Arial" w:hAnsi="Arial" w:cs="Arial"/>
        </w:rPr>
        <w:t xml:space="preserve"> responses will be</w:t>
      </w:r>
      <w:r w:rsidRPr="63FC5E3A" w:rsidR="00CE15C8">
        <w:rPr>
          <w:rFonts w:ascii="Arial" w:hAnsi="Arial" w:cs="Arial"/>
        </w:rPr>
        <w:t xml:space="preserve"> </w:t>
      </w:r>
      <w:r w:rsidRPr="63FC5E3A" w:rsidR="0038286F">
        <w:rPr>
          <w:rFonts w:ascii="Arial" w:hAnsi="Arial" w:cs="Arial"/>
          <w:b w:val="1"/>
          <w:bCs w:val="1"/>
        </w:rPr>
        <w:t>1</w:t>
      </w:r>
      <w:r w:rsidRPr="63FC5E3A" w:rsidR="009831CE">
        <w:rPr>
          <w:rFonts w:ascii="Arial" w:hAnsi="Arial" w:cs="Arial"/>
          <w:b w:val="1"/>
          <w:bCs w:val="1"/>
        </w:rPr>
        <w:t xml:space="preserve"> </w:t>
      </w:r>
      <w:r w:rsidRPr="63FC5E3A" w:rsidR="00CE15C8">
        <w:rPr>
          <w:rFonts w:ascii="Arial" w:hAnsi="Arial" w:cs="Arial"/>
          <w:b w:val="1"/>
          <w:bCs w:val="1"/>
        </w:rPr>
        <w:t>October</w:t>
      </w:r>
      <w:r w:rsidRPr="63FC5E3A" w:rsidR="009831CE">
        <w:rPr>
          <w:rFonts w:ascii="Arial" w:hAnsi="Arial" w:cs="Arial"/>
          <w:b w:val="1"/>
          <w:bCs w:val="1"/>
        </w:rPr>
        <w:t xml:space="preserve"> 202</w:t>
      </w:r>
      <w:r w:rsidRPr="63FC5E3A" w:rsidR="792CA5EC">
        <w:rPr>
          <w:rFonts w:ascii="Arial" w:hAnsi="Arial" w:cs="Arial"/>
          <w:b w:val="1"/>
          <w:bCs w:val="1"/>
        </w:rPr>
        <w:t>5</w:t>
      </w:r>
      <w:r w:rsidRPr="63FC5E3A" w:rsidR="009831CE">
        <w:rPr>
          <w:rFonts w:ascii="Arial" w:hAnsi="Arial" w:cs="Arial"/>
        </w:rPr>
        <w:t xml:space="preserve">.  </w:t>
      </w:r>
    </w:p>
    <w:p w:rsidR="008972B5" w:rsidP="009831CE" w:rsidRDefault="008972B5" w14:paraId="29D3F8EF" w14:textId="4401B507">
      <w:pPr>
        <w:rPr>
          <w:rFonts w:ascii="Arial" w:hAnsi="Arial" w:cs="Arial"/>
        </w:rPr>
      </w:pPr>
    </w:p>
    <w:p w:rsidR="008972B5" w:rsidP="009831CE" w:rsidRDefault="008972B5" w14:paraId="108A9CF8" w14:textId="6D8FA6D2">
      <w:pPr>
        <w:rPr>
          <w:rFonts w:ascii="Arial" w:hAnsi="Arial" w:cs="Arial"/>
        </w:rPr>
      </w:pPr>
      <w:r>
        <w:rPr>
          <w:rFonts w:ascii="Arial" w:hAnsi="Arial" w:cs="Arial"/>
        </w:rPr>
        <w:t>Please find in the table below a list of the questions in the survey along with examples of some good practice:</w:t>
      </w:r>
    </w:p>
    <w:p w:rsidR="008972B5" w:rsidP="009831CE" w:rsidRDefault="008972B5" w14:paraId="450FB848" w14:textId="071D831E">
      <w:pPr>
        <w:rPr>
          <w:rFonts w:ascii="Arial" w:hAnsi="Arial" w:cs="Arial"/>
        </w:rPr>
      </w:pPr>
    </w:p>
    <w:tbl>
      <w:tblPr>
        <w:tblStyle w:val="TableGrid"/>
        <w:tblW w:w="9776" w:type="dxa"/>
        <w:tblLook w:val="04A0" w:firstRow="1" w:lastRow="0" w:firstColumn="1" w:lastColumn="0" w:noHBand="0" w:noVBand="1"/>
      </w:tblPr>
      <w:tblGrid>
        <w:gridCol w:w="2972"/>
        <w:gridCol w:w="6804"/>
      </w:tblGrid>
      <w:tr w:rsidRPr="008972B5" w:rsidR="008972B5" w:rsidTr="008972B5" w14:paraId="7BE668B9" w14:textId="77777777">
        <w:tc>
          <w:tcPr>
            <w:tcW w:w="2972" w:type="dxa"/>
          </w:tcPr>
          <w:p w:rsidRPr="008972B5" w:rsidR="008972B5" w:rsidP="002A4989" w:rsidRDefault="008972B5" w14:paraId="0B89EDF6" w14:textId="4FC84F78">
            <w:pPr>
              <w:rPr>
                <w:rFonts w:ascii="Arial" w:hAnsi="Arial" w:cs="Arial"/>
                <w:b/>
                <w:bCs/>
              </w:rPr>
            </w:pPr>
            <w:r w:rsidRPr="008972B5">
              <w:rPr>
                <w:rFonts w:ascii="Arial" w:hAnsi="Arial" w:cs="Arial"/>
                <w:b/>
                <w:bCs/>
              </w:rPr>
              <w:t>Questions</w:t>
            </w:r>
          </w:p>
        </w:tc>
        <w:tc>
          <w:tcPr>
            <w:tcW w:w="6804" w:type="dxa"/>
          </w:tcPr>
          <w:p w:rsidRPr="008972B5" w:rsidR="008972B5" w:rsidP="002A4989" w:rsidRDefault="008972B5" w14:paraId="457AB96E" w14:textId="6B32A8D7">
            <w:pPr>
              <w:rPr>
                <w:rFonts w:ascii="Arial" w:hAnsi="Arial" w:cs="Arial"/>
                <w:b/>
                <w:bCs/>
              </w:rPr>
            </w:pPr>
            <w:r w:rsidRPr="008972B5">
              <w:rPr>
                <w:rFonts w:ascii="Arial" w:hAnsi="Arial" w:cs="Arial"/>
                <w:b/>
                <w:bCs/>
              </w:rPr>
              <w:t>Examples of some good practice but not limited to</w:t>
            </w:r>
          </w:p>
        </w:tc>
      </w:tr>
      <w:tr w:rsidRPr="008972B5" w:rsidR="008972B5" w:rsidTr="008972B5" w14:paraId="7CE13E9D" w14:textId="77777777">
        <w:tc>
          <w:tcPr>
            <w:tcW w:w="2972" w:type="dxa"/>
          </w:tcPr>
          <w:p w:rsidRPr="008972B5" w:rsidR="008972B5" w:rsidP="002A4989" w:rsidRDefault="008972B5" w14:paraId="514C76FE" w14:textId="0D099966">
            <w:pPr>
              <w:rPr>
                <w:rFonts w:ascii="Arial" w:hAnsi="Arial" w:cs="Arial"/>
              </w:rPr>
            </w:pPr>
            <w:r w:rsidRPr="008972B5">
              <w:rPr>
                <w:rFonts w:ascii="Arial" w:hAnsi="Arial" w:eastAsia="Times New Roman" w:cs="Arial"/>
              </w:rPr>
              <w:t xml:space="preserve">How was the ERF </w:t>
            </w:r>
            <w:r w:rsidRPr="008972B5" w:rsidR="00465EB6">
              <w:rPr>
                <w:rFonts w:ascii="Arial" w:hAnsi="Arial" w:eastAsia="Times New Roman" w:cs="Arial"/>
              </w:rPr>
              <w:t>opportunity promoted</w:t>
            </w:r>
            <w:r w:rsidRPr="008972B5">
              <w:rPr>
                <w:rFonts w:ascii="Arial" w:hAnsi="Arial" w:eastAsia="Times New Roman" w:cs="Arial"/>
              </w:rPr>
              <w:t xml:space="preserve"> internally, nationally and internationally?  How did </w:t>
            </w:r>
            <w:r w:rsidRPr="008972B5">
              <w:rPr>
                <w:rFonts w:ascii="Arial" w:hAnsi="Arial" w:eastAsia="Times New Roman" w:cs="Arial"/>
              </w:rPr>
              <w:lastRenderedPageBreak/>
              <w:t>you encourage diverse applicants?</w:t>
            </w:r>
          </w:p>
        </w:tc>
        <w:tc>
          <w:tcPr>
            <w:tcW w:w="6804" w:type="dxa"/>
          </w:tcPr>
          <w:p w:rsidRPr="008972B5" w:rsidR="008972B5" w:rsidP="007926FC" w:rsidRDefault="008972B5" w14:paraId="2511D25C" w14:textId="77777777">
            <w:pPr>
              <w:pStyle w:val="ListParagraph"/>
              <w:numPr>
                <w:ilvl w:val="0"/>
                <w:numId w:val="2"/>
              </w:numPr>
              <w:rPr>
                <w:rFonts w:ascii="Arial" w:hAnsi="Arial" w:cs="Arial"/>
              </w:rPr>
            </w:pPr>
            <w:r w:rsidRPr="008972B5">
              <w:rPr>
                <w:rFonts w:ascii="Arial" w:hAnsi="Arial" w:cs="Arial"/>
              </w:rPr>
              <w:lastRenderedPageBreak/>
              <w:t xml:space="preserve">Academic networks; </w:t>
            </w:r>
          </w:p>
          <w:p w:rsidRPr="008972B5" w:rsidR="008972B5" w:rsidP="007926FC" w:rsidRDefault="008972B5" w14:paraId="5349B6B5" w14:textId="77777777">
            <w:pPr>
              <w:pStyle w:val="ListParagraph"/>
              <w:numPr>
                <w:ilvl w:val="0"/>
                <w:numId w:val="2"/>
              </w:numPr>
              <w:rPr>
                <w:rFonts w:ascii="Arial" w:hAnsi="Arial" w:cs="Arial"/>
              </w:rPr>
            </w:pPr>
            <w:r w:rsidRPr="008972B5">
              <w:rPr>
                <w:rFonts w:ascii="Arial" w:hAnsi="Arial" w:cs="Arial"/>
              </w:rPr>
              <w:t xml:space="preserve">websites; </w:t>
            </w:r>
          </w:p>
          <w:p w:rsidRPr="008972B5" w:rsidR="008972B5" w:rsidP="007926FC" w:rsidRDefault="008972B5" w14:paraId="05130EE8" w14:textId="77777777">
            <w:pPr>
              <w:pStyle w:val="ListParagraph"/>
              <w:numPr>
                <w:ilvl w:val="0"/>
                <w:numId w:val="2"/>
              </w:numPr>
              <w:rPr>
                <w:rFonts w:ascii="Arial" w:hAnsi="Arial" w:cs="Arial"/>
              </w:rPr>
            </w:pPr>
            <w:r w:rsidRPr="008972B5">
              <w:rPr>
                <w:rFonts w:ascii="Arial" w:hAnsi="Arial" w:cs="Arial"/>
              </w:rPr>
              <w:t xml:space="preserve">Inspire; </w:t>
            </w:r>
          </w:p>
          <w:p w:rsidRPr="008972B5" w:rsidR="008972B5" w:rsidP="007926FC" w:rsidRDefault="008972B5" w14:paraId="07E50B90" w14:textId="77777777">
            <w:pPr>
              <w:pStyle w:val="ListParagraph"/>
              <w:numPr>
                <w:ilvl w:val="0"/>
                <w:numId w:val="2"/>
              </w:numPr>
              <w:rPr>
                <w:rFonts w:ascii="Arial" w:hAnsi="Arial" w:cs="Arial"/>
              </w:rPr>
            </w:pPr>
            <w:r w:rsidRPr="008972B5">
              <w:rPr>
                <w:rFonts w:ascii="Arial" w:hAnsi="Arial" w:cs="Arial"/>
              </w:rPr>
              <w:t xml:space="preserve">Social media; </w:t>
            </w:r>
          </w:p>
          <w:p w:rsidR="008972B5" w:rsidP="007926FC" w:rsidRDefault="008972B5" w14:paraId="104B2BF8" w14:textId="4CF792E5">
            <w:pPr>
              <w:pStyle w:val="ListParagraph"/>
              <w:numPr>
                <w:ilvl w:val="0"/>
                <w:numId w:val="2"/>
              </w:numPr>
              <w:rPr>
                <w:rFonts w:ascii="Arial" w:hAnsi="Arial" w:cs="Arial"/>
              </w:rPr>
            </w:pPr>
            <w:r w:rsidRPr="008972B5">
              <w:rPr>
                <w:rFonts w:ascii="Arial" w:hAnsi="Arial" w:cs="Arial"/>
              </w:rPr>
              <w:lastRenderedPageBreak/>
              <w:t xml:space="preserve">Workshops; </w:t>
            </w:r>
          </w:p>
          <w:p w:rsidR="002D3180" w:rsidP="002D3180" w:rsidRDefault="002D3180" w14:paraId="2213FF2C" w14:textId="67807542">
            <w:pPr>
              <w:pStyle w:val="ListParagraph"/>
              <w:numPr>
                <w:ilvl w:val="0"/>
                <w:numId w:val="2"/>
              </w:numPr>
              <w:rPr>
                <w:rFonts w:ascii="Arial" w:hAnsi="Arial" w:cs="Arial"/>
              </w:rPr>
            </w:pPr>
            <w:r>
              <w:rPr>
                <w:rFonts w:ascii="Arial" w:hAnsi="Arial" w:cs="Arial"/>
              </w:rPr>
              <w:t>Fellowship and funding opportunity awareness sessions</w:t>
            </w:r>
          </w:p>
          <w:p w:rsidRPr="008972B5" w:rsidR="008972B5" w:rsidP="007926FC" w:rsidRDefault="008972B5" w14:paraId="7D7DDCCA" w14:textId="6924CD88">
            <w:pPr>
              <w:pStyle w:val="ListParagraph"/>
              <w:numPr>
                <w:ilvl w:val="0"/>
                <w:numId w:val="2"/>
              </w:numPr>
              <w:rPr>
                <w:rFonts w:ascii="Arial" w:hAnsi="Arial" w:cs="Arial"/>
              </w:rPr>
            </w:pPr>
            <w:r w:rsidRPr="008972B5">
              <w:rPr>
                <w:rFonts w:ascii="Arial" w:hAnsi="Arial" w:cs="Arial"/>
              </w:rPr>
              <w:t>Use welcoming and supportive language in adverts encouraging underrepresented groups.</w:t>
            </w:r>
          </w:p>
        </w:tc>
      </w:tr>
      <w:tr w:rsidRPr="008972B5" w:rsidR="008972B5" w:rsidTr="008972B5" w14:paraId="295DDDBD" w14:textId="77777777">
        <w:tc>
          <w:tcPr>
            <w:tcW w:w="2972" w:type="dxa"/>
          </w:tcPr>
          <w:p w:rsidRPr="008972B5" w:rsidR="008972B5" w:rsidP="002A029A" w:rsidRDefault="008972B5" w14:paraId="223B39FF" w14:textId="7BDC9411">
            <w:pPr>
              <w:rPr>
                <w:rFonts w:ascii="Arial" w:hAnsi="Arial" w:cs="Arial"/>
              </w:rPr>
            </w:pPr>
            <w:r w:rsidRPr="008972B5">
              <w:rPr>
                <w:rFonts w:ascii="Arial" w:hAnsi="Arial" w:eastAsia="Times New Roman" w:cs="Arial"/>
              </w:rPr>
              <w:lastRenderedPageBreak/>
              <w:t>How does the department promote and take action to address equality at all levels and foster a more inclusive working environment?</w:t>
            </w:r>
          </w:p>
        </w:tc>
        <w:tc>
          <w:tcPr>
            <w:tcW w:w="6804" w:type="dxa"/>
          </w:tcPr>
          <w:p w:rsidRPr="008972B5" w:rsidR="008972B5" w:rsidP="002A029A" w:rsidRDefault="008972B5" w14:paraId="552CBA76" w14:textId="77777777">
            <w:pPr>
              <w:rPr>
                <w:rFonts w:ascii="Arial" w:hAnsi="Arial" w:cs="Arial"/>
              </w:rPr>
            </w:pPr>
            <w:r w:rsidRPr="008972B5">
              <w:rPr>
                <w:rFonts w:ascii="Arial" w:hAnsi="Arial" w:cs="Arial"/>
              </w:rPr>
              <w:t>This could, for example, include the processes you adopt and/or holding of charter marks, such as Athena SWAN or Project Juno awards.</w:t>
            </w:r>
          </w:p>
        </w:tc>
      </w:tr>
      <w:tr w:rsidRPr="008972B5" w:rsidR="008972B5" w:rsidTr="008972B5" w14:paraId="5FEA1A16" w14:textId="77777777">
        <w:tc>
          <w:tcPr>
            <w:tcW w:w="2972" w:type="dxa"/>
          </w:tcPr>
          <w:p w:rsidRPr="008972B5" w:rsidR="008972B5" w:rsidP="005779AF" w:rsidRDefault="008972B5" w14:paraId="38E6357D" w14:textId="2CF25828">
            <w:pPr>
              <w:rPr>
                <w:rFonts w:ascii="Arial" w:hAnsi="Arial" w:cs="Arial"/>
              </w:rPr>
            </w:pPr>
            <w:r w:rsidRPr="008972B5">
              <w:rPr>
                <w:rFonts w:ascii="Arial" w:hAnsi="Arial" w:eastAsia="Times New Roman" w:cs="Arial"/>
              </w:rPr>
              <w:t>How were the applicants assessed?</w:t>
            </w:r>
          </w:p>
        </w:tc>
        <w:tc>
          <w:tcPr>
            <w:tcW w:w="6804" w:type="dxa"/>
          </w:tcPr>
          <w:p w:rsidRPr="008972B5" w:rsidR="008972B5" w:rsidP="009225EB" w:rsidRDefault="008972B5" w14:paraId="19346A58" w14:textId="77777777">
            <w:pPr>
              <w:pStyle w:val="ListParagraph"/>
              <w:numPr>
                <w:ilvl w:val="0"/>
                <w:numId w:val="3"/>
              </w:numPr>
              <w:rPr>
                <w:rFonts w:ascii="Arial" w:hAnsi="Arial" w:cs="Arial"/>
              </w:rPr>
            </w:pPr>
            <w:r w:rsidRPr="008972B5">
              <w:rPr>
                <w:rFonts w:ascii="Arial" w:hAnsi="Arial" w:cs="Arial"/>
              </w:rPr>
              <w:t>Panel members score applicants ahead of selection meeting;</w:t>
            </w:r>
          </w:p>
          <w:p w:rsidRPr="008972B5" w:rsidR="008972B5" w:rsidP="009225EB" w:rsidRDefault="008972B5" w14:paraId="299D7E78" w14:textId="74310F7A">
            <w:pPr>
              <w:pStyle w:val="ListParagraph"/>
              <w:numPr>
                <w:ilvl w:val="0"/>
                <w:numId w:val="3"/>
              </w:numPr>
              <w:rPr>
                <w:rFonts w:ascii="Arial" w:hAnsi="Arial" w:cs="Arial"/>
              </w:rPr>
            </w:pPr>
            <w:r w:rsidRPr="008972B5">
              <w:rPr>
                <w:rFonts w:ascii="Arial" w:hAnsi="Arial" w:cs="Arial"/>
              </w:rPr>
              <w:t xml:space="preserve">Anonymised shortlisting; </w:t>
            </w:r>
          </w:p>
          <w:p w:rsidRPr="008972B5" w:rsidR="008972B5" w:rsidP="009225EB" w:rsidRDefault="008972B5" w14:paraId="3EAAD8FE" w14:textId="0BA3E539">
            <w:pPr>
              <w:pStyle w:val="ListParagraph"/>
              <w:numPr>
                <w:ilvl w:val="0"/>
                <w:numId w:val="3"/>
              </w:numPr>
              <w:rPr>
                <w:rFonts w:ascii="Arial" w:hAnsi="Arial" w:cs="Arial"/>
              </w:rPr>
            </w:pPr>
            <w:r w:rsidRPr="008972B5">
              <w:rPr>
                <w:rFonts w:ascii="Arial" w:hAnsi="Arial" w:cs="Arial"/>
              </w:rPr>
              <w:t xml:space="preserve">Experts allocated to introduce each application; </w:t>
            </w:r>
          </w:p>
          <w:p w:rsidRPr="008972B5" w:rsidR="008972B5" w:rsidP="009225EB" w:rsidRDefault="008972B5" w14:paraId="1C5EA6C8" w14:textId="192BA4BF">
            <w:pPr>
              <w:pStyle w:val="ListParagraph"/>
              <w:numPr>
                <w:ilvl w:val="0"/>
                <w:numId w:val="3"/>
              </w:numPr>
              <w:rPr>
                <w:rFonts w:ascii="Arial" w:hAnsi="Arial" w:cs="Arial"/>
              </w:rPr>
            </w:pPr>
            <w:r w:rsidRPr="008972B5">
              <w:rPr>
                <w:rFonts w:ascii="Arial" w:hAnsi="Arial" w:cs="Arial"/>
              </w:rPr>
              <w:t>Staff provide comments on each applicant for panel;</w:t>
            </w:r>
          </w:p>
          <w:p w:rsidRPr="008972B5" w:rsidR="008972B5" w:rsidP="009225EB" w:rsidRDefault="008972B5" w14:paraId="75FBD831" w14:textId="77777777">
            <w:pPr>
              <w:pStyle w:val="ListParagraph"/>
              <w:numPr>
                <w:ilvl w:val="0"/>
                <w:numId w:val="3"/>
              </w:numPr>
              <w:rPr>
                <w:rFonts w:ascii="Arial" w:hAnsi="Arial" w:cs="Arial"/>
              </w:rPr>
            </w:pPr>
            <w:r w:rsidRPr="008972B5">
              <w:rPr>
                <w:rFonts w:ascii="Arial" w:hAnsi="Arial" w:cs="Arial"/>
              </w:rPr>
              <w:t xml:space="preserve">Shortlisted candidates are interviewed; </w:t>
            </w:r>
          </w:p>
          <w:p w:rsidR="008972B5" w:rsidP="009225EB" w:rsidRDefault="008972B5" w14:paraId="275B5CE9" w14:textId="77777777">
            <w:pPr>
              <w:pStyle w:val="ListParagraph"/>
              <w:numPr>
                <w:ilvl w:val="0"/>
                <w:numId w:val="3"/>
              </w:numPr>
              <w:rPr>
                <w:rFonts w:ascii="Arial" w:hAnsi="Arial" w:cs="Arial"/>
              </w:rPr>
            </w:pPr>
            <w:r w:rsidRPr="008972B5">
              <w:rPr>
                <w:rFonts w:ascii="Arial" w:hAnsi="Arial" w:cs="Arial"/>
              </w:rPr>
              <w:t>Adjustments to the process to be more inclusive.</w:t>
            </w:r>
          </w:p>
          <w:p w:rsidRPr="008972B5" w:rsidR="00722C73" w:rsidP="009225EB" w:rsidRDefault="00722C73" w14:paraId="729ED01A" w14:textId="0A737C52">
            <w:pPr>
              <w:pStyle w:val="ListParagraph"/>
              <w:numPr>
                <w:ilvl w:val="0"/>
                <w:numId w:val="3"/>
              </w:numPr>
              <w:rPr>
                <w:rFonts w:ascii="Arial" w:hAnsi="Arial" w:cs="Arial"/>
              </w:rPr>
            </w:pPr>
            <w:r>
              <w:rPr>
                <w:rFonts w:ascii="Arial" w:hAnsi="Arial" w:cs="Arial"/>
              </w:rPr>
              <w:t>Shortlisting candidates against the ERF criteria</w:t>
            </w:r>
          </w:p>
        </w:tc>
      </w:tr>
      <w:tr w:rsidRPr="008972B5" w:rsidR="008972B5" w:rsidTr="008972B5" w14:paraId="1118341E" w14:textId="77777777">
        <w:tc>
          <w:tcPr>
            <w:tcW w:w="2972" w:type="dxa"/>
          </w:tcPr>
          <w:p w:rsidRPr="008972B5" w:rsidR="008972B5" w:rsidP="0076676C" w:rsidRDefault="008972B5" w14:paraId="7C62BE28" w14:textId="0F133BFA">
            <w:pPr>
              <w:rPr>
                <w:rFonts w:ascii="Arial" w:hAnsi="Arial" w:eastAsia="Times New Roman" w:cs="Arial"/>
              </w:rPr>
            </w:pPr>
            <w:r w:rsidRPr="008972B5">
              <w:rPr>
                <w:rFonts w:ascii="Arial" w:hAnsi="Arial" w:eastAsia="Times New Roman" w:cs="Arial"/>
              </w:rPr>
              <w:t>How diverse was the membership of any selection panel used in your process?</w:t>
            </w:r>
          </w:p>
        </w:tc>
        <w:tc>
          <w:tcPr>
            <w:tcW w:w="6804" w:type="dxa"/>
          </w:tcPr>
          <w:p w:rsidRPr="008972B5" w:rsidR="008972B5" w:rsidP="00812A28" w:rsidRDefault="008972B5" w14:paraId="329711BC" w14:textId="77777777">
            <w:pPr>
              <w:pStyle w:val="ListParagraph"/>
              <w:numPr>
                <w:ilvl w:val="0"/>
                <w:numId w:val="3"/>
              </w:numPr>
              <w:rPr>
                <w:rFonts w:ascii="Arial" w:hAnsi="Arial" w:cs="Arial"/>
              </w:rPr>
            </w:pPr>
            <w:r w:rsidRPr="008972B5">
              <w:rPr>
                <w:rFonts w:ascii="Arial" w:hAnsi="Arial" w:cs="Arial"/>
              </w:rPr>
              <w:t>Diverse panel of research experts;</w:t>
            </w:r>
          </w:p>
          <w:p w:rsidRPr="008972B5" w:rsidR="008972B5" w:rsidP="00812A28" w:rsidRDefault="008972B5" w14:paraId="63EE290A" w14:textId="43EDCFAB">
            <w:pPr>
              <w:pStyle w:val="ListParagraph"/>
              <w:numPr>
                <w:ilvl w:val="0"/>
                <w:numId w:val="3"/>
              </w:numPr>
              <w:rPr>
                <w:rFonts w:ascii="Arial" w:hAnsi="Arial" w:cs="Arial"/>
              </w:rPr>
            </w:pPr>
            <w:r w:rsidRPr="008972B5">
              <w:rPr>
                <w:rFonts w:ascii="Arial" w:hAnsi="Arial" w:cs="Arial"/>
              </w:rPr>
              <w:t>Consider all protected characteristics for panel;</w:t>
            </w:r>
          </w:p>
          <w:p w:rsidRPr="008972B5" w:rsidR="008972B5" w:rsidP="009225EB" w:rsidRDefault="008972B5" w14:paraId="42A955DA" w14:textId="77777777">
            <w:pPr>
              <w:pStyle w:val="ListParagraph"/>
              <w:numPr>
                <w:ilvl w:val="0"/>
                <w:numId w:val="3"/>
              </w:numPr>
              <w:rPr>
                <w:rFonts w:ascii="Arial" w:hAnsi="Arial" w:cs="Arial"/>
              </w:rPr>
            </w:pPr>
            <w:r w:rsidRPr="008972B5">
              <w:rPr>
                <w:rFonts w:ascii="Arial" w:hAnsi="Arial" w:cs="Arial"/>
              </w:rPr>
              <w:t xml:space="preserve">Inclusion of someone with ED&amp;I expertise; </w:t>
            </w:r>
          </w:p>
          <w:p w:rsidRPr="008972B5" w:rsidR="008972B5" w:rsidP="009225EB" w:rsidRDefault="008972B5" w14:paraId="754F5147" w14:textId="77777777">
            <w:pPr>
              <w:pStyle w:val="ListParagraph"/>
              <w:numPr>
                <w:ilvl w:val="0"/>
                <w:numId w:val="3"/>
              </w:numPr>
              <w:rPr>
                <w:rFonts w:ascii="Arial" w:hAnsi="Arial" w:cs="Arial"/>
              </w:rPr>
            </w:pPr>
            <w:r w:rsidRPr="008972B5">
              <w:rPr>
                <w:rFonts w:ascii="Arial" w:hAnsi="Arial" w:cs="Arial"/>
              </w:rPr>
              <w:t>HoD on panel;</w:t>
            </w:r>
          </w:p>
          <w:p w:rsidRPr="008972B5" w:rsidR="008972B5" w:rsidP="009225EB" w:rsidRDefault="008972B5" w14:paraId="6CCA53C8" w14:textId="764EFEB2">
            <w:pPr>
              <w:pStyle w:val="ListParagraph"/>
              <w:numPr>
                <w:ilvl w:val="0"/>
                <w:numId w:val="3"/>
              </w:numPr>
              <w:rPr>
                <w:rFonts w:ascii="Arial" w:hAnsi="Arial" w:cs="Arial"/>
              </w:rPr>
            </w:pPr>
            <w:r w:rsidRPr="008972B5">
              <w:rPr>
                <w:rFonts w:ascii="Arial" w:hAnsi="Arial" w:cs="Arial"/>
              </w:rPr>
              <w:t>Panel member not from STFC background.</w:t>
            </w:r>
          </w:p>
        </w:tc>
      </w:tr>
      <w:tr w:rsidRPr="008972B5" w:rsidR="008972B5" w:rsidTr="008972B5" w14:paraId="4EF1D060" w14:textId="77777777">
        <w:tc>
          <w:tcPr>
            <w:tcW w:w="2972" w:type="dxa"/>
          </w:tcPr>
          <w:p w:rsidRPr="008972B5" w:rsidR="008972B5" w:rsidP="002A4989" w:rsidRDefault="008972B5" w14:paraId="682C03DF" w14:textId="575419BD">
            <w:pPr>
              <w:rPr>
                <w:rFonts w:ascii="Arial" w:hAnsi="Arial" w:cs="Arial"/>
              </w:rPr>
            </w:pPr>
            <w:r w:rsidRPr="008972B5">
              <w:rPr>
                <w:rFonts w:ascii="Arial" w:hAnsi="Arial" w:eastAsia="Times New Roman" w:cs="Arial"/>
              </w:rPr>
              <w:t>Please provide examples of how applicants were supported through the internal selection process?</w:t>
            </w:r>
          </w:p>
        </w:tc>
        <w:tc>
          <w:tcPr>
            <w:tcW w:w="6804" w:type="dxa"/>
          </w:tcPr>
          <w:p w:rsidRPr="008972B5" w:rsidR="008972B5" w:rsidP="0063271F" w:rsidRDefault="008972B5" w14:paraId="1888D724" w14:textId="5FE4B26A">
            <w:pPr>
              <w:pStyle w:val="ListParagraph"/>
              <w:numPr>
                <w:ilvl w:val="0"/>
                <w:numId w:val="3"/>
              </w:numPr>
              <w:rPr>
                <w:rFonts w:ascii="Arial" w:hAnsi="Arial" w:cs="Arial"/>
              </w:rPr>
            </w:pPr>
            <w:r w:rsidRPr="008972B5">
              <w:rPr>
                <w:rFonts w:ascii="Arial" w:hAnsi="Arial" w:cs="Arial"/>
              </w:rPr>
              <w:t>Assign research staff mentor;</w:t>
            </w:r>
          </w:p>
          <w:p w:rsidRPr="008972B5" w:rsidR="008972B5" w:rsidP="0063271F" w:rsidRDefault="008972B5" w14:paraId="639D7D93" w14:textId="2A80DAD5">
            <w:pPr>
              <w:pStyle w:val="ListParagraph"/>
              <w:numPr>
                <w:ilvl w:val="0"/>
                <w:numId w:val="3"/>
              </w:numPr>
              <w:rPr>
                <w:rFonts w:ascii="Arial" w:hAnsi="Arial" w:cs="Arial"/>
              </w:rPr>
            </w:pPr>
            <w:r w:rsidRPr="008972B5">
              <w:rPr>
                <w:rFonts w:ascii="Arial" w:hAnsi="Arial" w:cs="Arial"/>
              </w:rPr>
              <w:t>Mentor matched to expertise;</w:t>
            </w:r>
          </w:p>
          <w:p w:rsidRPr="008972B5" w:rsidR="008972B5" w:rsidP="0063271F" w:rsidRDefault="008972B5" w14:paraId="1C3760A4" w14:textId="2E661E61">
            <w:pPr>
              <w:pStyle w:val="ListParagraph"/>
              <w:numPr>
                <w:ilvl w:val="0"/>
                <w:numId w:val="3"/>
              </w:numPr>
              <w:rPr>
                <w:rFonts w:ascii="Arial" w:hAnsi="Arial" w:cs="Arial"/>
              </w:rPr>
            </w:pPr>
            <w:r w:rsidRPr="008972B5">
              <w:rPr>
                <w:rFonts w:ascii="Arial" w:hAnsi="Arial" w:cs="Arial"/>
              </w:rPr>
              <w:t>Assignment of administrative/costing support;</w:t>
            </w:r>
          </w:p>
          <w:p w:rsidRPr="008972B5" w:rsidR="008972B5" w:rsidP="0063271F" w:rsidRDefault="008972B5" w14:paraId="479E2EAD" w14:textId="1C91B0C6">
            <w:pPr>
              <w:pStyle w:val="ListParagraph"/>
              <w:numPr>
                <w:ilvl w:val="0"/>
                <w:numId w:val="3"/>
              </w:numPr>
              <w:rPr>
                <w:rFonts w:ascii="Arial" w:hAnsi="Arial" w:cs="Arial"/>
              </w:rPr>
            </w:pPr>
            <w:r w:rsidRPr="008972B5">
              <w:rPr>
                <w:rFonts w:ascii="Arial" w:hAnsi="Arial" w:cs="Arial"/>
              </w:rPr>
              <w:t>All applicants receive same information;</w:t>
            </w:r>
          </w:p>
          <w:p w:rsidRPr="008972B5" w:rsidR="008972B5" w:rsidP="0063271F" w:rsidRDefault="008972B5" w14:paraId="0C6A630A" w14:textId="68663C50">
            <w:pPr>
              <w:pStyle w:val="ListParagraph"/>
              <w:numPr>
                <w:ilvl w:val="0"/>
                <w:numId w:val="3"/>
              </w:numPr>
              <w:rPr>
                <w:rFonts w:ascii="Arial" w:hAnsi="Arial" w:cs="Arial"/>
              </w:rPr>
            </w:pPr>
            <w:r w:rsidRPr="008972B5">
              <w:rPr>
                <w:rFonts w:ascii="Arial" w:hAnsi="Arial" w:cs="Arial"/>
              </w:rPr>
              <w:t>One to one feedback offered to each candidate;</w:t>
            </w:r>
          </w:p>
          <w:p w:rsidRPr="008972B5" w:rsidR="008972B5" w:rsidP="0063271F" w:rsidRDefault="008972B5" w14:paraId="614E0567" w14:textId="77777777">
            <w:pPr>
              <w:pStyle w:val="ListParagraph"/>
              <w:numPr>
                <w:ilvl w:val="0"/>
                <w:numId w:val="3"/>
              </w:numPr>
              <w:rPr>
                <w:rFonts w:ascii="Arial" w:hAnsi="Arial" w:cs="Arial"/>
              </w:rPr>
            </w:pPr>
            <w:r w:rsidRPr="008972B5">
              <w:rPr>
                <w:rFonts w:ascii="Arial" w:hAnsi="Arial" w:cs="Arial"/>
              </w:rPr>
              <w:t>Applicants encouraged to make links within the group;</w:t>
            </w:r>
          </w:p>
          <w:p w:rsidR="008972B5" w:rsidP="0063271F" w:rsidRDefault="008972B5" w14:paraId="5330EA1A" w14:textId="6BE360B0">
            <w:pPr>
              <w:pStyle w:val="ListParagraph"/>
              <w:numPr>
                <w:ilvl w:val="0"/>
                <w:numId w:val="3"/>
              </w:numPr>
              <w:rPr>
                <w:rFonts w:ascii="Arial" w:hAnsi="Arial" w:cs="Arial"/>
              </w:rPr>
            </w:pPr>
            <w:r w:rsidRPr="008972B5">
              <w:rPr>
                <w:rFonts w:ascii="Arial" w:hAnsi="Arial" w:cs="Arial"/>
              </w:rPr>
              <w:t>Grant writing support;</w:t>
            </w:r>
          </w:p>
          <w:p w:rsidR="008972B5" w:rsidP="0063271F" w:rsidRDefault="008972B5" w14:paraId="682DF4DB" w14:textId="40E91FEB">
            <w:pPr>
              <w:pStyle w:val="ListParagraph"/>
              <w:numPr>
                <w:ilvl w:val="0"/>
                <w:numId w:val="3"/>
              </w:numPr>
              <w:rPr>
                <w:rFonts w:ascii="Arial" w:hAnsi="Arial" w:cs="Arial"/>
              </w:rPr>
            </w:pPr>
            <w:r w:rsidRPr="008972B5">
              <w:rPr>
                <w:rFonts w:ascii="Arial" w:hAnsi="Arial" w:cs="Arial"/>
              </w:rPr>
              <w:t>Outcomes communicated promptly to every candidate;</w:t>
            </w:r>
          </w:p>
          <w:p w:rsidRPr="008972B5" w:rsidR="008972B5" w:rsidP="0063271F" w:rsidRDefault="008972B5" w14:paraId="7B9D5F25" w14:textId="5A7930B9">
            <w:pPr>
              <w:pStyle w:val="ListParagraph"/>
              <w:numPr>
                <w:ilvl w:val="0"/>
                <w:numId w:val="3"/>
              </w:numPr>
              <w:rPr>
                <w:rFonts w:ascii="Arial" w:hAnsi="Arial" w:cs="Arial"/>
              </w:rPr>
            </w:pPr>
            <w:r w:rsidRPr="008972B5">
              <w:rPr>
                <w:rFonts w:ascii="Arial" w:hAnsi="Arial" w:cs="Arial"/>
              </w:rPr>
              <w:t>Unsuccessful applicants provided support to apply for other more suitable funding opportunities.</w:t>
            </w:r>
          </w:p>
        </w:tc>
      </w:tr>
      <w:tr w:rsidRPr="008972B5" w:rsidR="008972B5" w:rsidTr="008972B5" w14:paraId="32EE2167" w14:textId="77777777">
        <w:tc>
          <w:tcPr>
            <w:tcW w:w="2972" w:type="dxa"/>
          </w:tcPr>
          <w:p w:rsidRPr="008972B5" w:rsidR="008972B5" w:rsidP="002A4989" w:rsidRDefault="008972B5" w14:paraId="44FD3DD1" w14:textId="39C67892">
            <w:pPr>
              <w:rPr>
                <w:rFonts w:ascii="Arial" w:hAnsi="Arial" w:eastAsia="Times New Roman" w:cs="Arial"/>
              </w:rPr>
            </w:pPr>
            <w:r w:rsidRPr="008972B5">
              <w:rPr>
                <w:rFonts w:ascii="Arial" w:hAnsi="Arial" w:eastAsia="Times New Roman" w:cs="Arial"/>
              </w:rPr>
              <w:t>What processes were used to identify potential and final candidates?</w:t>
            </w:r>
          </w:p>
        </w:tc>
        <w:tc>
          <w:tcPr>
            <w:tcW w:w="6804" w:type="dxa"/>
          </w:tcPr>
          <w:p w:rsidRPr="008972B5" w:rsidR="008972B5" w:rsidP="0063271F" w:rsidRDefault="008972B5" w14:paraId="661C7BA9" w14:textId="77777777">
            <w:pPr>
              <w:pStyle w:val="ListParagraph"/>
              <w:numPr>
                <w:ilvl w:val="0"/>
                <w:numId w:val="3"/>
              </w:numPr>
              <w:rPr>
                <w:rFonts w:ascii="Arial" w:hAnsi="Arial" w:cs="Arial"/>
              </w:rPr>
            </w:pPr>
            <w:r w:rsidRPr="008972B5">
              <w:rPr>
                <w:rFonts w:ascii="Arial" w:hAnsi="Arial" w:cs="Arial"/>
              </w:rPr>
              <w:t>Those reviewing the applications feedback comments to panel for final decision;</w:t>
            </w:r>
          </w:p>
          <w:p w:rsidRPr="008972B5" w:rsidR="008972B5" w:rsidP="0063271F" w:rsidRDefault="008972B5" w14:paraId="35A871D2" w14:textId="77777777">
            <w:pPr>
              <w:pStyle w:val="ListParagraph"/>
              <w:numPr>
                <w:ilvl w:val="0"/>
                <w:numId w:val="3"/>
              </w:numPr>
              <w:rPr>
                <w:rFonts w:ascii="Arial" w:hAnsi="Arial" w:cs="Arial"/>
              </w:rPr>
            </w:pPr>
            <w:r w:rsidRPr="008972B5">
              <w:rPr>
                <w:rFonts w:ascii="Arial" w:hAnsi="Arial" w:cs="Arial"/>
              </w:rPr>
              <w:t>Agreement made collectively by group/panel;</w:t>
            </w:r>
          </w:p>
          <w:p w:rsidRPr="008972B5" w:rsidR="008972B5" w:rsidP="0063271F" w:rsidRDefault="008972B5" w14:paraId="42394ED8" w14:textId="151DCFA4">
            <w:pPr>
              <w:pStyle w:val="ListParagraph"/>
              <w:numPr>
                <w:ilvl w:val="0"/>
                <w:numId w:val="3"/>
              </w:numPr>
              <w:rPr>
                <w:rFonts w:ascii="Arial" w:hAnsi="Arial" w:cs="Arial"/>
              </w:rPr>
            </w:pPr>
            <w:r w:rsidRPr="008972B5">
              <w:rPr>
                <w:rFonts w:ascii="Arial" w:hAnsi="Arial" w:cs="Arial"/>
              </w:rPr>
              <w:t>Head of Department gives final endorsement.</w:t>
            </w:r>
          </w:p>
        </w:tc>
      </w:tr>
      <w:tr w:rsidRPr="008972B5" w:rsidR="008972B5" w:rsidTr="008972B5" w14:paraId="74AFE188" w14:textId="77777777">
        <w:tc>
          <w:tcPr>
            <w:tcW w:w="2972" w:type="dxa"/>
          </w:tcPr>
          <w:p w:rsidRPr="008972B5" w:rsidR="008972B5" w:rsidP="00640F2D" w:rsidRDefault="008972B5" w14:paraId="055E2ECD" w14:textId="3041AB1A">
            <w:pPr>
              <w:rPr>
                <w:rFonts w:ascii="Arial" w:hAnsi="Arial" w:cs="Arial"/>
              </w:rPr>
            </w:pPr>
            <w:r w:rsidRPr="008972B5">
              <w:rPr>
                <w:rFonts w:ascii="Arial" w:hAnsi="Arial" w:cs="Arial"/>
              </w:rPr>
              <w:t>Tell us about any examples of good practice you took to select candidates.</w:t>
            </w:r>
          </w:p>
        </w:tc>
        <w:tc>
          <w:tcPr>
            <w:tcW w:w="6804" w:type="dxa"/>
          </w:tcPr>
          <w:p w:rsidRPr="008972B5" w:rsidR="008972B5" w:rsidP="00993BC5" w:rsidRDefault="008972B5" w14:paraId="5F7DD1E4" w14:textId="51C86640">
            <w:pPr>
              <w:pStyle w:val="ListParagraph"/>
              <w:numPr>
                <w:ilvl w:val="0"/>
                <w:numId w:val="7"/>
              </w:numPr>
              <w:ind w:left="311" w:hanging="311"/>
              <w:rPr>
                <w:rFonts w:ascii="Arial" w:hAnsi="Arial" w:cs="Arial"/>
              </w:rPr>
            </w:pPr>
            <w:r w:rsidRPr="008972B5">
              <w:rPr>
                <w:rFonts w:ascii="Arial" w:hAnsi="Arial" w:cs="Arial"/>
              </w:rPr>
              <w:t xml:space="preserve">Following guidance in internal or independent reports e.g. </w:t>
            </w:r>
            <w:hyperlink w:history="1" r:id="rId14">
              <w:r w:rsidRPr="008972B5">
                <w:rPr>
                  <w:rStyle w:val="Hyperlink"/>
                  <w:rFonts w:ascii="Arial" w:hAnsi="Arial" w:cs="Arial"/>
                  <w:color w:val="auto"/>
                </w:rPr>
                <w:t>Equity and Inclusivity in Research Funding (ox.ac.uk)</w:t>
              </w:r>
            </w:hyperlink>
          </w:p>
          <w:p w:rsidRPr="008972B5" w:rsidR="008972B5" w:rsidP="00CE727A" w:rsidRDefault="008972B5" w14:paraId="093612F7" w14:textId="624DD8AA">
            <w:pPr>
              <w:pStyle w:val="ListParagraph"/>
              <w:ind w:left="311"/>
              <w:rPr>
                <w:rFonts w:ascii="Arial" w:hAnsi="Arial" w:cs="Arial"/>
              </w:rPr>
            </w:pPr>
          </w:p>
        </w:tc>
      </w:tr>
      <w:tr w:rsidRPr="008972B5" w:rsidR="008972B5" w:rsidTr="008972B5" w14:paraId="2944B386" w14:textId="77777777">
        <w:tc>
          <w:tcPr>
            <w:tcW w:w="2972" w:type="dxa"/>
          </w:tcPr>
          <w:p w:rsidRPr="008972B5" w:rsidR="008972B5" w:rsidP="005779AF" w:rsidRDefault="008972B5" w14:paraId="21F2CBC5" w14:textId="524FF735">
            <w:pPr>
              <w:rPr>
                <w:rFonts w:ascii="Arial" w:hAnsi="Arial" w:eastAsia="Times New Roman" w:cs="Arial"/>
              </w:rPr>
            </w:pPr>
            <w:r w:rsidRPr="008972B5">
              <w:rPr>
                <w:rFonts w:ascii="Arial" w:hAnsi="Arial" w:eastAsia="Times New Roman" w:cs="Arial"/>
              </w:rPr>
              <w:t xml:space="preserve">What steps were taken to mitigate unconscious bias in the selection process? </w:t>
            </w:r>
          </w:p>
        </w:tc>
        <w:tc>
          <w:tcPr>
            <w:tcW w:w="6804" w:type="dxa"/>
          </w:tcPr>
          <w:p w:rsidRPr="008972B5" w:rsidR="008972B5" w:rsidP="0063271F" w:rsidRDefault="008972B5" w14:paraId="68B5B835" w14:textId="77777777">
            <w:pPr>
              <w:pStyle w:val="ListParagraph"/>
              <w:numPr>
                <w:ilvl w:val="0"/>
                <w:numId w:val="4"/>
              </w:numPr>
              <w:rPr>
                <w:rFonts w:ascii="Arial" w:hAnsi="Arial" w:cs="Arial"/>
              </w:rPr>
            </w:pPr>
            <w:r w:rsidRPr="008972B5">
              <w:rPr>
                <w:rFonts w:ascii="Arial" w:hAnsi="Arial" w:cs="Arial"/>
              </w:rPr>
              <w:t>Training for those responsible for selection;</w:t>
            </w:r>
          </w:p>
          <w:p w:rsidRPr="008972B5" w:rsidR="008972B5" w:rsidP="0063271F" w:rsidRDefault="008972B5" w14:paraId="2CE1CA8D" w14:textId="17B2BD58">
            <w:pPr>
              <w:pStyle w:val="ListParagraph"/>
              <w:numPr>
                <w:ilvl w:val="0"/>
                <w:numId w:val="4"/>
              </w:numPr>
              <w:rPr>
                <w:rFonts w:ascii="Arial" w:hAnsi="Arial" w:cs="Arial"/>
              </w:rPr>
            </w:pPr>
            <w:r w:rsidRPr="008972B5">
              <w:rPr>
                <w:rFonts w:ascii="Arial" w:hAnsi="Arial" w:cs="Arial"/>
              </w:rPr>
              <w:t xml:space="preserve">ED&amp;I training; </w:t>
            </w:r>
          </w:p>
          <w:p w:rsidRPr="008972B5" w:rsidR="008972B5" w:rsidP="0063271F" w:rsidRDefault="008972B5" w14:paraId="24CE5A9C" w14:textId="09D41307">
            <w:pPr>
              <w:pStyle w:val="ListParagraph"/>
              <w:numPr>
                <w:ilvl w:val="0"/>
                <w:numId w:val="4"/>
              </w:numPr>
              <w:rPr>
                <w:rFonts w:ascii="Arial" w:hAnsi="Arial" w:cs="Arial"/>
              </w:rPr>
            </w:pPr>
            <w:r w:rsidRPr="008972B5">
              <w:rPr>
                <w:rFonts w:ascii="Arial" w:hAnsi="Arial" w:cs="Arial"/>
              </w:rPr>
              <w:t xml:space="preserve">Recruitment and selection training; </w:t>
            </w:r>
          </w:p>
          <w:p w:rsidRPr="008972B5" w:rsidR="008972B5" w:rsidP="0063271F" w:rsidRDefault="008972B5" w14:paraId="3A9043F4" w14:textId="49DDD7F2">
            <w:pPr>
              <w:pStyle w:val="ListParagraph"/>
              <w:numPr>
                <w:ilvl w:val="0"/>
                <w:numId w:val="4"/>
              </w:numPr>
              <w:rPr>
                <w:rFonts w:ascii="Arial" w:hAnsi="Arial" w:cs="Arial"/>
              </w:rPr>
            </w:pPr>
            <w:r w:rsidRPr="008972B5">
              <w:rPr>
                <w:rFonts w:ascii="Arial" w:hAnsi="Arial" w:cs="Arial"/>
              </w:rPr>
              <w:t xml:space="preserve">Unconscious bias training; </w:t>
            </w:r>
          </w:p>
          <w:p w:rsidRPr="008972B5" w:rsidR="008972B5" w:rsidP="0063271F" w:rsidRDefault="008972B5" w14:paraId="4C8D11B7" w14:textId="4E11A26C">
            <w:pPr>
              <w:pStyle w:val="ListParagraph"/>
              <w:numPr>
                <w:ilvl w:val="0"/>
                <w:numId w:val="4"/>
              </w:numPr>
              <w:rPr>
                <w:rFonts w:ascii="Arial" w:hAnsi="Arial" w:cs="Arial"/>
              </w:rPr>
            </w:pPr>
            <w:r w:rsidRPr="008972B5">
              <w:rPr>
                <w:rFonts w:ascii="Arial" w:hAnsi="Arial" w:cs="Arial"/>
              </w:rPr>
              <w:t xml:space="preserve">Data protection and information security training; </w:t>
            </w:r>
          </w:p>
          <w:p w:rsidRPr="008972B5" w:rsidR="008972B5" w:rsidP="0063271F" w:rsidRDefault="008972B5" w14:paraId="45461544" w14:textId="62D7B077">
            <w:pPr>
              <w:pStyle w:val="ListParagraph"/>
              <w:numPr>
                <w:ilvl w:val="0"/>
                <w:numId w:val="4"/>
              </w:numPr>
              <w:rPr>
                <w:rFonts w:ascii="Arial" w:hAnsi="Arial" w:cs="Arial"/>
              </w:rPr>
            </w:pPr>
            <w:r w:rsidRPr="008972B5">
              <w:rPr>
                <w:rFonts w:ascii="Arial" w:hAnsi="Arial" w:cs="Arial"/>
              </w:rPr>
              <w:t>Bystander training.</w:t>
            </w:r>
          </w:p>
        </w:tc>
      </w:tr>
      <w:tr w:rsidRPr="008972B5" w:rsidR="008972B5" w:rsidTr="008972B5" w14:paraId="7F12F134" w14:textId="77777777">
        <w:tc>
          <w:tcPr>
            <w:tcW w:w="2972" w:type="dxa"/>
          </w:tcPr>
          <w:p w:rsidRPr="008972B5" w:rsidR="008972B5" w:rsidP="002A4989" w:rsidRDefault="008972B5" w14:paraId="118BCE95" w14:textId="569D297D">
            <w:pPr>
              <w:rPr>
                <w:rFonts w:ascii="Arial" w:hAnsi="Arial" w:eastAsia="Times New Roman" w:cs="Arial"/>
              </w:rPr>
            </w:pPr>
            <w:r w:rsidRPr="008972B5">
              <w:rPr>
                <w:rFonts w:ascii="Arial" w:hAnsi="Arial" w:eastAsia="Times New Roman" w:cs="Arial"/>
              </w:rPr>
              <w:t xml:space="preserve">What support or consideration of flexible working including part-time working, career breaks and caring responsibilities will you </w:t>
            </w:r>
            <w:r w:rsidRPr="008972B5" w:rsidR="00465EB6">
              <w:rPr>
                <w:rFonts w:ascii="Arial" w:hAnsi="Arial" w:eastAsia="Times New Roman" w:cs="Arial"/>
              </w:rPr>
              <w:t>give,</w:t>
            </w:r>
            <w:r w:rsidRPr="008972B5">
              <w:rPr>
                <w:rFonts w:ascii="Arial" w:hAnsi="Arial" w:eastAsia="Times New Roman" w:cs="Arial"/>
              </w:rPr>
              <w:t xml:space="preserve"> and will you accommodate inclusion of candidates with different career paths?</w:t>
            </w:r>
          </w:p>
        </w:tc>
        <w:tc>
          <w:tcPr>
            <w:tcW w:w="6804" w:type="dxa"/>
          </w:tcPr>
          <w:p w:rsidRPr="008972B5" w:rsidR="008972B5" w:rsidP="009225EB" w:rsidRDefault="008972B5" w14:paraId="57DEDA61" w14:textId="77777777">
            <w:pPr>
              <w:pStyle w:val="ListParagraph"/>
              <w:numPr>
                <w:ilvl w:val="0"/>
                <w:numId w:val="5"/>
              </w:numPr>
              <w:rPr>
                <w:rFonts w:ascii="Arial" w:hAnsi="Arial" w:cs="Arial"/>
              </w:rPr>
            </w:pPr>
            <w:r w:rsidRPr="008972B5">
              <w:rPr>
                <w:rFonts w:ascii="Arial" w:hAnsi="Arial" w:cs="Arial"/>
              </w:rPr>
              <w:t>Consideration given to range of technologies to stay connected</w:t>
            </w:r>
          </w:p>
          <w:p w:rsidRPr="008972B5" w:rsidR="008972B5" w:rsidP="009225EB" w:rsidRDefault="008972B5" w14:paraId="701D120C" w14:textId="77777777">
            <w:pPr>
              <w:pStyle w:val="ListParagraph"/>
              <w:numPr>
                <w:ilvl w:val="0"/>
                <w:numId w:val="5"/>
              </w:numPr>
              <w:rPr>
                <w:rFonts w:ascii="Arial" w:hAnsi="Arial" w:cs="Arial"/>
              </w:rPr>
            </w:pPr>
            <w:r w:rsidRPr="008972B5">
              <w:rPr>
                <w:rFonts w:ascii="Arial" w:hAnsi="Arial" w:cs="Arial"/>
              </w:rPr>
              <w:t>Have guidance to adjust criteria to assess career breaks / caring responsibilities.  Assessed separately and adjustment agreed by two independent members of panel.</w:t>
            </w:r>
          </w:p>
          <w:p w:rsidRPr="008972B5" w:rsidR="008972B5" w:rsidP="009225EB" w:rsidRDefault="008972B5" w14:paraId="1BBBD522" w14:textId="0B4B9B3F">
            <w:pPr>
              <w:pStyle w:val="ListParagraph"/>
              <w:numPr>
                <w:ilvl w:val="0"/>
                <w:numId w:val="5"/>
              </w:numPr>
              <w:rPr>
                <w:rFonts w:ascii="Arial" w:hAnsi="Arial" w:cs="Arial"/>
              </w:rPr>
            </w:pPr>
            <w:r w:rsidRPr="008972B5">
              <w:rPr>
                <w:rFonts w:ascii="Arial" w:hAnsi="Arial" w:cs="Arial"/>
              </w:rPr>
              <w:t>Advice given to candidates on flexible working arrangements</w:t>
            </w:r>
          </w:p>
          <w:p w:rsidRPr="008972B5" w:rsidR="008972B5" w:rsidP="009225EB" w:rsidRDefault="008972B5" w14:paraId="32FC9E13" w14:textId="77777777">
            <w:pPr>
              <w:pStyle w:val="ListParagraph"/>
              <w:numPr>
                <w:ilvl w:val="0"/>
                <w:numId w:val="5"/>
              </w:numPr>
              <w:rPr>
                <w:rFonts w:ascii="Arial" w:hAnsi="Arial" w:cs="Arial"/>
              </w:rPr>
            </w:pPr>
            <w:r w:rsidRPr="008972B5">
              <w:rPr>
                <w:rFonts w:ascii="Arial" w:hAnsi="Arial" w:cs="Arial"/>
              </w:rPr>
              <w:t>Support provided through maternity/adoption/shared parental leave</w:t>
            </w:r>
          </w:p>
          <w:p w:rsidRPr="008972B5" w:rsidR="008972B5" w:rsidP="009225EB" w:rsidRDefault="008972B5" w14:paraId="637C7B9A" w14:textId="77777777">
            <w:pPr>
              <w:pStyle w:val="ListParagraph"/>
              <w:numPr>
                <w:ilvl w:val="0"/>
                <w:numId w:val="5"/>
              </w:numPr>
              <w:rPr>
                <w:rFonts w:ascii="Arial" w:hAnsi="Arial" w:cs="Arial"/>
              </w:rPr>
            </w:pPr>
            <w:r w:rsidRPr="008972B5">
              <w:rPr>
                <w:rFonts w:ascii="Arial" w:hAnsi="Arial" w:cs="Arial"/>
              </w:rPr>
              <w:t>Keeping in touch days during leave</w:t>
            </w:r>
          </w:p>
          <w:p w:rsidRPr="008972B5" w:rsidR="008972B5" w:rsidP="009225EB" w:rsidRDefault="008972B5" w14:paraId="619BD080" w14:textId="77777777">
            <w:pPr>
              <w:pStyle w:val="ListParagraph"/>
              <w:numPr>
                <w:ilvl w:val="0"/>
                <w:numId w:val="5"/>
              </w:numPr>
              <w:rPr>
                <w:rFonts w:ascii="Arial" w:hAnsi="Arial" w:cs="Arial"/>
              </w:rPr>
            </w:pPr>
            <w:r w:rsidRPr="008972B5">
              <w:rPr>
                <w:rFonts w:ascii="Arial" w:hAnsi="Arial" w:cs="Arial"/>
              </w:rPr>
              <w:t>ED&amp;I newsletter featuring part time staff</w:t>
            </w:r>
          </w:p>
          <w:p w:rsidRPr="008972B5" w:rsidR="008972B5" w:rsidP="009225EB" w:rsidRDefault="008972B5" w14:paraId="3B80EEFD" w14:textId="301D458B">
            <w:pPr>
              <w:pStyle w:val="ListParagraph"/>
              <w:numPr>
                <w:ilvl w:val="0"/>
                <w:numId w:val="5"/>
              </w:numPr>
              <w:rPr>
                <w:rFonts w:ascii="Arial" w:hAnsi="Arial" w:cs="Arial"/>
              </w:rPr>
            </w:pPr>
            <w:r w:rsidRPr="008972B5">
              <w:rPr>
                <w:rFonts w:ascii="Arial" w:hAnsi="Arial" w:cs="Arial"/>
              </w:rPr>
              <w:t>Childcare support</w:t>
            </w:r>
          </w:p>
        </w:tc>
      </w:tr>
      <w:tr w:rsidRPr="008972B5" w:rsidR="00091797" w:rsidTr="00B63A8B" w14:paraId="745C10BE" w14:textId="77777777">
        <w:tc>
          <w:tcPr>
            <w:tcW w:w="2972" w:type="dxa"/>
          </w:tcPr>
          <w:p w:rsidRPr="008972B5" w:rsidR="00091797" w:rsidP="00B63A8B" w:rsidRDefault="00091797" w14:paraId="730CDBAD" w14:textId="63B79A78">
            <w:pPr>
              <w:rPr>
                <w:rFonts w:ascii="Arial" w:hAnsi="Arial" w:cs="Arial"/>
              </w:rPr>
            </w:pPr>
            <w:r>
              <w:rPr>
                <w:rFonts w:ascii="Arial" w:hAnsi="Arial" w:cs="Arial"/>
              </w:rPr>
              <w:lastRenderedPageBreak/>
              <w:t>Please tell us about any updates or improvements you have made to your selection processes this year.</w:t>
            </w:r>
          </w:p>
        </w:tc>
        <w:tc>
          <w:tcPr>
            <w:tcW w:w="6804" w:type="dxa"/>
          </w:tcPr>
          <w:p w:rsidRPr="008972B5" w:rsidR="00091797" w:rsidP="00B63A8B" w:rsidRDefault="00091797" w14:paraId="4F546964" w14:textId="77777777">
            <w:pPr>
              <w:rPr>
                <w:rFonts w:ascii="Arial" w:hAnsi="Arial" w:cs="Arial"/>
              </w:rPr>
            </w:pPr>
          </w:p>
        </w:tc>
      </w:tr>
      <w:tr w:rsidRPr="008972B5" w:rsidR="008972B5" w:rsidTr="008972B5" w14:paraId="01AA2746" w14:textId="77777777">
        <w:tc>
          <w:tcPr>
            <w:tcW w:w="2972" w:type="dxa"/>
          </w:tcPr>
          <w:p w:rsidRPr="008972B5" w:rsidR="008972B5" w:rsidP="002F1967" w:rsidRDefault="008972B5" w14:paraId="76C2F17F" w14:textId="261F9839">
            <w:pPr>
              <w:rPr>
                <w:rFonts w:ascii="Arial" w:hAnsi="Arial" w:cs="Arial"/>
              </w:rPr>
            </w:pPr>
            <w:r w:rsidRPr="008972B5">
              <w:rPr>
                <w:rFonts w:ascii="Arial" w:hAnsi="Arial" w:cs="Arial"/>
              </w:rPr>
              <w:t xml:space="preserve">How many applicants were returning to research from a career </w:t>
            </w:r>
            <w:r w:rsidRPr="008972B5" w:rsidR="00465EB6">
              <w:rPr>
                <w:rFonts w:ascii="Arial" w:hAnsi="Arial" w:cs="Arial"/>
              </w:rPr>
              <w:t>break,</w:t>
            </w:r>
            <w:r w:rsidRPr="008972B5">
              <w:rPr>
                <w:rFonts w:ascii="Arial" w:hAnsi="Arial" w:cs="Arial"/>
              </w:rPr>
              <w:t xml:space="preserve"> and did they require additional support?</w:t>
            </w:r>
          </w:p>
        </w:tc>
        <w:tc>
          <w:tcPr>
            <w:tcW w:w="6804" w:type="dxa"/>
          </w:tcPr>
          <w:p w:rsidRPr="008972B5" w:rsidR="008972B5" w:rsidP="002F1967" w:rsidRDefault="008972B5" w14:paraId="2FB779B1" w14:textId="77777777">
            <w:pPr>
              <w:rPr>
                <w:rFonts w:ascii="Arial" w:hAnsi="Arial" w:cs="Arial"/>
              </w:rPr>
            </w:pPr>
          </w:p>
        </w:tc>
      </w:tr>
      <w:tr w:rsidRPr="008972B5" w:rsidR="008972B5" w:rsidTr="008972B5" w14:paraId="1AD1BCB6" w14:textId="77777777">
        <w:tc>
          <w:tcPr>
            <w:tcW w:w="2972" w:type="dxa"/>
          </w:tcPr>
          <w:p w:rsidRPr="008972B5" w:rsidR="008972B5" w:rsidP="00A823DC" w:rsidRDefault="008972B5" w14:paraId="1FD50BA0" w14:textId="598D22CE">
            <w:pPr>
              <w:rPr>
                <w:rFonts w:ascii="Arial" w:hAnsi="Arial" w:cs="Arial"/>
              </w:rPr>
            </w:pPr>
            <w:r w:rsidRPr="008972B5">
              <w:rPr>
                <w:rFonts w:ascii="Arial" w:hAnsi="Arial" w:cs="Arial"/>
              </w:rPr>
              <w:t>How many applications / expressions of interest did you receive for the ERF in your department?</w:t>
            </w:r>
          </w:p>
        </w:tc>
        <w:tc>
          <w:tcPr>
            <w:tcW w:w="6804" w:type="dxa"/>
          </w:tcPr>
          <w:p w:rsidRPr="008972B5" w:rsidR="008972B5" w:rsidP="00A823DC" w:rsidRDefault="008972B5" w14:paraId="4B2BCA1F" w14:textId="25085B11">
            <w:pPr>
              <w:rPr>
                <w:rFonts w:ascii="Arial" w:hAnsi="Arial" w:cs="Arial"/>
              </w:rPr>
            </w:pPr>
          </w:p>
        </w:tc>
      </w:tr>
      <w:tr w:rsidRPr="008972B5" w:rsidR="008972B5" w:rsidTr="008972B5" w14:paraId="07A5A32F" w14:textId="77777777">
        <w:tc>
          <w:tcPr>
            <w:tcW w:w="2972" w:type="dxa"/>
          </w:tcPr>
          <w:p w:rsidRPr="008972B5" w:rsidR="008972B5" w:rsidP="00377CE3" w:rsidRDefault="008972B5" w14:paraId="35AF4DF8" w14:textId="2F7FF937">
            <w:pPr>
              <w:rPr>
                <w:rFonts w:ascii="Arial" w:hAnsi="Arial" w:cs="Arial"/>
              </w:rPr>
            </w:pPr>
            <w:r w:rsidRPr="008972B5">
              <w:rPr>
                <w:rFonts w:ascii="Arial" w:hAnsi="Arial" w:cs="Arial"/>
              </w:rPr>
              <w:t xml:space="preserve">Can you specify how many applicants were internal, </w:t>
            </w:r>
            <w:r w:rsidRPr="008972B5" w:rsidR="00465EB6">
              <w:rPr>
                <w:rFonts w:ascii="Arial" w:hAnsi="Arial" w:cs="Arial"/>
              </w:rPr>
              <w:t>external,</w:t>
            </w:r>
            <w:r w:rsidRPr="008972B5">
              <w:rPr>
                <w:rFonts w:ascii="Arial" w:hAnsi="Arial" w:cs="Arial"/>
              </w:rPr>
              <w:t xml:space="preserve"> and international detailing how successful they were in the process.</w:t>
            </w:r>
          </w:p>
        </w:tc>
        <w:tc>
          <w:tcPr>
            <w:tcW w:w="6804" w:type="dxa"/>
          </w:tcPr>
          <w:p w:rsidRPr="008972B5" w:rsidR="008972B5" w:rsidP="00377CE3" w:rsidRDefault="008972B5" w14:paraId="214EF7B1" w14:textId="77777777">
            <w:pPr>
              <w:rPr>
                <w:rFonts w:ascii="Arial" w:hAnsi="Arial" w:cs="Arial"/>
              </w:rPr>
            </w:pPr>
          </w:p>
        </w:tc>
      </w:tr>
    </w:tbl>
    <w:p w:rsidRPr="008972B5" w:rsidR="001F3459" w:rsidP="002A4989" w:rsidRDefault="001F3459" w14:paraId="3F8C920D" w14:textId="14F85AD7">
      <w:pPr>
        <w:rPr>
          <w:rFonts w:ascii="Arial" w:hAnsi="Arial" w:cs="Arial"/>
        </w:rPr>
      </w:pPr>
    </w:p>
    <w:p w:rsidR="00CE15C8" w:rsidP="00CE15C8" w:rsidRDefault="00CE15C8" w14:paraId="323473B7" w14:textId="7B76C822">
      <w:pPr>
        <w:rPr>
          <w:rFonts w:ascii="Arial" w:hAnsi="Arial" w:cs="Arial"/>
          <w:color w:val="000000"/>
          <w:u w:val="single"/>
        </w:rPr>
      </w:pPr>
      <w:r w:rsidRPr="00C51926">
        <w:rPr>
          <w:rFonts w:ascii="Arial" w:hAnsi="Arial" w:cs="Arial"/>
          <w:color w:val="000000"/>
          <w:u w:val="single"/>
        </w:rPr>
        <w:t>Data Collection at UKRI</w:t>
      </w:r>
    </w:p>
    <w:p w:rsidRPr="00C51926" w:rsidR="00CE15C8" w:rsidP="00CE15C8" w:rsidRDefault="00CE15C8" w14:paraId="16E8C102" w14:textId="77777777">
      <w:pPr>
        <w:rPr>
          <w:rFonts w:ascii="Arial" w:hAnsi="Arial" w:cs="Arial"/>
          <w:color w:val="000000"/>
          <w:u w:val="single"/>
        </w:rPr>
      </w:pPr>
    </w:p>
    <w:p w:rsidRPr="00C51926" w:rsidR="00CE15C8" w:rsidP="005F0A8A" w:rsidRDefault="00CE15C8" w14:paraId="2147EF5A" w14:textId="77777777">
      <w:pPr>
        <w:pStyle w:val="paragraph"/>
        <w:spacing w:before="0" w:beforeAutospacing="0" w:after="0" w:afterAutospacing="0"/>
        <w:textAlignment w:val="baseline"/>
        <w:rPr>
          <w:rFonts w:ascii="Arial" w:hAnsi="Arial" w:cs="Arial"/>
        </w:rPr>
      </w:pPr>
      <w:r w:rsidRPr="00C51926">
        <w:rPr>
          <w:rFonts w:ascii="Arial" w:hAnsi="Arial" w:cs="Arial"/>
        </w:rPr>
        <w:t>When research organisations submit ERF applications to STFC, the application system collects personal data including date of birth, ethnic origin, gender and disability. UKRI use this personal data to:</w:t>
      </w:r>
    </w:p>
    <w:p w:rsidRPr="00C51926" w:rsidR="00CE15C8" w:rsidP="00CE15C8" w:rsidRDefault="00CE15C8" w14:paraId="5FB60831" w14:textId="77777777">
      <w:pPr>
        <w:pStyle w:val="paragraph"/>
        <w:spacing w:before="0" w:beforeAutospacing="0" w:after="0" w:afterAutospacing="0"/>
        <w:jc w:val="both"/>
        <w:textAlignment w:val="baseline"/>
        <w:rPr>
          <w:rFonts w:ascii="Arial" w:hAnsi="Arial" w:cs="Arial"/>
        </w:rPr>
      </w:pPr>
    </w:p>
    <w:p w:rsidRPr="00C51926" w:rsidR="00CE15C8" w:rsidP="00CE15C8" w:rsidRDefault="00CE15C8" w14:paraId="656517FD" w14:textId="77777777">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Inform analysis to investigate if applicants to the scheme who share a protected characteristic: </w:t>
      </w:r>
    </w:p>
    <w:p w:rsidR="005F0A8A" w:rsidP="00CE15C8" w:rsidRDefault="005F0A8A" w14:paraId="55DA9A09" w14:textId="77777777">
      <w:pPr>
        <w:pStyle w:val="paragraph"/>
        <w:spacing w:before="0" w:beforeAutospacing="0" w:after="0" w:afterAutospacing="0"/>
        <w:jc w:val="both"/>
        <w:textAlignment w:val="baseline"/>
        <w:rPr>
          <w:rFonts w:ascii="Arial" w:hAnsi="Arial" w:cs="Arial"/>
        </w:rPr>
      </w:pPr>
    </w:p>
    <w:p w:rsidRPr="00C51926" w:rsidR="00CE15C8" w:rsidP="00CE15C8" w:rsidRDefault="00CE15C8" w14:paraId="72563D18" w14:textId="12E427E1">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a. suffer a disadvantage linked to that characteristic </w:t>
      </w:r>
    </w:p>
    <w:p w:rsidRPr="00C51926" w:rsidR="00CE15C8" w:rsidP="00CE15C8" w:rsidRDefault="00CE15C8" w14:paraId="7172A90B" w14:textId="77777777">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b. have different needs to other groups, or </w:t>
      </w:r>
    </w:p>
    <w:p w:rsidRPr="00C51926" w:rsidR="00CE15C8" w:rsidP="00CE15C8" w:rsidRDefault="00CE15C8" w14:paraId="56CBF76B" w14:textId="77777777">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c. have a disproportionately low level of participation </w:t>
      </w:r>
    </w:p>
    <w:p w:rsidRPr="00C51926" w:rsidR="00CE15C8" w:rsidP="00CE15C8" w:rsidRDefault="00CE15C8" w14:paraId="69DF976A" w14:textId="77777777">
      <w:pPr>
        <w:pStyle w:val="paragraph"/>
        <w:spacing w:before="0" w:beforeAutospacing="0" w:after="0" w:afterAutospacing="0"/>
        <w:jc w:val="both"/>
        <w:textAlignment w:val="baseline"/>
        <w:rPr>
          <w:rFonts w:ascii="Arial" w:hAnsi="Arial" w:cs="Arial"/>
        </w:rPr>
      </w:pPr>
    </w:p>
    <w:p w:rsidRPr="00C51926" w:rsidR="00CE15C8" w:rsidP="005F0A8A" w:rsidRDefault="00CE15C8" w14:paraId="41C0ABA7" w14:textId="77777777">
      <w:pPr>
        <w:pStyle w:val="paragraph"/>
        <w:spacing w:before="0" w:beforeAutospacing="0" w:after="0" w:afterAutospacing="0"/>
        <w:textAlignment w:val="baseline"/>
        <w:rPr>
          <w:rFonts w:ascii="Arial" w:hAnsi="Arial" w:cs="Arial"/>
        </w:rPr>
      </w:pPr>
      <w:r w:rsidRPr="00C51926">
        <w:rPr>
          <w:rFonts w:ascii="Arial" w:hAnsi="Arial" w:cs="Arial"/>
        </w:rPr>
        <w:t xml:space="preserve">If this results in an evidenced need then STFC may make appropriate and proportionate interventions, including in final funding decisions. This is in accordance with STFCs duty to advance equality of opportunity between those who share a protected characteristic and those who do not. </w:t>
      </w:r>
    </w:p>
    <w:p w:rsidRPr="00C51926" w:rsidR="00CE15C8" w:rsidP="005F0A8A" w:rsidRDefault="00CE15C8" w14:paraId="1785FFF6" w14:textId="77777777">
      <w:pPr>
        <w:pStyle w:val="paragraph"/>
        <w:spacing w:before="0" w:beforeAutospacing="0" w:after="0" w:afterAutospacing="0"/>
        <w:textAlignment w:val="baseline"/>
        <w:rPr>
          <w:rFonts w:ascii="Arial" w:hAnsi="Arial" w:cs="Arial"/>
        </w:rPr>
      </w:pPr>
    </w:p>
    <w:p w:rsidR="00CE15C8" w:rsidP="00CE15C8" w:rsidRDefault="00CE15C8" w14:paraId="7D519F49" w14:textId="7E42397A">
      <w:pPr>
        <w:rPr>
          <w:rFonts w:ascii="Arial" w:hAnsi="Arial" w:cs="Arial"/>
          <w:color w:val="000000"/>
          <w:u w:val="single"/>
        </w:rPr>
      </w:pPr>
      <w:r w:rsidRPr="00C51926">
        <w:rPr>
          <w:rFonts w:ascii="Arial" w:hAnsi="Arial" w:cs="Arial"/>
          <w:color w:val="000000"/>
          <w:u w:val="single"/>
        </w:rPr>
        <w:t>Data collection at academic research organisations</w:t>
      </w:r>
    </w:p>
    <w:p w:rsidRPr="00C51926" w:rsidR="00CE15C8" w:rsidP="00CE15C8" w:rsidRDefault="00CE15C8" w14:paraId="4DA4010B" w14:textId="77777777">
      <w:pPr>
        <w:rPr>
          <w:rFonts w:ascii="Arial" w:hAnsi="Arial" w:cs="Arial"/>
          <w:color w:val="000000"/>
          <w:u w:val="single"/>
        </w:rPr>
      </w:pPr>
    </w:p>
    <w:p w:rsidR="00CE15C8" w:rsidP="00CE15C8" w:rsidRDefault="00CE15C8" w14:paraId="3F58AA5B" w14:textId="64F64513">
      <w:pPr>
        <w:rPr>
          <w:rFonts w:ascii="Arial" w:hAnsi="Arial" w:cs="Arial"/>
        </w:rPr>
      </w:pPr>
      <w:r w:rsidRPr="00C51926">
        <w:rPr>
          <w:rFonts w:ascii="Arial" w:hAnsi="Arial" w:cs="Arial"/>
          <w:color w:val="000000"/>
        </w:rPr>
        <w:t>As Higher Education Institutions have a responsibility under the</w:t>
      </w:r>
      <w:r w:rsidRPr="00C51926">
        <w:rPr>
          <w:rFonts w:ascii="Arial" w:hAnsi="Arial" w:eastAsia="Times New Roman" w:cs="Arial"/>
          <w:color w:val="000000"/>
        </w:rPr>
        <w:t xml:space="preserve"> Public Sector Equality Duty (PSED)</w:t>
      </w:r>
      <w:r w:rsidRPr="00C51926">
        <w:rPr>
          <w:rFonts w:ascii="Arial" w:hAnsi="Arial" w:cs="Arial"/>
          <w:color w:val="000000"/>
        </w:rPr>
        <w:t xml:space="preserve"> to advance </w:t>
      </w:r>
      <w:r w:rsidRPr="00C51926">
        <w:rPr>
          <w:rFonts w:ascii="Arial" w:hAnsi="Arial" w:eastAsia="Times New Roman" w:cs="Arial"/>
          <w:color w:val="000000"/>
        </w:rPr>
        <w:t xml:space="preserve">equality of opportunity, the collection and reporting of data at a scheme level will provide hosts with insights/evidence to demonstrate compliance with this duty alongside providing insights into how effective their current attraction and selection policies and procedures are. </w:t>
      </w:r>
      <w:r w:rsidRPr="00C51926">
        <w:rPr>
          <w:rFonts w:ascii="Arial" w:hAnsi="Arial" w:cs="Arial"/>
        </w:rPr>
        <w:t>Data collection is an early and vital step in the process of designing initiatives to tackle issues related to inequality, checking that an initiative is having the desired effects and making changes to an initiative, if required</w:t>
      </w:r>
      <w:r w:rsidR="00722C73">
        <w:rPr>
          <w:rFonts w:ascii="Arial" w:hAnsi="Arial" w:cs="Arial"/>
        </w:rPr>
        <w:t>.</w:t>
      </w:r>
    </w:p>
    <w:p w:rsidRPr="008972B5" w:rsidR="0038286F" w:rsidP="002A4989" w:rsidRDefault="0038286F" w14:paraId="59DA11FB" w14:textId="77777777">
      <w:pPr>
        <w:rPr>
          <w:rFonts w:ascii="Arial" w:hAnsi="Arial" w:cs="Arial"/>
        </w:rPr>
      </w:pPr>
    </w:p>
    <w:sectPr w:rsidRPr="008972B5" w:rsidR="0038286F" w:rsidSect="008972B5">
      <w:headerReference w:type="default" r:id="rId15"/>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1A4" w:rsidP="003E338C" w:rsidRDefault="006501A4" w14:paraId="751FDC93" w14:textId="77777777">
      <w:r>
        <w:separator/>
      </w:r>
    </w:p>
  </w:endnote>
  <w:endnote w:type="continuationSeparator" w:id="0">
    <w:p w:rsidR="006501A4" w:rsidP="003E338C" w:rsidRDefault="006501A4" w14:paraId="4934D4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1A4" w:rsidP="003E338C" w:rsidRDefault="006501A4" w14:paraId="31FCB851" w14:textId="77777777">
      <w:r>
        <w:separator/>
      </w:r>
    </w:p>
  </w:footnote>
  <w:footnote w:type="continuationSeparator" w:id="0">
    <w:p w:rsidR="006501A4" w:rsidP="003E338C" w:rsidRDefault="006501A4" w14:paraId="439313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7073D" w:rsidR="0057073D" w:rsidP="0057073D" w:rsidRDefault="0057073D" w14:paraId="3CBFBA56" w14:textId="1D073D8F">
    <w:pPr>
      <w:pStyle w:val="Header"/>
      <w:tabs>
        <w:tab w:val="clear" w:pos="4513"/>
        <w:tab w:val="clear" w:pos="9026"/>
        <w:tab w:val="left" w:pos="7371"/>
      </w:tabs>
      <w:jc w:val="right"/>
      <w:rPr>
        <w:rFonts w:ascii="Arial" w:hAnsi="Arial" w:cs="Aria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BB2"/>
    <w:multiLevelType w:val="hybridMultilevel"/>
    <w:tmpl w:val="2514CA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992CEA"/>
    <w:multiLevelType w:val="hybridMultilevel"/>
    <w:tmpl w:val="A3963B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A097CB2"/>
    <w:multiLevelType w:val="hybridMultilevel"/>
    <w:tmpl w:val="3B523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B0A12E9"/>
    <w:multiLevelType w:val="hybridMultilevel"/>
    <w:tmpl w:val="67268616"/>
    <w:lvl w:ilvl="0" w:tplc="08090001">
      <w:start w:val="1"/>
      <w:numFmt w:val="bullet"/>
      <w:lvlText w:val=""/>
      <w:lvlJc w:val="left"/>
      <w:pPr>
        <w:ind w:left="1140" w:hanging="360"/>
      </w:pPr>
      <w:rPr>
        <w:rFonts w:hint="default" w:ascii="Symbol" w:hAnsi="Symbol"/>
      </w:rPr>
    </w:lvl>
    <w:lvl w:ilvl="1" w:tplc="08090003" w:tentative="1">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4" w15:restartNumberingAfterBreak="0">
    <w:nsid w:val="4BED18F3"/>
    <w:multiLevelType w:val="hybridMultilevel"/>
    <w:tmpl w:val="D11EFD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37430E9"/>
    <w:multiLevelType w:val="hybridMultilevel"/>
    <w:tmpl w:val="14B4A8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6E8E0C8F"/>
    <w:multiLevelType w:val="hybridMultilevel"/>
    <w:tmpl w:val="DB48D5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75940704"/>
    <w:multiLevelType w:val="hybridMultilevel"/>
    <w:tmpl w:val="443AE38A"/>
    <w:lvl w:ilvl="0" w:tplc="0809000F">
      <w:start w:val="1"/>
      <w:numFmt w:val="decimal"/>
      <w:lvlText w:val="%1."/>
      <w:lvlJc w:val="left"/>
      <w:pPr>
        <w:ind w:left="360" w:hanging="360"/>
      </w:pPr>
      <w:rPr>
        <w:rFonts w:hint="default" w:eastAsia="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4777868">
    <w:abstractNumId w:val="6"/>
  </w:num>
  <w:num w:numId="2" w16cid:durableId="707802864">
    <w:abstractNumId w:val="5"/>
  </w:num>
  <w:num w:numId="3" w16cid:durableId="62142835">
    <w:abstractNumId w:val="4"/>
  </w:num>
  <w:num w:numId="4" w16cid:durableId="1577861618">
    <w:abstractNumId w:val="1"/>
  </w:num>
  <w:num w:numId="5" w16cid:durableId="1741367383">
    <w:abstractNumId w:val="2"/>
  </w:num>
  <w:num w:numId="6" w16cid:durableId="455486114">
    <w:abstractNumId w:val="0"/>
  </w:num>
  <w:num w:numId="7" w16cid:durableId="2086031257">
    <w:abstractNumId w:val="3"/>
  </w:num>
  <w:num w:numId="8" w16cid:durableId="192322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89"/>
    <w:rsid w:val="00077CC3"/>
    <w:rsid w:val="000856BD"/>
    <w:rsid w:val="00091797"/>
    <w:rsid w:val="000B3B5B"/>
    <w:rsid w:val="00111AA8"/>
    <w:rsid w:val="00152B93"/>
    <w:rsid w:val="00162DA1"/>
    <w:rsid w:val="001B3C4F"/>
    <w:rsid w:val="001F3459"/>
    <w:rsid w:val="002674ED"/>
    <w:rsid w:val="002A4989"/>
    <w:rsid w:val="002A7E56"/>
    <w:rsid w:val="002D3180"/>
    <w:rsid w:val="002F29A3"/>
    <w:rsid w:val="002F4D45"/>
    <w:rsid w:val="00320B7B"/>
    <w:rsid w:val="0038286F"/>
    <w:rsid w:val="003A6498"/>
    <w:rsid w:val="003E338C"/>
    <w:rsid w:val="00457998"/>
    <w:rsid w:val="00465EB6"/>
    <w:rsid w:val="0049497B"/>
    <w:rsid w:val="004B7DB7"/>
    <w:rsid w:val="004D2B92"/>
    <w:rsid w:val="0050560D"/>
    <w:rsid w:val="00525D00"/>
    <w:rsid w:val="00566B9D"/>
    <w:rsid w:val="0057073D"/>
    <w:rsid w:val="00580523"/>
    <w:rsid w:val="00585F2F"/>
    <w:rsid w:val="005F0A8A"/>
    <w:rsid w:val="006138CD"/>
    <w:rsid w:val="0063271F"/>
    <w:rsid w:val="006501A4"/>
    <w:rsid w:val="006530FE"/>
    <w:rsid w:val="00673091"/>
    <w:rsid w:val="00685604"/>
    <w:rsid w:val="00722C73"/>
    <w:rsid w:val="00775AA4"/>
    <w:rsid w:val="00776A46"/>
    <w:rsid w:val="0078316F"/>
    <w:rsid w:val="0078519E"/>
    <w:rsid w:val="00792116"/>
    <w:rsid w:val="007926FC"/>
    <w:rsid w:val="007B1DF6"/>
    <w:rsid w:val="007C2F99"/>
    <w:rsid w:val="007D47AC"/>
    <w:rsid w:val="00833F29"/>
    <w:rsid w:val="00860B00"/>
    <w:rsid w:val="00866637"/>
    <w:rsid w:val="008972B5"/>
    <w:rsid w:val="0091428A"/>
    <w:rsid w:val="00920980"/>
    <w:rsid w:val="009225EB"/>
    <w:rsid w:val="009361C6"/>
    <w:rsid w:val="009831CE"/>
    <w:rsid w:val="00993BC5"/>
    <w:rsid w:val="009A5742"/>
    <w:rsid w:val="00A263CB"/>
    <w:rsid w:val="00A618E2"/>
    <w:rsid w:val="00AE35B7"/>
    <w:rsid w:val="00AF43BC"/>
    <w:rsid w:val="00B04FF1"/>
    <w:rsid w:val="00B757FE"/>
    <w:rsid w:val="00B85B46"/>
    <w:rsid w:val="00C57948"/>
    <w:rsid w:val="00C57FAE"/>
    <w:rsid w:val="00C74D3E"/>
    <w:rsid w:val="00C76502"/>
    <w:rsid w:val="00C82049"/>
    <w:rsid w:val="00C9237E"/>
    <w:rsid w:val="00C95E42"/>
    <w:rsid w:val="00C97F20"/>
    <w:rsid w:val="00CE15C8"/>
    <w:rsid w:val="00CE727A"/>
    <w:rsid w:val="00D112C6"/>
    <w:rsid w:val="00D40F59"/>
    <w:rsid w:val="00D64D7A"/>
    <w:rsid w:val="00D6762D"/>
    <w:rsid w:val="00DC7B50"/>
    <w:rsid w:val="00DF0349"/>
    <w:rsid w:val="00DF0989"/>
    <w:rsid w:val="00DF2695"/>
    <w:rsid w:val="00E019AB"/>
    <w:rsid w:val="00E364B4"/>
    <w:rsid w:val="00EB5E96"/>
    <w:rsid w:val="00EC5114"/>
    <w:rsid w:val="00EF7E80"/>
    <w:rsid w:val="00F41678"/>
    <w:rsid w:val="00F80BB1"/>
    <w:rsid w:val="00F81AE5"/>
    <w:rsid w:val="63FC5E3A"/>
    <w:rsid w:val="792CA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4F2C"/>
  <w15:chartTrackingRefBased/>
  <w15:docId w15:val="{EC3ADCE4-8402-48AB-8E70-2F80F5D8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4989"/>
    <w:pPr>
      <w:spacing w:after="0" w:line="240" w:lineRule="auto"/>
    </w:pPr>
    <w:rPr>
      <w:rFonts w:ascii="Calibri" w:hAnsi="Calibri" w:cs="Calibr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A4989"/>
    <w:rPr>
      <w:color w:val="0563C1"/>
      <w:u w:val="single"/>
    </w:rPr>
  </w:style>
  <w:style w:type="paragraph" w:styleId="ListParagraph">
    <w:name w:val="List Paragraph"/>
    <w:basedOn w:val="Normal"/>
    <w:uiPriority w:val="34"/>
    <w:qFormat/>
    <w:rsid w:val="002A4989"/>
    <w:pPr>
      <w:ind w:left="720"/>
    </w:pPr>
  </w:style>
  <w:style w:type="table" w:styleId="TableGrid">
    <w:name w:val="Table Grid"/>
    <w:basedOn w:val="TableNormal"/>
    <w:uiPriority w:val="39"/>
    <w:rsid w:val="004B7D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E338C"/>
    <w:pPr>
      <w:tabs>
        <w:tab w:val="center" w:pos="4513"/>
        <w:tab w:val="right" w:pos="9026"/>
      </w:tabs>
    </w:pPr>
  </w:style>
  <w:style w:type="character" w:styleId="HeaderChar" w:customStyle="1">
    <w:name w:val="Header Char"/>
    <w:basedOn w:val="DefaultParagraphFont"/>
    <w:link w:val="Header"/>
    <w:uiPriority w:val="99"/>
    <w:rsid w:val="003E338C"/>
    <w:rPr>
      <w:rFonts w:ascii="Calibri" w:hAnsi="Calibri" w:cs="Calibri"/>
      <w:lang w:eastAsia="en-GB"/>
    </w:rPr>
  </w:style>
  <w:style w:type="paragraph" w:styleId="Footer">
    <w:name w:val="footer"/>
    <w:basedOn w:val="Normal"/>
    <w:link w:val="FooterChar"/>
    <w:uiPriority w:val="99"/>
    <w:unhideWhenUsed/>
    <w:rsid w:val="003E338C"/>
    <w:pPr>
      <w:tabs>
        <w:tab w:val="center" w:pos="4513"/>
        <w:tab w:val="right" w:pos="9026"/>
      </w:tabs>
    </w:pPr>
  </w:style>
  <w:style w:type="character" w:styleId="FooterChar" w:customStyle="1">
    <w:name w:val="Footer Char"/>
    <w:basedOn w:val="DefaultParagraphFont"/>
    <w:link w:val="Footer"/>
    <w:uiPriority w:val="99"/>
    <w:rsid w:val="003E338C"/>
    <w:rPr>
      <w:rFonts w:ascii="Calibri" w:hAnsi="Calibri" w:cs="Calibri"/>
      <w:lang w:eastAsia="en-GB"/>
    </w:rPr>
  </w:style>
  <w:style w:type="paragraph" w:styleId="BalloonText">
    <w:name w:val="Balloon Text"/>
    <w:basedOn w:val="Normal"/>
    <w:link w:val="BalloonTextChar"/>
    <w:uiPriority w:val="99"/>
    <w:semiHidden/>
    <w:unhideWhenUsed/>
    <w:rsid w:val="00D112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12C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580523"/>
    <w:rPr>
      <w:sz w:val="16"/>
      <w:szCs w:val="16"/>
    </w:rPr>
  </w:style>
  <w:style w:type="paragraph" w:styleId="CommentText">
    <w:name w:val="annotation text"/>
    <w:basedOn w:val="Normal"/>
    <w:link w:val="CommentTextChar"/>
    <w:uiPriority w:val="99"/>
    <w:unhideWhenUsed/>
    <w:rsid w:val="00580523"/>
    <w:rPr>
      <w:sz w:val="20"/>
      <w:szCs w:val="20"/>
    </w:rPr>
  </w:style>
  <w:style w:type="character" w:styleId="CommentTextChar" w:customStyle="1">
    <w:name w:val="Comment Text Char"/>
    <w:basedOn w:val="DefaultParagraphFont"/>
    <w:link w:val="CommentText"/>
    <w:uiPriority w:val="99"/>
    <w:rsid w:val="00580523"/>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80523"/>
    <w:rPr>
      <w:b/>
      <w:bCs/>
    </w:rPr>
  </w:style>
  <w:style w:type="character" w:styleId="CommentSubjectChar" w:customStyle="1">
    <w:name w:val="Comment Subject Char"/>
    <w:basedOn w:val="CommentTextChar"/>
    <w:link w:val="CommentSubject"/>
    <w:uiPriority w:val="99"/>
    <w:semiHidden/>
    <w:rsid w:val="00580523"/>
    <w:rPr>
      <w:rFonts w:ascii="Calibri" w:hAnsi="Calibri" w:cs="Calibri"/>
      <w:b/>
      <w:bCs/>
      <w:sz w:val="20"/>
      <w:szCs w:val="20"/>
      <w:lang w:eastAsia="en-GB"/>
    </w:rPr>
  </w:style>
  <w:style w:type="paragraph" w:styleId="paragraph" w:customStyle="1">
    <w:name w:val="paragraph"/>
    <w:basedOn w:val="Normal"/>
    <w:rsid w:val="000B3B5B"/>
    <w:pPr>
      <w:spacing w:before="100" w:beforeAutospacing="1" w:after="100" w:afterAutospacing="1"/>
    </w:pPr>
  </w:style>
  <w:style w:type="character" w:styleId="eop" w:customStyle="1">
    <w:name w:val="eop"/>
    <w:basedOn w:val="DefaultParagraphFont"/>
    <w:rsid w:val="000B3B5B"/>
  </w:style>
  <w:style w:type="character" w:styleId="normaltextrun" w:customStyle="1">
    <w:name w:val="normaltextrun"/>
    <w:basedOn w:val="DefaultParagraphFont"/>
    <w:rsid w:val="000B3B5B"/>
  </w:style>
  <w:style w:type="character" w:styleId="UnresolvedMention">
    <w:name w:val="Unresolved Mention"/>
    <w:basedOn w:val="DefaultParagraphFont"/>
    <w:uiPriority w:val="99"/>
    <w:semiHidden/>
    <w:unhideWhenUsed/>
    <w:rsid w:val="008972B5"/>
    <w:rPr>
      <w:color w:val="605E5C"/>
      <w:shd w:val="clear" w:color="auto" w:fill="E1DFDD"/>
    </w:rPr>
  </w:style>
  <w:style w:type="paragraph" w:styleId="NoSpacing">
    <w:name w:val="No Spacing"/>
    <w:uiPriority w:val="1"/>
    <w:qFormat/>
    <w:rsid w:val="008972B5"/>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CE15C8"/>
    <w:rPr>
      <w:rFonts w:ascii="Arial" w:hAnsi="Arial" w:cstheme="minorBidi"/>
      <w:sz w:val="20"/>
      <w:szCs w:val="20"/>
      <w:lang w:eastAsia="en-US"/>
    </w:rPr>
  </w:style>
  <w:style w:type="character" w:styleId="FootnoteTextChar" w:customStyle="1">
    <w:name w:val="Footnote Text Char"/>
    <w:basedOn w:val="DefaultParagraphFont"/>
    <w:link w:val="FootnoteText"/>
    <w:uiPriority w:val="99"/>
    <w:semiHidden/>
    <w:rsid w:val="00CE15C8"/>
    <w:rPr>
      <w:rFonts w:ascii="Arial" w:hAnsi="Arial"/>
      <w:sz w:val="20"/>
      <w:szCs w:val="20"/>
    </w:rPr>
  </w:style>
  <w:style w:type="character" w:styleId="FootnoteReference">
    <w:name w:val="footnote reference"/>
    <w:basedOn w:val="DefaultParagraphFont"/>
    <w:uiPriority w:val="99"/>
    <w:semiHidden/>
    <w:unhideWhenUsed/>
    <w:rsid w:val="00CE15C8"/>
    <w:rPr>
      <w:vertAlign w:val="superscript"/>
    </w:rPr>
  </w:style>
  <w:style w:type="character" w:styleId="FollowedHyperlink">
    <w:name w:val="FollowedHyperlink"/>
    <w:basedOn w:val="DefaultParagraphFont"/>
    <w:uiPriority w:val="99"/>
    <w:semiHidden/>
    <w:unhideWhenUsed/>
    <w:rsid w:val="0049497B"/>
    <w:rPr>
      <w:color w:val="954F72" w:themeColor="followedHyperlink"/>
      <w:u w:val="single"/>
    </w:rPr>
  </w:style>
  <w:style w:type="paragraph" w:styleId="Revision">
    <w:name w:val="Revision"/>
    <w:hidden/>
    <w:uiPriority w:val="99"/>
    <w:semiHidden/>
    <w:rsid w:val="009A5742"/>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8714">
      <w:bodyDiv w:val="1"/>
      <w:marLeft w:val="0"/>
      <w:marRight w:val="0"/>
      <w:marTop w:val="0"/>
      <w:marBottom w:val="0"/>
      <w:divBdr>
        <w:top w:val="none" w:sz="0" w:space="0" w:color="auto"/>
        <w:left w:val="none" w:sz="0" w:space="0" w:color="auto"/>
        <w:bottom w:val="none" w:sz="0" w:space="0" w:color="auto"/>
        <w:right w:val="none" w:sz="0" w:space="0" w:color="auto"/>
      </w:divBdr>
    </w:div>
    <w:div w:id="557740329">
      <w:bodyDiv w:val="1"/>
      <w:marLeft w:val="0"/>
      <w:marRight w:val="0"/>
      <w:marTop w:val="0"/>
      <w:marBottom w:val="0"/>
      <w:divBdr>
        <w:top w:val="none" w:sz="0" w:space="0" w:color="auto"/>
        <w:left w:val="none" w:sz="0" w:space="0" w:color="auto"/>
        <w:bottom w:val="none" w:sz="0" w:space="0" w:color="auto"/>
        <w:right w:val="none" w:sz="0" w:space="0" w:color="auto"/>
      </w:divBdr>
    </w:div>
    <w:div w:id="1162039141">
      <w:bodyDiv w:val="1"/>
      <w:marLeft w:val="0"/>
      <w:marRight w:val="0"/>
      <w:marTop w:val="0"/>
      <w:marBottom w:val="0"/>
      <w:divBdr>
        <w:top w:val="none" w:sz="0" w:space="0" w:color="auto"/>
        <w:left w:val="none" w:sz="0" w:space="0" w:color="auto"/>
        <w:bottom w:val="none" w:sz="0" w:space="0" w:color="auto"/>
        <w:right w:val="none" w:sz="0" w:space="0" w:color="auto"/>
      </w:divBdr>
    </w:div>
    <w:div w:id="20291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BBF48.84765660"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onlinesurveys.jisc.ac.uk/s/stfc/stfc-ernest-rutherford-fellowships-ed-i-stat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support.admin.ox.ac.uk/files/equityandinclusivityinresearchfun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4" ma:contentTypeDescription="Create a new document." ma:contentTypeScope="" ma:versionID="cd3694c3b126b4d1115d41b732ec3835">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02f6721723e88bb14e146f77724bba5"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_dlc_DocId xmlns="36ebd4db-6f78-4d9b-a8bd-dda683c55855">SSVJ533UJCM2-2088875932-71219</_dlc_DocId>
    <_dlc_DocIdUrl xmlns="36ebd4db-6f78-4d9b-a8bd-dda683c55855">
      <Url>https://ukri.sharepoint.com/sites/og_SP-Grants/_layouts/15/DocIdRedir.aspx?ID=SSVJ533UJCM2-2088875932-71219</Url>
      <Description>SSVJ533UJCM2-2088875932-71219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014EC5-2678-4912-B3AC-8ECFB1D1832F}">
  <ds:schemaRefs>
    <ds:schemaRef ds:uri="http://schemas.microsoft.com/sharepoint/v3/contenttype/forms"/>
  </ds:schemaRefs>
</ds:datastoreItem>
</file>

<file path=customXml/itemProps2.xml><?xml version="1.0" encoding="utf-8"?>
<ds:datastoreItem xmlns:ds="http://schemas.openxmlformats.org/officeDocument/2006/customXml" ds:itemID="{CA110375-9ED1-49CA-A918-E1EE4BEB2BB8}"/>
</file>

<file path=customXml/itemProps3.xml><?xml version="1.0" encoding="utf-8"?>
<ds:datastoreItem xmlns:ds="http://schemas.openxmlformats.org/officeDocument/2006/customXml" ds:itemID="{554D196A-D041-4DA3-8F30-C333F3E0E71D}">
  <ds:schemaRefs>
    <ds:schemaRef ds:uri="http://schemas.microsoft.com/office/2006/metadata/properties"/>
    <ds:schemaRef ds:uri="http://schemas.microsoft.com/office/infopath/2007/PartnerControls"/>
    <ds:schemaRef ds:uri="ae0a5765-336b-4eae-9d20-1b5a094a050a"/>
    <ds:schemaRef ds:uri="e144bd04-6bdb-427b-912c-c244d6b986d4"/>
  </ds:schemaRefs>
</ds:datastoreItem>
</file>

<file path=customXml/itemProps4.xml><?xml version="1.0" encoding="utf-8"?>
<ds:datastoreItem xmlns:ds="http://schemas.openxmlformats.org/officeDocument/2006/customXml" ds:itemID="{A737D12D-802B-4470-8EA6-57D3A5256D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Susan (STFC,SO,PROG)</dc:creator>
  <cp:keywords/>
  <dc:description/>
  <cp:lastModifiedBy>Fernandes, Felcy (STFC,SO,STPD)</cp:lastModifiedBy>
  <cp:revision>4</cp:revision>
  <dcterms:created xsi:type="dcterms:W3CDTF">2025-05-07T11:43:00Z</dcterms:created>
  <dcterms:modified xsi:type="dcterms:W3CDTF">2025-05-08T11:02:22Z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55913c44-944d-43a8-9066-0457eea7eef2</vt:lpwstr>
  </property>
</Properties>
</file>