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C62A12" w14:textId="48BC53B0" w:rsidR="00B41C68" w:rsidRPr="00B36F8A" w:rsidRDefault="00B41C68" w:rsidP="00B36F8A">
      <w:pPr>
        <w:pStyle w:val="Heading1"/>
      </w:pPr>
      <w:r w:rsidRPr="00B36F8A">
        <w:t>Associate webinar Q&amp;A and useful links</w:t>
      </w:r>
    </w:p>
    <w:p w14:paraId="6A738794" w14:textId="49426B8B" w:rsidR="00C34F55" w:rsidRDefault="00C34F55" w:rsidP="00E07054">
      <w:pPr>
        <w:pStyle w:val="Heading2"/>
      </w:pPr>
      <w:r>
        <w:t>Useful links</w:t>
      </w:r>
    </w:p>
    <w:p w14:paraId="239EEE18" w14:textId="39E50716" w:rsidR="009D5A57" w:rsidRDefault="00AE7180" w:rsidP="009D5A57">
      <w:pPr>
        <w:spacing w:after="0"/>
        <w:rPr>
          <w:rFonts w:ascii="Arial" w:hAnsi="Arial" w:cs="Arial"/>
        </w:rPr>
      </w:pPr>
      <w:r w:rsidRPr="009D5A57">
        <w:rPr>
          <w:rFonts w:ascii="Arial" w:hAnsi="Arial" w:cs="Arial"/>
        </w:rPr>
        <w:t>This section includes</w:t>
      </w:r>
      <w:r w:rsidR="001E7F74" w:rsidRPr="009D5A57">
        <w:rPr>
          <w:rFonts w:ascii="Arial" w:hAnsi="Arial" w:cs="Arial"/>
        </w:rPr>
        <w:t xml:space="preserve"> a contact email address and</w:t>
      </w:r>
      <w:r w:rsidRPr="009D5A57">
        <w:rPr>
          <w:rFonts w:ascii="Arial" w:hAnsi="Arial" w:cs="Arial"/>
        </w:rPr>
        <w:t xml:space="preserve"> </w:t>
      </w:r>
      <w:r w:rsidR="006D5014" w:rsidRPr="009D5A57">
        <w:rPr>
          <w:rFonts w:ascii="Arial" w:hAnsi="Arial" w:cs="Arial"/>
        </w:rPr>
        <w:t xml:space="preserve">links </w:t>
      </w:r>
      <w:r w:rsidR="001E7F74" w:rsidRPr="009D5A57">
        <w:rPr>
          <w:rFonts w:ascii="Arial" w:hAnsi="Arial" w:cs="Arial"/>
        </w:rPr>
        <w:t xml:space="preserve">to web pages </w:t>
      </w:r>
      <w:r w:rsidR="006D5014" w:rsidRPr="009D5A57">
        <w:rPr>
          <w:rFonts w:ascii="Arial" w:hAnsi="Arial" w:cs="Arial"/>
        </w:rPr>
        <w:t>that applicants to the MRC board and panel associate scheme may find useful</w:t>
      </w:r>
      <w:r w:rsidR="001E7F74" w:rsidRPr="009D5A57">
        <w:rPr>
          <w:rFonts w:ascii="Arial" w:hAnsi="Arial" w:cs="Arial"/>
        </w:rPr>
        <w:t>.</w:t>
      </w:r>
      <w:r w:rsidR="00A15067" w:rsidRPr="009D5A57">
        <w:rPr>
          <w:rFonts w:ascii="Arial" w:hAnsi="Arial" w:cs="Arial"/>
        </w:rPr>
        <w:t xml:space="preserve"> </w:t>
      </w:r>
    </w:p>
    <w:p w14:paraId="3FD55C47" w14:textId="77777777" w:rsidR="009D5A57" w:rsidRPr="009D5A57" w:rsidRDefault="009D5A57" w:rsidP="009D5A57">
      <w:pPr>
        <w:spacing w:after="0"/>
        <w:rPr>
          <w:rFonts w:ascii="Arial" w:hAnsi="Arial" w:cs="Arial"/>
        </w:rPr>
      </w:pPr>
    </w:p>
    <w:p w14:paraId="158B01A8" w14:textId="7F27697A" w:rsidR="00D50953" w:rsidRDefault="00600F2D" w:rsidP="00DA6D96">
      <w:pPr>
        <w:spacing w:after="0"/>
        <w:rPr>
          <w:rFonts w:ascii="Arial" w:hAnsi="Arial" w:cs="Arial"/>
        </w:rPr>
      </w:pPr>
      <w:r w:rsidRPr="001346E6">
        <w:rPr>
          <w:rFonts w:ascii="Arial" w:hAnsi="Arial" w:cs="Arial"/>
        </w:rPr>
        <w:t>For all enquiries</w:t>
      </w:r>
      <w:r w:rsidR="00AE7180">
        <w:rPr>
          <w:rFonts w:ascii="Arial" w:hAnsi="Arial" w:cs="Arial"/>
        </w:rPr>
        <w:t xml:space="preserve"> related to the MRC board and panel associates scheme</w:t>
      </w:r>
      <w:r w:rsidR="00AD3B31" w:rsidRPr="001346E6">
        <w:rPr>
          <w:rFonts w:ascii="Arial" w:hAnsi="Arial" w:cs="Arial"/>
        </w:rPr>
        <w:t>,</w:t>
      </w:r>
      <w:r w:rsidRPr="001346E6">
        <w:rPr>
          <w:rFonts w:ascii="Arial" w:hAnsi="Arial" w:cs="Arial"/>
        </w:rPr>
        <w:t xml:space="preserve"> please email </w:t>
      </w:r>
      <w:hyperlink r:id="rId5" w:history="1">
        <w:r w:rsidRPr="001346E6">
          <w:rPr>
            <w:rStyle w:val="Hyperlink"/>
            <w:rFonts w:ascii="Arial" w:hAnsi="Arial" w:cs="Arial"/>
          </w:rPr>
          <w:t>RFPD@mrc.ukri.org</w:t>
        </w:r>
      </w:hyperlink>
    </w:p>
    <w:p w14:paraId="2BF9EEDC" w14:textId="77777777" w:rsidR="001346E6" w:rsidRPr="001346E6" w:rsidRDefault="001346E6" w:rsidP="00DA6D96">
      <w:pPr>
        <w:spacing w:after="0"/>
        <w:rPr>
          <w:rFonts w:ascii="Arial" w:hAnsi="Arial" w:cs="Arial"/>
        </w:rPr>
      </w:pPr>
    </w:p>
    <w:p w14:paraId="4897BA5C" w14:textId="20B2EFD8" w:rsidR="00F81EF2" w:rsidRDefault="00A31103" w:rsidP="00DA6D96">
      <w:pPr>
        <w:spacing w:after="0"/>
        <w:rPr>
          <w:rFonts w:ascii="Arial" w:hAnsi="Arial" w:cs="Arial"/>
        </w:rPr>
      </w:pPr>
      <w:r w:rsidRPr="00A31103">
        <w:rPr>
          <w:rFonts w:ascii="Arial" w:hAnsi="Arial" w:cs="Arial"/>
        </w:rPr>
        <w:t xml:space="preserve">To understand the skills typically required at different career stages relevant to MRC funding, visit the </w:t>
      </w:r>
      <w:hyperlink r:id="rId6" w:anchor="?careerstage=6" w:history="1">
        <w:r w:rsidRPr="00F071AB">
          <w:rPr>
            <w:rStyle w:val="Hyperlink"/>
            <w:rFonts w:ascii="Arial" w:hAnsi="Arial" w:cs="Arial"/>
          </w:rPr>
          <w:t>Interactive Career Framework</w:t>
        </w:r>
      </w:hyperlink>
      <w:r>
        <w:rPr>
          <w:rFonts w:ascii="Arial" w:hAnsi="Arial" w:cs="Arial"/>
        </w:rPr>
        <w:t xml:space="preserve"> at</w:t>
      </w:r>
    </w:p>
    <w:p w14:paraId="1BA6B7C9" w14:textId="77777777" w:rsidR="001346E6" w:rsidRPr="001346E6" w:rsidRDefault="001346E6" w:rsidP="00DA6D96">
      <w:pPr>
        <w:spacing w:after="0"/>
        <w:rPr>
          <w:rFonts w:ascii="Arial" w:hAnsi="Arial" w:cs="Arial"/>
        </w:rPr>
      </w:pPr>
    </w:p>
    <w:p w14:paraId="42DD0F41" w14:textId="7442C348" w:rsidR="00C34F55" w:rsidRDefault="008F6AA2" w:rsidP="00DA6D96">
      <w:pPr>
        <w:spacing w:after="0"/>
        <w:rPr>
          <w:rFonts w:ascii="Arial" w:hAnsi="Arial" w:cs="Arial"/>
        </w:rPr>
      </w:pPr>
      <w:r w:rsidRPr="008F6AA2">
        <w:rPr>
          <w:rFonts w:ascii="Arial" w:hAnsi="Arial" w:cs="Arial"/>
        </w:rPr>
        <w:t>For details on how to observe MRC funding panels</w:t>
      </w:r>
      <w:r w:rsidR="007F064C">
        <w:rPr>
          <w:rFonts w:ascii="Arial" w:hAnsi="Arial" w:cs="Arial"/>
        </w:rPr>
        <w:t xml:space="preserve"> </w:t>
      </w:r>
      <w:r w:rsidR="00512CD0">
        <w:rPr>
          <w:rFonts w:ascii="Arial" w:hAnsi="Arial" w:cs="Arial"/>
        </w:rPr>
        <w:t>see</w:t>
      </w:r>
      <w:r w:rsidR="005505D4" w:rsidRPr="001346E6">
        <w:rPr>
          <w:rFonts w:ascii="Arial" w:hAnsi="Arial" w:cs="Arial"/>
        </w:rPr>
        <w:t xml:space="preserve"> </w:t>
      </w:r>
      <w:r w:rsidR="003E4DBF">
        <w:rPr>
          <w:rFonts w:ascii="Arial" w:hAnsi="Arial" w:cs="Arial"/>
        </w:rPr>
        <w:t>the</w:t>
      </w:r>
      <w:r w:rsidR="00E86B52">
        <w:rPr>
          <w:rFonts w:ascii="Arial" w:hAnsi="Arial" w:cs="Arial"/>
        </w:rPr>
        <w:t xml:space="preserve"> </w:t>
      </w:r>
      <w:hyperlink r:id="rId7" w:history="1">
        <w:r w:rsidR="00E86B52" w:rsidRPr="00E86B52">
          <w:rPr>
            <w:rStyle w:val="Hyperlink"/>
            <w:rFonts w:ascii="Arial" w:hAnsi="Arial" w:cs="Arial"/>
          </w:rPr>
          <w:t>MRC board and panel observer scheme webpage</w:t>
        </w:r>
      </w:hyperlink>
      <w:r w:rsidR="00E86B52">
        <w:rPr>
          <w:rFonts w:ascii="Arial" w:hAnsi="Arial" w:cs="Arial"/>
        </w:rPr>
        <w:t xml:space="preserve">. </w:t>
      </w:r>
    </w:p>
    <w:p w14:paraId="369E431D" w14:textId="77777777" w:rsidR="001346E6" w:rsidRPr="001346E6" w:rsidRDefault="001346E6" w:rsidP="00DA6D96">
      <w:pPr>
        <w:spacing w:after="0"/>
        <w:rPr>
          <w:rFonts w:ascii="Arial" w:hAnsi="Arial" w:cs="Arial"/>
        </w:rPr>
      </w:pPr>
    </w:p>
    <w:p w14:paraId="4053C6A4" w14:textId="7F8EBB03" w:rsidR="00D50953" w:rsidRDefault="00A05DE0" w:rsidP="00DA6D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To r</w:t>
      </w:r>
      <w:r w:rsidR="0084247F">
        <w:rPr>
          <w:rFonts w:ascii="Arial" w:hAnsi="Arial" w:cs="Arial"/>
        </w:rPr>
        <w:t>ead p</w:t>
      </w:r>
      <w:r w:rsidR="0096710B" w:rsidRPr="001346E6">
        <w:rPr>
          <w:rFonts w:ascii="Arial" w:hAnsi="Arial" w:cs="Arial"/>
        </w:rPr>
        <w:t>ersonal</w:t>
      </w:r>
      <w:r w:rsidR="00AD3B31" w:rsidRPr="001346E6">
        <w:rPr>
          <w:rFonts w:ascii="Arial" w:hAnsi="Arial" w:cs="Arial"/>
        </w:rPr>
        <w:t xml:space="preserve"> insights </w:t>
      </w:r>
      <w:r w:rsidR="0096710B" w:rsidRPr="001346E6">
        <w:rPr>
          <w:rFonts w:ascii="Arial" w:hAnsi="Arial" w:cs="Arial"/>
        </w:rPr>
        <w:t xml:space="preserve">and reflections </w:t>
      </w:r>
      <w:r w:rsidR="00AD3B31" w:rsidRPr="001346E6">
        <w:rPr>
          <w:rFonts w:ascii="Arial" w:hAnsi="Arial" w:cs="Arial"/>
        </w:rPr>
        <w:t>from current associates</w:t>
      </w:r>
      <w:r w:rsidR="0096710B" w:rsidRPr="001346E6">
        <w:rPr>
          <w:rFonts w:ascii="Arial" w:hAnsi="Arial" w:cs="Arial"/>
        </w:rPr>
        <w:t xml:space="preserve"> and </w:t>
      </w:r>
      <w:r w:rsidR="001346E6" w:rsidRPr="001346E6">
        <w:rPr>
          <w:rFonts w:ascii="Arial" w:hAnsi="Arial" w:cs="Arial"/>
        </w:rPr>
        <w:t>scheme mentors</w:t>
      </w:r>
      <w:r>
        <w:rPr>
          <w:rFonts w:ascii="Arial" w:hAnsi="Arial" w:cs="Arial"/>
        </w:rPr>
        <w:t xml:space="preserve">, visit </w:t>
      </w:r>
      <w:r w:rsidR="0096710B" w:rsidRPr="001346E6">
        <w:rPr>
          <w:rFonts w:ascii="Arial" w:hAnsi="Arial" w:cs="Arial"/>
        </w:rPr>
        <w:t xml:space="preserve">the </w:t>
      </w:r>
      <w:hyperlink r:id="rId8" w:history="1">
        <w:r w:rsidRPr="00A84060">
          <w:rPr>
            <w:rStyle w:val="Hyperlink"/>
            <w:rFonts w:ascii="Arial" w:hAnsi="Arial" w:cs="Arial"/>
          </w:rPr>
          <w:t>a</w:t>
        </w:r>
        <w:r w:rsidR="00D50953" w:rsidRPr="00A84060">
          <w:rPr>
            <w:rStyle w:val="Hyperlink"/>
            <w:rFonts w:ascii="Arial" w:hAnsi="Arial" w:cs="Arial"/>
          </w:rPr>
          <w:t>ssociate scheme blog</w:t>
        </w:r>
      </w:hyperlink>
      <w:r>
        <w:rPr>
          <w:rFonts w:ascii="Arial" w:hAnsi="Arial" w:cs="Arial"/>
        </w:rPr>
        <w:t>.</w:t>
      </w:r>
      <w:r w:rsidR="00823339">
        <w:rPr>
          <w:rFonts w:ascii="Arial" w:hAnsi="Arial" w:cs="Arial"/>
        </w:rPr>
        <w:t xml:space="preserve"> </w:t>
      </w:r>
    </w:p>
    <w:p w14:paraId="2DA0111D" w14:textId="77777777" w:rsidR="00785163" w:rsidRDefault="00785163" w:rsidP="00DA6D96">
      <w:pPr>
        <w:spacing w:after="0"/>
        <w:rPr>
          <w:rFonts w:ascii="Arial" w:hAnsi="Arial" w:cs="Arial"/>
        </w:rPr>
      </w:pPr>
    </w:p>
    <w:p w14:paraId="1E3DCAC5" w14:textId="6E79BB9F" w:rsidR="00785163" w:rsidRDefault="00785163" w:rsidP="00DA6D9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To explore current opportunities to join MRC boards and panels as a regular member, view UKRI’s page on </w:t>
      </w:r>
      <w:hyperlink r:id="rId9" w:history="1">
        <w:r w:rsidRPr="007F064C">
          <w:rPr>
            <w:rStyle w:val="Hyperlink"/>
            <w:rFonts w:ascii="Arial" w:hAnsi="Arial" w:cs="Arial"/>
          </w:rPr>
          <w:t>advising council and member vacancies</w:t>
        </w:r>
      </w:hyperlink>
      <w:r>
        <w:rPr>
          <w:rFonts w:ascii="Arial" w:hAnsi="Arial" w:cs="Arial"/>
        </w:rPr>
        <w:t xml:space="preserve">. </w:t>
      </w:r>
    </w:p>
    <w:p w14:paraId="58FB2345" w14:textId="77777777" w:rsidR="001346E6" w:rsidRPr="001346E6" w:rsidRDefault="001346E6" w:rsidP="00DA6D96">
      <w:pPr>
        <w:spacing w:after="0"/>
        <w:rPr>
          <w:rFonts w:ascii="Arial" w:hAnsi="Arial" w:cs="Arial"/>
        </w:rPr>
      </w:pPr>
    </w:p>
    <w:p w14:paraId="2F469FB5" w14:textId="61E6D595" w:rsidR="00F81EF2" w:rsidRPr="00F81EF2" w:rsidRDefault="00C34F55" w:rsidP="00E07054">
      <w:pPr>
        <w:pStyle w:val="Heading2"/>
      </w:pPr>
      <w:r>
        <w:t>Questions</w:t>
      </w:r>
      <w:r w:rsidR="001A3557">
        <w:t xml:space="preserve"> from the webinar</w:t>
      </w:r>
    </w:p>
    <w:p w14:paraId="60AA55C5" w14:textId="4D8BFCFE" w:rsidR="009D5A57" w:rsidRPr="009D5A57" w:rsidRDefault="00B41C68" w:rsidP="009D5A57">
      <w:pPr>
        <w:pStyle w:val="Heading3"/>
      </w:pPr>
      <w:r w:rsidRPr="00B41C68">
        <w:t>Would current external examiner positions count as a current organisation/affiliation?</w:t>
      </w:r>
    </w:p>
    <w:p w14:paraId="52FBA594" w14:textId="5D323F6A" w:rsidR="002D10D9" w:rsidRPr="001346E6" w:rsidRDefault="002D10D9" w:rsidP="002D10D9">
      <w:pPr>
        <w:rPr>
          <w:rFonts w:ascii="Arial" w:hAnsi="Arial" w:cs="Arial"/>
          <w:b/>
          <w:bCs/>
        </w:rPr>
      </w:pPr>
      <w:r w:rsidRPr="001346E6">
        <w:rPr>
          <w:rFonts w:ascii="Arial" w:hAnsi="Arial" w:cs="Arial"/>
        </w:rPr>
        <w:t>Yes — in the context of identifying potential conflicts of interest, UKRI expects panellists and associates to declare any current professional affiliations, including external examiner roles, as these may present a perceived conflict. However, for the purposes of your application, you should apply under your primary employer or host institution.</w:t>
      </w:r>
    </w:p>
    <w:p w14:paraId="3384E4D5" w14:textId="0E7588EC" w:rsidR="00B41C68" w:rsidRPr="00B41C68" w:rsidRDefault="00B41C68" w:rsidP="007F064C">
      <w:pPr>
        <w:pStyle w:val="Heading3"/>
      </w:pPr>
      <w:r w:rsidRPr="00B41C68">
        <w:t>Can a CDA-completing applicant recently promoted to professor apply?</w:t>
      </w:r>
    </w:p>
    <w:p w14:paraId="5F6A580C" w14:textId="607B16A2" w:rsidR="005916CF" w:rsidRPr="001346E6" w:rsidRDefault="00B41C68" w:rsidP="00B41C68">
      <w:pPr>
        <w:rPr>
          <w:rFonts w:ascii="Arial" w:hAnsi="Arial" w:cs="Arial"/>
        </w:rPr>
      </w:pPr>
      <w:r w:rsidRPr="001346E6">
        <w:rPr>
          <w:rFonts w:ascii="Arial" w:hAnsi="Arial" w:cs="Arial"/>
        </w:rPr>
        <w:t xml:space="preserve">Yes, if they meet the other eligibility criteria. </w:t>
      </w:r>
      <w:r w:rsidR="002D10D9" w:rsidRPr="001346E6">
        <w:rPr>
          <w:rFonts w:ascii="Arial" w:hAnsi="Arial" w:cs="Arial"/>
        </w:rPr>
        <w:t xml:space="preserve">You would need to be in the </w:t>
      </w:r>
      <w:r w:rsidR="005916CF" w:rsidRPr="001346E6">
        <w:rPr>
          <w:rFonts w:ascii="Arial" w:hAnsi="Arial" w:cs="Arial"/>
        </w:rPr>
        <w:t xml:space="preserve">last 12 months of your CDA at the time of applying to the associates scheme. </w:t>
      </w:r>
    </w:p>
    <w:p w14:paraId="34B23779" w14:textId="4E1287BF" w:rsidR="005916CF" w:rsidRPr="00B8793F" w:rsidRDefault="00B41C68" w:rsidP="007F064C">
      <w:pPr>
        <w:pStyle w:val="Heading3"/>
      </w:pPr>
      <w:r w:rsidRPr="00B8793F">
        <w:t>In section 10, “describe current role” — how much detail is expected?</w:t>
      </w:r>
    </w:p>
    <w:p w14:paraId="7E875994" w14:textId="200D35CD" w:rsidR="3B067C0D" w:rsidRPr="001346E6" w:rsidRDefault="00427E8B" w:rsidP="61738060">
      <w:pPr>
        <w:rPr>
          <w:rFonts w:ascii="Arial" w:hAnsi="Arial" w:cs="Arial"/>
        </w:rPr>
      </w:pPr>
      <w:r w:rsidRPr="001346E6">
        <w:rPr>
          <w:rFonts w:ascii="Arial" w:hAnsi="Arial" w:cs="Arial"/>
        </w:rPr>
        <w:t>Please a</w:t>
      </w:r>
      <w:r w:rsidR="3B067C0D" w:rsidRPr="001346E6">
        <w:rPr>
          <w:rFonts w:ascii="Arial" w:hAnsi="Arial" w:cs="Arial"/>
        </w:rPr>
        <w:t>im to include:</w:t>
      </w:r>
    </w:p>
    <w:p w14:paraId="23098E58" w14:textId="49F1D960" w:rsidR="3B067C0D" w:rsidRPr="001346E6" w:rsidRDefault="3B067C0D" w:rsidP="617380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346E6">
        <w:rPr>
          <w:rFonts w:ascii="Arial" w:hAnsi="Arial" w:cs="Arial"/>
        </w:rPr>
        <w:t>Key responsibilities and areas of oversight</w:t>
      </w:r>
    </w:p>
    <w:p w14:paraId="693E54D8" w14:textId="713D21C0" w:rsidR="3B067C0D" w:rsidRPr="001346E6" w:rsidRDefault="3B067C0D" w:rsidP="617380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346E6">
        <w:rPr>
          <w:rFonts w:ascii="Arial" w:hAnsi="Arial" w:cs="Arial"/>
        </w:rPr>
        <w:t>Any leadership, strategic, or decision-making roles</w:t>
      </w:r>
    </w:p>
    <w:p w14:paraId="1730AE8B" w14:textId="2D2F26D3" w:rsidR="60610C8A" w:rsidRPr="001346E6" w:rsidRDefault="60610C8A" w:rsidP="617380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346E6">
        <w:rPr>
          <w:rFonts w:ascii="Arial" w:hAnsi="Arial" w:cs="Arial"/>
        </w:rPr>
        <w:t>How does your current role contribute to your professional development and future career trajectory?</w:t>
      </w:r>
    </w:p>
    <w:p w14:paraId="2C861A02" w14:textId="74A483D7" w:rsidR="3B067C0D" w:rsidRPr="001346E6" w:rsidRDefault="3B067C0D" w:rsidP="61738060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346E6">
        <w:rPr>
          <w:rFonts w:ascii="Arial" w:hAnsi="Arial" w:cs="Arial"/>
        </w:rPr>
        <w:t>Examples of projects or initiatives you’ve led or contributed to</w:t>
      </w:r>
    </w:p>
    <w:p w14:paraId="6FF35D43" w14:textId="3D263978" w:rsidR="00B8793F" w:rsidRPr="001346E6" w:rsidRDefault="007C424D">
      <w:pPr>
        <w:pStyle w:val="ListParagraph"/>
        <w:numPr>
          <w:ilvl w:val="0"/>
          <w:numId w:val="3"/>
        </w:numPr>
        <w:rPr>
          <w:rFonts w:ascii="Arial" w:hAnsi="Arial" w:cs="Arial"/>
        </w:rPr>
      </w:pPr>
      <w:r w:rsidRPr="001346E6">
        <w:rPr>
          <w:rFonts w:ascii="Arial" w:hAnsi="Arial" w:cs="Arial"/>
        </w:rPr>
        <w:t xml:space="preserve">Other relevant experience, </w:t>
      </w:r>
      <w:r w:rsidR="007F064C">
        <w:rPr>
          <w:rFonts w:ascii="Arial" w:hAnsi="Arial" w:cs="Arial"/>
        </w:rPr>
        <w:t>for example</w:t>
      </w:r>
      <w:r w:rsidR="00427E8B" w:rsidRPr="001346E6">
        <w:rPr>
          <w:rFonts w:ascii="Arial" w:hAnsi="Arial" w:cs="Arial"/>
        </w:rPr>
        <w:t xml:space="preserve">, </w:t>
      </w:r>
      <w:r w:rsidR="00E815E5" w:rsidRPr="001346E6">
        <w:rPr>
          <w:rFonts w:ascii="Arial" w:hAnsi="Arial" w:cs="Arial"/>
        </w:rPr>
        <w:t xml:space="preserve">experience as a peer reviewer, on an ad hoc panels, </w:t>
      </w:r>
      <w:proofErr w:type="gramStart"/>
      <w:r w:rsidR="00427E8B" w:rsidRPr="001346E6">
        <w:rPr>
          <w:rFonts w:ascii="Arial" w:hAnsi="Arial" w:cs="Arial"/>
        </w:rPr>
        <w:t>industry</w:t>
      </w:r>
      <w:proofErr w:type="gramEnd"/>
      <w:r w:rsidR="00427E8B" w:rsidRPr="001346E6">
        <w:rPr>
          <w:rFonts w:ascii="Arial" w:hAnsi="Arial" w:cs="Arial"/>
        </w:rPr>
        <w:t xml:space="preserve"> or clinical </w:t>
      </w:r>
      <w:r w:rsidR="00B8793F" w:rsidRPr="001346E6">
        <w:rPr>
          <w:rFonts w:ascii="Arial" w:hAnsi="Arial" w:cs="Arial"/>
        </w:rPr>
        <w:t>expertise</w:t>
      </w:r>
    </w:p>
    <w:p w14:paraId="073A2430" w14:textId="591CDCF7" w:rsidR="005916CF" w:rsidRPr="001346E6" w:rsidRDefault="3B067C0D" w:rsidP="001346E6">
      <w:pPr>
        <w:rPr>
          <w:rFonts w:ascii="Arial" w:hAnsi="Arial" w:cs="Arial"/>
        </w:rPr>
      </w:pPr>
      <w:r w:rsidRPr="001346E6">
        <w:rPr>
          <w:rFonts w:ascii="Arial" w:hAnsi="Arial" w:cs="Arial"/>
        </w:rPr>
        <w:t>You don’t need to list every task, but enough detail should be included to give a strong sense of your professional standing, expertise, and relevance to establish that y</w:t>
      </w:r>
      <w:r w:rsidR="0A2B83A9" w:rsidRPr="001346E6">
        <w:rPr>
          <w:rFonts w:ascii="Arial" w:hAnsi="Arial" w:cs="Arial"/>
        </w:rPr>
        <w:t xml:space="preserve">ou are </w:t>
      </w:r>
      <w:r w:rsidR="7D87BD8C" w:rsidRPr="001346E6">
        <w:rPr>
          <w:rFonts w:ascii="Arial" w:hAnsi="Arial" w:cs="Arial"/>
        </w:rPr>
        <w:t xml:space="preserve">at the right career stage for this role. </w:t>
      </w:r>
    </w:p>
    <w:p w14:paraId="128775F4" w14:textId="37EE8533" w:rsidR="00B41C68" w:rsidRDefault="00B41C68" w:rsidP="009D5A57">
      <w:pPr>
        <w:pStyle w:val="Heading3"/>
      </w:pPr>
      <w:r w:rsidRPr="00B41C68">
        <w:lastRenderedPageBreak/>
        <w:t>Does participating in the scheme make you ineligible to apply for</w:t>
      </w:r>
      <w:r w:rsidR="005916CF">
        <w:t xml:space="preserve"> </w:t>
      </w:r>
      <w:r w:rsidR="00E07054">
        <w:t>r</w:t>
      </w:r>
      <w:r>
        <w:t>esearch funding you are involved in assessing?</w:t>
      </w:r>
    </w:p>
    <w:p w14:paraId="23C82D36" w14:textId="05898617" w:rsidR="00B41C68" w:rsidRPr="001346E6" w:rsidRDefault="005916CF" w:rsidP="00B41C68">
      <w:pPr>
        <w:rPr>
          <w:rFonts w:ascii="Arial" w:hAnsi="Arial" w:cs="Arial"/>
        </w:rPr>
      </w:pPr>
      <w:r w:rsidRPr="001346E6">
        <w:rPr>
          <w:rFonts w:ascii="Arial" w:hAnsi="Arial" w:cs="Arial"/>
        </w:rPr>
        <w:t xml:space="preserve">No, serving on the board or panel as an associate or regular member does not prevent you from submitting your own funding applications. Conflicts of interests would be managed appropriately. </w:t>
      </w:r>
    </w:p>
    <w:p w14:paraId="517B3D45" w14:textId="7E777DD7" w:rsidR="00B41C68" w:rsidRPr="00E07054" w:rsidRDefault="00E07054" w:rsidP="009D5A57">
      <w:pPr>
        <w:pStyle w:val="Heading3"/>
      </w:pPr>
      <w:r w:rsidRPr="00B41C68">
        <w:t>Does participating in the scheme make you ineligible to apply</w:t>
      </w:r>
      <w:r>
        <w:t xml:space="preserve"> for</w:t>
      </w:r>
      <w:r w:rsidR="007F064C">
        <w:t xml:space="preserve"> </w:t>
      </w:r>
      <w:proofErr w:type="gramStart"/>
      <w:r>
        <w:t>o</w:t>
      </w:r>
      <w:r w:rsidR="00B41C68" w:rsidRPr="00426CA5">
        <w:t>ther</w:t>
      </w:r>
      <w:proofErr w:type="gramEnd"/>
      <w:r w:rsidR="00B41C68" w:rsidRPr="00426CA5">
        <w:t xml:space="preserve"> new investigator grants with UKRI?</w:t>
      </w:r>
    </w:p>
    <w:p w14:paraId="787FB38B" w14:textId="77777777" w:rsidR="007F064C" w:rsidRPr="007F064C" w:rsidRDefault="00B41C68" w:rsidP="007F064C">
      <w:pPr>
        <w:rPr>
          <w:rFonts w:ascii="Arial" w:hAnsi="Arial" w:cs="Arial"/>
        </w:rPr>
      </w:pPr>
      <w:r w:rsidRPr="007F064C">
        <w:rPr>
          <w:rFonts w:ascii="Arial" w:hAnsi="Arial" w:cs="Arial"/>
        </w:rPr>
        <w:t>No, participation in the scheme does not affect your eligibility to apply for other UKRI funding, including New Investigator grants</w:t>
      </w:r>
      <w:r w:rsidR="005916CF" w:rsidRPr="007F064C">
        <w:rPr>
          <w:rFonts w:ascii="Arial" w:hAnsi="Arial" w:cs="Arial"/>
        </w:rPr>
        <w:t xml:space="preserve">, although to be eligible for the scheme we would expect you already to have secured an award at this level, or equivalent. </w:t>
      </w:r>
    </w:p>
    <w:p w14:paraId="55B8F446" w14:textId="4923ABB9" w:rsidR="00B41C68" w:rsidRPr="00B41C68" w:rsidRDefault="00B41C68" w:rsidP="009D5A57">
      <w:pPr>
        <w:pStyle w:val="Heading3"/>
      </w:pPr>
      <w:r w:rsidRPr="00B41C68">
        <w:t>Should free text sections (</w:t>
      </w:r>
      <w:r w:rsidR="00A23FC8">
        <w:t>for example,</w:t>
      </w:r>
      <w:r w:rsidRPr="00B41C68">
        <w:t xml:space="preserve"> current role, leadership transition) be written in UKRI narrative CV style?</w:t>
      </w:r>
    </w:p>
    <w:p w14:paraId="31C18937" w14:textId="309C3D60" w:rsidR="00B41C68" w:rsidRPr="001346E6" w:rsidRDefault="005916CF" w:rsidP="00B41C68">
      <w:pPr>
        <w:rPr>
          <w:rFonts w:ascii="Arial" w:hAnsi="Arial" w:cs="Arial"/>
        </w:rPr>
      </w:pPr>
      <w:r w:rsidRPr="001346E6">
        <w:rPr>
          <w:rFonts w:ascii="Arial" w:hAnsi="Arial" w:cs="Arial"/>
        </w:rPr>
        <w:t>We don’t specify this and it’s down to your preference</w:t>
      </w:r>
      <w:r w:rsidR="00B41C68" w:rsidRPr="001346E6">
        <w:rPr>
          <w:rFonts w:ascii="Arial" w:hAnsi="Arial" w:cs="Arial"/>
        </w:rPr>
        <w:t>, but using a narrative CV approach (</w:t>
      </w:r>
      <w:r w:rsidR="00785163">
        <w:rPr>
          <w:rFonts w:ascii="Arial" w:hAnsi="Arial" w:cs="Arial"/>
        </w:rPr>
        <w:t>for example,</w:t>
      </w:r>
      <w:r w:rsidR="00B41C68" w:rsidRPr="001346E6">
        <w:rPr>
          <w:rFonts w:ascii="Arial" w:hAnsi="Arial" w:cs="Arial"/>
        </w:rPr>
        <w:t xml:space="preserve"> describing contributions to research, leadership, and wider society) is encouraged</w:t>
      </w:r>
      <w:r w:rsidRPr="001346E6">
        <w:rPr>
          <w:rFonts w:ascii="Arial" w:hAnsi="Arial" w:cs="Arial"/>
        </w:rPr>
        <w:t xml:space="preserve"> and may help us to better </w:t>
      </w:r>
      <w:r w:rsidR="00B41C68" w:rsidRPr="001346E6">
        <w:rPr>
          <w:rFonts w:ascii="Arial" w:hAnsi="Arial" w:cs="Arial"/>
        </w:rPr>
        <w:t>understand your trajectory.</w:t>
      </w:r>
    </w:p>
    <w:p w14:paraId="68B9DA92" w14:textId="17BCD3EC" w:rsidR="00B41C68" w:rsidRPr="00B41C68" w:rsidRDefault="00B41C68" w:rsidP="009D5A57">
      <w:pPr>
        <w:pStyle w:val="Heading3"/>
      </w:pPr>
      <w:r w:rsidRPr="00B41C68">
        <w:t>Would someone who has reviewed MRC grants and sat on a learned society committee be considered to have substantial experience?</w:t>
      </w:r>
    </w:p>
    <w:p w14:paraId="3574D552" w14:textId="77777777" w:rsidR="00EB52E8" w:rsidRPr="001346E6" w:rsidRDefault="00B41C68" w:rsidP="00B41C68">
      <w:pPr>
        <w:rPr>
          <w:rFonts w:ascii="Arial" w:hAnsi="Arial" w:cs="Arial"/>
        </w:rPr>
      </w:pPr>
      <w:r w:rsidRPr="001346E6">
        <w:rPr>
          <w:rFonts w:ascii="Arial" w:hAnsi="Arial" w:cs="Arial"/>
        </w:rPr>
        <w:t xml:space="preserve">Not necessarily. Occasional reviewing or committee work does not disqualify you. The scheme is for those without substantial </w:t>
      </w:r>
      <w:r w:rsidR="00A87CFF" w:rsidRPr="001346E6">
        <w:rPr>
          <w:rFonts w:ascii="Arial" w:hAnsi="Arial" w:cs="Arial"/>
        </w:rPr>
        <w:t>experience as an assessor</w:t>
      </w:r>
      <w:r w:rsidR="00EB52E8" w:rsidRPr="001346E6">
        <w:rPr>
          <w:rFonts w:ascii="Arial" w:hAnsi="Arial" w:cs="Arial"/>
        </w:rPr>
        <w:t xml:space="preserve">. </w:t>
      </w:r>
      <w:r w:rsidR="00D15D4B" w:rsidRPr="008E34F6">
        <w:rPr>
          <w:rFonts w:ascii="Arial" w:hAnsi="Arial" w:cs="Arial"/>
        </w:rPr>
        <w:t xml:space="preserve">Examples of substantial experience might include, </w:t>
      </w:r>
      <w:r w:rsidR="00EB52E8" w:rsidRPr="001346E6">
        <w:rPr>
          <w:rFonts w:ascii="Arial" w:hAnsi="Arial" w:cs="Arial"/>
        </w:rPr>
        <w:t>s</w:t>
      </w:r>
      <w:r w:rsidR="00D15D4B" w:rsidRPr="008E34F6">
        <w:rPr>
          <w:rFonts w:ascii="Arial" w:hAnsi="Arial" w:cs="Arial"/>
        </w:rPr>
        <w:t>erving as a standing panel member for the MRC or other funders, or regular participation in funding panels over several years.</w:t>
      </w:r>
      <w:r w:rsidR="00A87CFF" w:rsidRPr="001346E6">
        <w:rPr>
          <w:rFonts w:ascii="Arial" w:hAnsi="Arial" w:cs="Arial"/>
        </w:rPr>
        <w:t xml:space="preserve"> </w:t>
      </w:r>
    </w:p>
    <w:p w14:paraId="36378F0A" w14:textId="585A066E" w:rsidR="00B41C68" w:rsidRPr="001346E6" w:rsidRDefault="00A87CFF" w:rsidP="00B41C68">
      <w:pPr>
        <w:rPr>
          <w:rFonts w:ascii="Arial" w:hAnsi="Arial" w:cs="Arial"/>
        </w:rPr>
      </w:pPr>
      <w:r w:rsidRPr="001346E6">
        <w:rPr>
          <w:rFonts w:ascii="Arial" w:hAnsi="Arial" w:cs="Arial"/>
        </w:rPr>
        <w:t xml:space="preserve">Please email us with further details of your role on the committee for advice. </w:t>
      </w:r>
    </w:p>
    <w:p w14:paraId="0C77359F" w14:textId="421AB42A" w:rsidR="00B41C68" w:rsidRPr="00B41C68" w:rsidRDefault="00B41C68" w:rsidP="009D5A57">
      <w:pPr>
        <w:pStyle w:val="Heading3"/>
      </w:pPr>
      <w:r w:rsidRPr="00B41C68">
        <w:t>Is someone who was on the observer scheme last year eligible?</w:t>
      </w:r>
    </w:p>
    <w:p w14:paraId="3C57C43A" w14:textId="4FB32386" w:rsidR="00B41C68" w:rsidRPr="001346E6" w:rsidRDefault="00B41C68" w:rsidP="00B41C68">
      <w:pPr>
        <w:rPr>
          <w:rFonts w:ascii="Arial" w:hAnsi="Arial" w:cs="Arial"/>
        </w:rPr>
      </w:pPr>
      <w:r w:rsidRPr="001346E6">
        <w:rPr>
          <w:rFonts w:ascii="Arial" w:hAnsi="Arial" w:cs="Arial"/>
        </w:rPr>
        <w:t>Yes</w:t>
      </w:r>
      <w:r w:rsidR="00A87CFF" w:rsidRPr="001346E6">
        <w:rPr>
          <w:rFonts w:ascii="Arial" w:hAnsi="Arial" w:cs="Arial"/>
        </w:rPr>
        <w:t xml:space="preserve">. This does not disqualify you from applying to the associates scheme, but you would need to ensure you meet all other eligibility criteria. </w:t>
      </w:r>
    </w:p>
    <w:p w14:paraId="0E0FB41F" w14:textId="157E8847" w:rsidR="00B41C68" w:rsidRPr="00B41C68" w:rsidRDefault="00B41C68" w:rsidP="009D5A57">
      <w:pPr>
        <w:pStyle w:val="Heading3"/>
      </w:pPr>
      <w:r w:rsidRPr="00B41C68">
        <w:t>Do institutional affiliations have to be UK-based?</w:t>
      </w:r>
    </w:p>
    <w:p w14:paraId="7261DE99" w14:textId="5CC1E2E9" w:rsidR="00B41C68" w:rsidRPr="001346E6" w:rsidRDefault="00B41C68" w:rsidP="00A87CFF">
      <w:pPr>
        <w:rPr>
          <w:rFonts w:ascii="Arial" w:hAnsi="Arial" w:cs="Arial"/>
        </w:rPr>
      </w:pPr>
      <w:r w:rsidRPr="001346E6">
        <w:rPr>
          <w:rFonts w:ascii="Arial" w:hAnsi="Arial" w:cs="Arial"/>
        </w:rPr>
        <w:t xml:space="preserve">Applicants based outside the UK may be eligible if they can fully engage with the programme, including attending meetings in person or virtually during UK business hours. </w:t>
      </w:r>
      <w:r w:rsidR="00093855" w:rsidRPr="001346E6">
        <w:rPr>
          <w:rFonts w:ascii="Arial" w:hAnsi="Arial" w:cs="Arial"/>
        </w:rPr>
        <w:t xml:space="preserve">We would want international applicants to demonstrate a justified interest in future involvement in UK research funding. </w:t>
      </w:r>
    </w:p>
    <w:p w14:paraId="67D8AF2E" w14:textId="323EB72D" w:rsidR="00B41C68" w:rsidRPr="00B41C68" w:rsidRDefault="00B41C68" w:rsidP="009D5A57">
      <w:pPr>
        <w:pStyle w:val="Heading3"/>
      </w:pPr>
      <w:r w:rsidRPr="00B41C68">
        <w:t>If I have a UKRI studentship as PI starting this year, can I apply?</w:t>
      </w:r>
    </w:p>
    <w:p w14:paraId="38C122E3" w14:textId="07CBB3E4" w:rsidR="00C67069" w:rsidRPr="001346E6" w:rsidRDefault="00EB52E8" w:rsidP="00755DB4">
      <w:pPr>
        <w:rPr>
          <w:rFonts w:ascii="Arial" w:hAnsi="Arial" w:cs="Arial"/>
        </w:rPr>
      </w:pPr>
      <w:r w:rsidRPr="001346E6">
        <w:rPr>
          <w:rFonts w:ascii="Arial" w:hAnsi="Arial" w:cs="Arial"/>
        </w:rPr>
        <w:t xml:space="preserve">It is unlikely that you meet the eligibility criteria for the scheme if you are currently undertaking a studentship. </w:t>
      </w:r>
      <w:r w:rsidR="00755DB4" w:rsidRPr="001346E6">
        <w:rPr>
          <w:rFonts w:ascii="Arial" w:hAnsi="Arial" w:cs="Arial"/>
        </w:rPr>
        <w:t>The scheme is designed for researchers who have established research independence and are transitioning into leadershi</w:t>
      </w:r>
      <w:r w:rsidR="00755DB4" w:rsidRPr="001346E6">
        <w:rPr>
          <w:rFonts w:ascii="Arial" w:hAnsi="Arial" w:cs="Arial"/>
        </w:rPr>
        <w:t xml:space="preserve">p roles. </w:t>
      </w:r>
    </w:p>
    <w:sectPr w:rsidR="00C67069" w:rsidRPr="001346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A1B1F84"/>
    <w:multiLevelType w:val="hybridMultilevel"/>
    <w:tmpl w:val="808ABF72"/>
    <w:lvl w:ilvl="0" w:tplc="32AECB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F2794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D033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2EE8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F7899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96019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7F8911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F452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2C79C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CC7828"/>
    <w:multiLevelType w:val="multilevel"/>
    <w:tmpl w:val="D5360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72702531">
    <w:abstractNumId w:val="0"/>
  </w:num>
  <w:num w:numId="2" w16cid:durableId="861892106">
    <w:abstractNumId w:val="2"/>
  </w:num>
  <w:num w:numId="3" w16cid:durableId="15306007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C68"/>
    <w:rsid w:val="000137F8"/>
    <w:rsid w:val="00093855"/>
    <w:rsid w:val="000D38CB"/>
    <w:rsid w:val="001346E6"/>
    <w:rsid w:val="001A3557"/>
    <w:rsid w:val="001A6A41"/>
    <w:rsid w:val="001D43F0"/>
    <w:rsid w:val="001D702C"/>
    <w:rsid w:val="001E7F74"/>
    <w:rsid w:val="002031B2"/>
    <w:rsid w:val="00222BD3"/>
    <w:rsid w:val="00227B79"/>
    <w:rsid w:val="0026590B"/>
    <w:rsid w:val="002C65D4"/>
    <w:rsid w:val="002D10D9"/>
    <w:rsid w:val="003108A1"/>
    <w:rsid w:val="00320147"/>
    <w:rsid w:val="003248F2"/>
    <w:rsid w:val="00344196"/>
    <w:rsid w:val="00351038"/>
    <w:rsid w:val="003A269D"/>
    <w:rsid w:val="003C40D3"/>
    <w:rsid w:val="003E39C3"/>
    <w:rsid w:val="003E4DBF"/>
    <w:rsid w:val="00426CA5"/>
    <w:rsid w:val="00427E8B"/>
    <w:rsid w:val="00456DF9"/>
    <w:rsid w:val="00463A44"/>
    <w:rsid w:val="004F3BE2"/>
    <w:rsid w:val="00501F3B"/>
    <w:rsid w:val="00512CD0"/>
    <w:rsid w:val="005251FA"/>
    <w:rsid w:val="005505D4"/>
    <w:rsid w:val="005916CF"/>
    <w:rsid w:val="00600F2D"/>
    <w:rsid w:val="006351B1"/>
    <w:rsid w:val="006B5118"/>
    <w:rsid w:val="006D5014"/>
    <w:rsid w:val="007368FA"/>
    <w:rsid w:val="00755DB4"/>
    <w:rsid w:val="00785163"/>
    <w:rsid w:val="00797F6B"/>
    <w:rsid w:val="007C424D"/>
    <w:rsid w:val="007E11C1"/>
    <w:rsid w:val="007F064C"/>
    <w:rsid w:val="007F57E9"/>
    <w:rsid w:val="00813784"/>
    <w:rsid w:val="00823339"/>
    <w:rsid w:val="0084247F"/>
    <w:rsid w:val="008B7927"/>
    <w:rsid w:val="008E5CE2"/>
    <w:rsid w:val="008F3C52"/>
    <w:rsid w:val="008F6AA2"/>
    <w:rsid w:val="0090745D"/>
    <w:rsid w:val="00962EB4"/>
    <w:rsid w:val="0096710B"/>
    <w:rsid w:val="00991D4F"/>
    <w:rsid w:val="009941F9"/>
    <w:rsid w:val="009C7DF1"/>
    <w:rsid w:val="009D5A57"/>
    <w:rsid w:val="00A05DE0"/>
    <w:rsid w:val="00A12BBE"/>
    <w:rsid w:val="00A15067"/>
    <w:rsid w:val="00A23FC8"/>
    <w:rsid w:val="00A31103"/>
    <w:rsid w:val="00A42182"/>
    <w:rsid w:val="00A84060"/>
    <w:rsid w:val="00A87CFF"/>
    <w:rsid w:val="00AB6DDD"/>
    <w:rsid w:val="00AD145A"/>
    <w:rsid w:val="00AD3B31"/>
    <w:rsid w:val="00AD7DA1"/>
    <w:rsid w:val="00AE7180"/>
    <w:rsid w:val="00B10982"/>
    <w:rsid w:val="00B25736"/>
    <w:rsid w:val="00B36F8A"/>
    <w:rsid w:val="00B37440"/>
    <w:rsid w:val="00B41C68"/>
    <w:rsid w:val="00B6458B"/>
    <w:rsid w:val="00B81FAB"/>
    <w:rsid w:val="00B8793F"/>
    <w:rsid w:val="00BE4466"/>
    <w:rsid w:val="00BF3BCE"/>
    <w:rsid w:val="00C234B8"/>
    <w:rsid w:val="00C34F55"/>
    <w:rsid w:val="00C43CA6"/>
    <w:rsid w:val="00C67069"/>
    <w:rsid w:val="00CD0769"/>
    <w:rsid w:val="00D15D4B"/>
    <w:rsid w:val="00D50953"/>
    <w:rsid w:val="00DA1924"/>
    <w:rsid w:val="00DA6D96"/>
    <w:rsid w:val="00DB1717"/>
    <w:rsid w:val="00E07054"/>
    <w:rsid w:val="00E46512"/>
    <w:rsid w:val="00E56407"/>
    <w:rsid w:val="00E815E5"/>
    <w:rsid w:val="00E86B52"/>
    <w:rsid w:val="00EB52E8"/>
    <w:rsid w:val="00EC2097"/>
    <w:rsid w:val="00ED04E1"/>
    <w:rsid w:val="00F071AB"/>
    <w:rsid w:val="00F81EF2"/>
    <w:rsid w:val="00FB642A"/>
    <w:rsid w:val="00FE1806"/>
    <w:rsid w:val="00FE7DB3"/>
    <w:rsid w:val="03F48EDE"/>
    <w:rsid w:val="0A2B83A9"/>
    <w:rsid w:val="118797F0"/>
    <w:rsid w:val="14278908"/>
    <w:rsid w:val="146EA0BF"/>
    <w:rsid w:val="14806A24"/>
    <w:rsid w:val="14C89560"/>
    <w:rsid w:val="32BC4F26"/>
    <w:rsid w:val="388AA5B8"/>
    <w:rsid w:val="3B067C0D"/>
    <w:rsid w:val="41BF3C3E"/>
    <w:rsid w:val="4227E917"/>
    <w:rsid w:val="4F67A8E5"/>
    <w:rsid w:val="4FC2FE9C"/>
    <w:rsid w:val="59A17EA8"/>
    <w:rsid w:val="5F0E3C44"/>
    <w:rsid w:val="60610C8A"/>
    <w:rsid w:val="61738060"/>
    <w:rsid w:val="695959DB"/>
    <w:rsid w:val="7257C794"/>
    <w:rsid w:val="73AC1B9B"/>
    <w:rsid w:val="7D87BD8C"/>
    <w:rsid w:val="7E1F8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947CB9"/>
  <w15:chartTrackingRefBased/>
  <w15:docId w15:val="{DBF2AD93-6860-4993-97BC-E85101400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6F8A"/>
    <w:pPr>
      <w:keepNext/>
      <w:keepLines/>
      <w:spacing w:before="360" w:after="80" w:line="278" w:lineRule="auto"/>
      <w:jc w:val="center"/>
      <w:outlineLvl w:val="0"/>
    </w:pPr>
    <w:rPr>
      <w:rFonts w:ascii="Arial" w:eastAsiaTheme="majorEastAsia" w:hAnsi="Arial" w:cstheme="majorBidi"/>
      <w:b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07054"/>
    <w:pPr>
      <w:keepNext/>
      <w:keepLines/>
      <w:spacing w:before="40" w:after="240"/>
      <w:outlineLvl w:val="1"/>
    </w:pPr>
    <w:rPr>
      <w:rFonts w:ascii="Arial" w:eastAsiaTheme="majorEastAsia" w:hAnsi="Arial" w:cs="Arial"/>
      <w:b/>
      <w:bCs/>
      <w:sz w:val="24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D5A57"/>
    <w:pPr>
      <w:keepNext/>
      <w:keepLines/>
      <w:spacing w:before="40" w:after="240"/>
      <w:outlineLvl w:val="2"/>
    </w:pPr>
    <w:rPr>
      <w:rFonts w:ascii="Arial" w:eastAsiaTheme="majorEastAsia" w:hAnsi="Arial" w:cs="Arial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semiHidden/>
    <w:unhideWhenUsed/>
    <w:qFormat/>
    <w:rsid w:val="00A12BBE"/>
    <w:pPr>
      <w:keepNext/>
      <w:keepLines/>
      <w:spacing w:before="40" w:after="0"/>
      <w:outlineLvl w:val="3"/>
    </w:pPr>
    <w:rPr>
      <w:rFonts w:ascii="Arial" w:eastAsiaTheme="majorEastAsia" w:hAnsi="Arial" w:cstheme="majorBidi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D5A57"/>
    <w:rPr>
      <w:rFonts w:ascii="Arial" w:eastAsiaTheme="majorEastAsia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2BBE"/>
    <w:rPr>
      <w:rFonts w:ascii="Arial" w:eastAsiaTheme="majorEastAsia" w:hAnsi="Arial" w:cstheme="majorBidi"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36F8A"/>
    <w:rPr>
      <w:rFonts w:ascii="Arial" w:eastAsiaTheme="majorEastAsia" w:hAnsi="Arial" w:cstheme="majorBidi"/>
      <w:b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054"/>
    <w:rPr>
      <w:rFonts w:ascii="Arial" w:eastAsiaTheme="majorEastAsia" w:hAnsi="Arial" w:cs="Arial"/>
      <w:b/>
      <w:bCs/>
      <w:sz w:val="24"/>
    </w:rPr>
  </w:style>
  <w:style w:type="paragraph" w:styleId="ListBullet">
    <w:name w:val="List Bullet"/>
    <w:basedOn w:val="Normal"/>
    <w:uiPriority w:val="99"/>
    <w:unhideWhenUsed/>
    <w:rsid w:val="00B41C68"/>
    <w:pPr>
      <w:numPr>
        <w:numId w:val="1"/>
      </w:numPr>
      <w:spacing w:after="200" w:line="276" w:lineRule="auto"/>
      <w:contextualSpacing/>
    </w:pPr>
    <w:rPr>
      <w:rFonts w:eastAsiaTheme="minorEastAsia"/>
      <w:lang w:val="en-US"/>
    </w:rPr>
  </w:style>
  <w:style w:type="character" w:styleId="Hyperlink">
    <w:name w:val="Hyperlink"/>
    <w:basedOn w:val="DefaultParagraphFont"/>
    <w:uiPriority w:val="99"/>
    <w:unhideWhenUsed/>
    <w:rsid w:val="00344196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0F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509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0D38CB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semiHidden/>
    <w:unhideWhenUsed/>
    <w:rsid w:val="000D38C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38CB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D38CB"/>
    <w:rPr>
      <w:sz w:val="16"/>
      <w:szCs w:val="16"/>
    </w:rPr>
  </w:style>
  <w:style w:type="paragraph" w:styleId="Revision">
    <w:name w:val="Revision"/>
    <w:hidden/>
    <w:uiPriority w:val="99"/>
    <w:semiHidden/>
    <w:rsid w:val="00AE7180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8233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4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78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917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kri.org/blog/insights-from-our-board-and-panel-associate-scheme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ukri.org/what-we-do/developing-people-and-skills/mrc/board-observe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ebarchive.nationalarchives.gov.uk/ukgwa/20191213133630/https:/mrc.ukri.org/skills-careers/interactive-career-framework/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FPD@mrc.ukri.org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kri.org/who-we-are/work-for-us/join-an-advisory-committee-panel-or-network/mrc-board-and-panel-associates-scheme-associate-vacanci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Associate webinar questions and answers with useful links</vt:lpstr>
    </vt:vector>
  </TitlesOfParts>
  <Company/>
  <LinksUpToDate>false</LinksUpToDate>
  <CharactersWithSpaces>5180</CharactersWithSpaces>
  <SharedDoc>false</SharedDoc>
  <HLinks>
    <vt:vector size="30" baseType="variant">
      <vt:variant>
        <vt:i4>4718601</vt:i4>
      </vt:variant>
      <vt:variant>
        <vt:i4>12</vt:i4>
      </vt:variant>
      <vt:variant>
        <vt:i4>0</vt:i4>
      </vt:variant>
      <vt:variant>
        <vt:i4>5</vt:i4>
      </vt:variant>
      <vt:variant>
        <vt:lpwstr>https://www.ukri.org/who-we-are/work-for-us/join-an-advisory-committee-panel-or-network/</vt:lpwstr>
      </vt:variant>
      <vt:variant>
        <vt:lpwstr/>
      </vt:variant>
      <vt:variant>
        <vt:i4>1376266</vt:i4>
      </vt:variant>
      <vt:variant>
        <vt:i4>9</vt:i4>
      </vt:variant>
      <vt:variant>
        <vt:i4>0</vt:i4>
      </vt:variant>
      <vt:variant>
        <vt:i4>5</vt:i4>
      </vt:variant>
      <vt:variant>
        <vt:lpwstr>https://www.ukri.org/blog/insights-from-our-board-and-panel-associate-scheme/</vt:lpwstr>
      </vt:variant>
      <vt:variant>
        <vt:lpwstr/>
      </vt:variant>
      <vt:variant>
        <vt:i4>5111826</vt:i4>
      </vt:variant>
      <vt:variant>
        <vt:i4>6</vt:i4>
      </vt:variant>
      <vt:variant>
        <vt:i4>0</vt:i4>
      </vt:variant>
      <vt:variant>
        <vt:i4>5</vt:i4>
      </vt:variant>
      <vt:variant>
        <vt:lpwstr>https://www.ukri.org/what-we-do/developing-people-and-skills/mrc/board-observers/</vt:lpwstr>
      </vt:variant>
      <vt:variant>
        <vt:lpwstr/>
      </vt:variant>
      <vt:variant>
        <vt:i4>6553697</vt:i4>
      </vt:variant>
      <vt:variant>
        <vt:i4>3</vt:i4>
      </vt:variant>
      <vt:variant>
        <vt:i4>0</vt:i4>
      </vt:variant>
      <vt:variant>
        <vt:i4>5</vt:i4>
      </vt:variant>
      <vt:variant>
        <vt:lpwstr>https://webarchive.nationalarchives.gov.uk/ukgwa/20191213133630/https:/mrc.ukri.org/skills-careers/interactive-career-framework/</vt:lpwstr>
      </vt:variant>
      <vt:variant>
        <vt:lpwstr>?careerstage=6</vt:lpwstr>
      </vt:variant>
      <vt:variant>
        <vt:i4>7733277</vt:i4>
      </vt:variant>
      <vt:variant>
        <vt:i4>0</vt:i4>
      </vt:variant>
      <vt:variant>
        <vt:i4>0</vt:i4>
      </vt:variant>
      <vt:variant>
        <vt:i4>5</vt:i4>
      </vt:variant>
      <vt:variant>
        <vt:lpwstr>mailto:RFPD@mrc.ukri.org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Associate webinar questions and answers with useful links</dc:title>
  <dc:subject/>
  <dc:creator>Rosie Timbrell - MRC UKRI</dc:creator>
  <cp:keywords/>
  <dc:description/>
  <cp:lastModifiedBy>Rosie Timbrell - MRC UKRI</cp:lastModifiedBy>
  <cp:revision>31</cp:revision>
  <dcterms:created xsi:type="dcterms:W3CDTF">2025-08-04T09:30:00Z</dcterms:created>
  <dcterms:modified xsi:type="dcterms:W3CDTF">2025-08-04T12:42:00Z</dcterms:modified>
</cp:coreProperties>
</file>