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32"/>
        <w:gridCol w:w="4884"/>
      </w:tblGrid>
      <w:tr w:rsidR="00085980" w:rsidRPr="00322D59" w14:paraId="5BD97CFE" w14:textId="77777777" w:rsidTr="31C326CF">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31C326CF">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3294F34D" w:rsidR="00085980" w:rsidRPr="004545A3" w:rsidRDefault="2BC65C4B" w:rsidP="5DE1C3A2">
            <w:r w:rsidRPr="31C326CF">
              <w:t>Prosperity Partnerships</w:t>
            </w:r>
            <w:r w:rsidR="00C45BE4">
              <w:t xml:space="preserve"> 2027</w:t>
            </w:r>
          </w:p>
        </w:tc>
      </w:tr>
      <w:tr w:rsidR="00085980" w:rsidRPr="00322D59" w14:paraId="194B6BEA" w14:textId="77777777" w:rsidTr="31C326CF">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5FCBD5A0" w14:textId="6D2CA643" w:rsidR="005A3E80" w:rsidRPr="005A3E80" w:rsidRDefault="005A3E80" w:rsidP="005A3E80">
            <w:pPr>
              <w:rPr>
                <w:rFonts w:cstheme="minorHAnsi"/>
              </w:rPr>
            </w:pPr>
            <w:r>
              <w:rPr>
                <w:rFonts w:cstheme="minorHAnsi"/>
              </w:rPr>
              <w:t xml:space="preserve">Aimed at projects that are business-lead, co-created, and co-delivered by business and academic partners that share </w:t>
            </w:r>
            <w:r w:rsidRPr="005A3E80">
              <w:rPr>
                <w:rFonts w:cstheme="minorHAnsi"/>
              </w:rPr>
              <w:t>an existing working relationship.  </w:t>
            </w:r>
          </w:p>
          <w:p w14:paraId="64C29E9A" w14:textId="4B80A81A" w:rsidR="00085980" w:rsidRPr="004545A3" w:rsidRDefault="00085980" w:rsidP="00B653E7">
            <w:pPr>
              <w:rPr>
                <w:rFonts w:cstheme="minorHAnsi"/>
              </w:rPr>
            </w:pPr>
          </w:p>
        </w:tc>
      </w:tr>
      <w:tr w:rsidR="00085980" w:rsidRPr="00322D59" w14:paraId="217B598F" w14:textId="77777777" w:rsidTr="31C326CF">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4EC2C7E4" w14:textId="773DA158" w:rsidR="00085980" w:rsidRPr="004545A3" w:rsidRDefault="00594D14" w:rsidP="00B653E7">
            <w:pPr>
              <w:rPr>
                <w:rFonts w:cstheme="minorHAnsi"/>
              </w:rPr>
            </w:pPr>
            <w:r>
              <w:rPr>
                <w:rFonts w:cstheme="minorHAnsi"/>
              </w:rPr>
              <w:t xml:space="preserve">This opportunity builds on the success of an established scheme and incorporates learning from previous </w:t>
            </w:r>
            <w:r w:rsidR="00CE042B">
              <w:rPr>
                <w:rFonts w:cstheme="minorHAnsi"/>
              </w:rPr>
              <w:t xml:space="preserve">six </w:t>
            </w:r>
            <w:r>
              <w:rPr>
                <w:rFonts w:cstheme="minorHAnsi"/>
              </w:rPr>
              <w:t>rounds.</w:t>
            </w:r>
          </w:p>
        </w:tc>
      </w:tr>
      <w:tr w:rsidR="00085980" w:rsidRPr="00322D59" w14:paraId="50DD3303" w14:textId="77777777" w:rsidTr="31C326CF">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68378F38" w14:textId="786A8765" w:rsidR="00085980" w:rsidRDefault="002F5E8D" w:rsidP="00A60FD7">
            <w:pPr>
              <w:rPr>
                <w:rFonts w:cstheme="minorHAnsi"/>
              </w:rPr>
            </w:pPr>
            <w:r>
              <w:rPr>
                <w:rFonts w:cstheme="minorHAnsi"/>
              </w:rPr>
              <w:t>A wide range of stakeholders including businesses of any size, academia and other project partners</w:t>
            </w:r>
            <w:r w:rsidR="00866640">
              <w:rPr>
                <w:rFonts w:cstheme="minorHAnsi"/>
              </w:rPr>
              <w:t xml:space="preserve"> can apply for the opportunity.</w:t>
            </w:r>
          </w:p>
          <w:p w14:paraId="5F391B50" w14:textId="77777777" w:rsidR="00866640" w:rsidRDefault="00866640" w:rsidP="00A60FD7">
            <w:pPr>
              <w:rPr>
                <w:rFonts w:cstheme="minorHAnsi"/>
              </w:rPr>
            </w:pPr>
          </w:p>
          <w:p w14:paraId="2BA83051" w14:textId="77777777" w:rsidR="003E1F0E" w:rsidRDefault="003E1F0E" w:rsidP="00A60FD7">
            <w:pPr>
              <w:rPr>
                <w:rFonts w:cstheme="minorHAnsi"/>
              </w:rPr>
            </w:pPr>
            <w:r>
              <w:rPr>
                <w:rFonts w:cstheme="minorHAnsi"/>
              </w:rPr>
              <w:t>Assessment will be done by panel members</w:t>
            </w:r>
            <w:r w:rsidR="00866640">
              <w:rPr>
                <w:rFonts w:cstheme="minorHAnsi"/>
              </w:rPr>
              <w:t>.</w:t>
            </w:r>
          </w:p>
          <w:p w14:paraId="672EA9CD" w14:textId="77777777" w:rsidR="00866640" w:rsidRDefault="00866640" w:rsidP="00A60FD7">
            <w:pPr>
              <w:rPr>
                <w:rFonts w:cstheme="minorHAnsi"/>
              </w:rPr>
            </w:pPr>
          </w:p>
          <w:p w14:paraId="351DBCB5" w14:textId="437D4831" w:rsidR="00866640" w:rsidRPr="004545A3" w:rsidRDefault="00CC1285" w:rsidP="00A60FD7">
            <w:pPr>
              <w:rPr>
                <w:rFonts w:cstheme="minorHAnsi"/>
              </w:rPr>
            </w:pPr>
            <w:r>
              <w:rPr>
                <w:rFonts w:cstheme="minorHAnsi"/>
              </w:rPr>
              <w:t xml:space="preserve">EPSRC staff will be responsible for </w:t>
            </w:r>
            <w:r w:rsidR="007B068B">
              <w:rPr>
                <w:rFonts w:cstheme="minorHAnsi"/>
              </w:rPr>
              <w:t>managing the opportunity.</w:t>
            </w:r>
          </w:p>
        </w:tc>
      </w:tr>
      <w:tr w:rsidR="00085980" w:rsidRPr="00322D59" w14:paraId="1338A549" w14:textId="77777777" w:rsidTr="31C326CF">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0A99BD5D" w14:textId="77777777" w:rsidR="00F1370B" w:rsidRDefault="00B22F4F" w:rsidP="00E50541">
            <w:pPr>
              <w:rPr>
                <w:rFonts w:cstheme="minorHAnsi"/>
                <w:szCs w:val="20"/>
              </w:rPr>
            </w:pPr>
            <w:r>
              <w:rPr>
                <w:rFonts w:cstheme="minorHAnsi"/>
                <w:szCs w:val="20"/>
              </w:rPr>
              <w:t xml:space="preserve">Feedback from panel members will be </w:t>
            </w:r>
            <w:r w:rsidR="00F1370B">
              <w:rPr>
                <w:rFonts w:cstheme="minorHAnsi"/>
                <w:szCs w:val="20"/>
              </w:rPr>
              <w:t>requested.</w:t>
            </w:r>
          </w:p>
          <w:p w14:paraId="3F70A9C9" w14:textId="77777777" w:rsidR="00F1370B" w:rsidRDefault="00F1370B" w:rsidP="00E50541">
            <w:pPr>
              <w:rPr>
                <w:rFonts w:cstheme="minorHAnsi"/>
                <w:szCs w:val="20"/>
              </w:rPr>
            </w:pPr>
          </w:p>
          <w:p w14:paraId="004D730A" w14:textId="4E9236FE" w:rsidR="004263AC" w:rsidRDefault="00585183" w:rsidP="00E50541">
            <w:pPr>
              <w:rPr>
                <w:rFonts w:cstheme="minorHAnsi"/>
              </w:rPr>
            </w:pPr>
            <w:r>
              <w:rPr>
                <w:rFonts w:cstheme="minorHAnsi"/>
              </w:rPr>
              <w:t xml:space="preserve">There is a dedicated project team that will manage the opportunity and weekly check-in meetings </w:t>
            </w:r>
            <w:r w:rsidR="001D4B32">
              <w:rPr>
                <w:rFonts w:cstheme="minorHAnsi"/>
              </w:rPr>
              <w:t xml:space="preserve">are </w:t>
            </w:r>
            <w:proofErr w:type="spellStart"/>
            <w:r w:rsidR="001D4B32">
              <w:rPr>
                <w:rFonts w:cstheme="minorHAnsi"/>
              </w:rPr>
              <w:t>plannee</w:t>
            </w:r>
            <w:proofErr w:type="spellEnd"/>
            <w:r w:rsidR="001D4B32">
              <w:rPr>
                <w:rFonts w:cstheme="minorHAnsi"/>
              </w:rPr>
              <w:t xml:space="preserve"> to review the various stages of the process.</w:t>
            </w:r>
          </w:p>
          <w:p w14:paraId="43312DF5" w14:textId="77777777" w:rsidR="004263AC" w:rsidRDefault="004263AC" w:rsidP="00E50541">
            <w:pPr>
              <w:rPr>
                <w:rFonts w:cstheme="minorHAnsi"/>
              </w:rPr>
            </w:pPr>
          </w:p>
          <w:p w14:paraId="4022D455" w14:textId="3642FEAE" w:rsidR="004263AC" w:rsidRPr="004545A3" w:rsidRDefault="004263AC" w:rsidP="00E50541">
            <w:pPr>
              <w:rPr>
                <w:rFonts w:cstheme="minorHAnsi"/>
              </w:rPr>
            </w:pPr>
          </w:p>
        </w:tc>
      </w:tr>
    </w:tbl>
    <w:p w14:paraId="7F29A447" w14:textId="77777777" w:rsidR="00085980" w:rsidRDefault="00085980" w:rsidP="00085980">
      <w:pPr>
        <w:spacing w:after="0"/>
        <w:rPr>
          <w:rFonts w:cstheme="minorHAnsi"/>
          <w:b/>
          <w:color w:val="000000" w:themeColor="text1"/>
        </w:rPr>
      </w:pPr>
    </w:p>
    <w:p w14:paraId="7B9031EC" w14:textId="5668283B" w:rsidR="008E7EE5" w:rsidRPr="00A0363A" w:rsidRDefault="008E7EE5" w:rsidP="55DF6FD8">
      <w:pPr>
        <w:pStyle w:val="Default"/>
        <w:rPr>
          <w:rFonts w:asciiTheme="minorHAnsi" w:eastAsia="Dotum" w:hAnsiTheme="minorHAnsi" w:cstheme="minorBidi"/>
          <w:color w:val="333333"/>
          <w:sz w:val="22"/>
          <w:szCs w:val="22"/>
          <w:lang w:val="en-US"/>
        </w:rPr>
      </w:pPr>
      <w:r w:rsidRPr="55DF6FD8">
        <w:rPr>
          <w:rFonts w:asciiTheme="minorHAnsi" w:eastAsia="Dotum" w:hAnsiTheme="minorHAnsi" w:cstheme="minorBidi"/>
          <w:color w:val="333333"/>
          <w:sz w:val="22"/>
          <w:szCs w:val="22"/>
          <w:lang w:val="en-US"/>
        </w:rPr>
        <w:t>As a funder of research, EPSRC remain</w:t>
      </w:r>
      <w:r w:rsidR="00882B2A" w:rsidRPr="55DF6FD8">
        <w:rPr>
          <w:rFonts w:asciiTheme="minorHAnsi" w:eastAsia="Dotum" w:hAnsiTheme="minorHAnsi" w:cstheme="minorBidi"/>
          <w:color w:val="333333"/>
          <w:sz w:val="22"/>
          <w:szCs w:val="22"/>
          <w:lang w:val="en-US"/>
        </w:rPr>
        <w:t>s</w:t>
      </w:r>
      <w:r w:rsidRPr="55DF6FD8">
        <w:rPr>
          <w:rFonts w:asciiTheme="minorHAnsi" w:eastAsia="Dotum" w:hAnsiTheme="minorHAnsi" w:cstheme="minorBidi"/>
          <w:color w:val="333333"/>
          <w:sz w:val="22"/>
          <w:szCs w:val="22"/>
          <w:lang w:val="en-US"/>
        </w:rPr>
        <w:t xml:space="preserve"> committed to attracting the best potential researchers from a diverse population into research careers. The Research Councils have together developed the ambitious </w:t>
      </w:r>
      <w:hyperlink r:id="rId14">
        <w:r w:rsidRPr="55DF6FD8">
          <w:rPr>
            <w:rStyle w:val="Hyperlink"/>
            <w:rFonts w:asciiTheme="minorHAnsi" w:eastAsia="Dotum" w:hAnsiTheme="minorHAnsi" w:cstheme="minorBidi"/>
            <w:sz w:val="22"/>
            <w:szCs w:val="22"/>
            <w:lang w:val="en-US"/>
          </w:rPr>
          <w:t>RCUK Equality, Diversity and Inclusion Action Plan</w:t>
        </w:r>
      </w:hyperlink>
      <w:r w:rsidRPr="55DF6FD8">
        <w:rPr>
          <w:rFonts w:asciiTheme="minorHAnsi" w:eastAsia="Dotum" w:hAnsiTheme="minorHAnsi" w:cstheme="minorBidi"/>
          <w:color w:val="333333"/>
          <w:sz w:val="22"/>
          <w:szCs w:val="22"/>
          <w:lang w:val="en-US"/>
        </w:rPr>
        <w:t xml:space="preserve"> to outline our collective aspirations for working with the research community, and partners throughout the sector.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5"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lastRenderedPageBreak/>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proofErr w:type="gramStart"/>
      <w:r w:rsidRPr="00BD7386">
        <w:rPr>
          <w:rFonts w:asciiTheme="minorHAnsi" w:eastAsia="Dotum" w:hAnsiTheme="minorHAnsi" w:cstheme="minorHAnsi"/>
          <w:color w:val="000000" w:themeColor="text1"/>
          <w:sz w:val="22"/>
          <w:szCs w:val="20"/>
        </w:rPr>
        <w:t>decision making</w:t>
      </w:r>
      <w:proofErr w:type="gramEnd"/>
      <w:r w:rsidRPr="00BD7386">
        <w:rPr>
          <w:rFonts w:asciiTheme="minorHAnsi" w:eastAsia="Dotum" w:hAnsiTheme="minorHAnsi" w:cstheme="minorHAnsi"/>
          <w:color w:val="000000" w:themeColor="text1"/>
          <w:sz w:val="22"/>
          <w:szCs w:val="20"/>
        </w:rPr>
        <w:t xml:space="preserve">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 xml:space="preserve">Staff will adhere to a mixed panel policy and </w:t>
      </w:r>
      <w:proofErr w:type="spellStart"/>
      <w:r w:rsidR="00BD7386" w:rsidRPr="00BD7386">
        <w:rPr>
          <w:rFonts w:asciiTheme="minorHAnsi" w:eastAsia="Dotum" w:hAnsiTheme="minorHAnsi" w:cstheme="minorHAnsi"/>
          <w:color w:val="000000" w:themeColor="text1"/>
          <w:sz w:val="22"/>
          <w:szCs w:val="20"/>
        </w:rPr>
        <w:t>endeavor</w:t>
      </w:r>
      <w:proofErr w:type="spellEnd"/>
      <w:r w:rsidR="00BD7386" w:rsidRPr="00BD7386">
        <w:rPr>
          <w:rFonts w:asciiTheme="minorHAnsi" w:eastAsia="Dotum" w:hAnsiTheme="minorHAnsi" w:cstheme="minorHAnsi"/>
          <w:color w:val="000000" w:themeColor="text1"/>
          <w:sz w:val="22"/>
          <w:szCs w:val="20"/>
        </w:rPr>
        <w:t xml:space="preserve">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9776" w:type="dxa"/>
        <w:tblLook w:val="04A0" w:firstRow="1" w:lastRow="0" w:firstColumn="1" w:lastColumn="0" w:noHBand="0" w:noVBand="1"/>
      </w:tblPr>
      <w:tblGrid>
        <w:gridCol w:w="2264"/>
        <w:gridCol w:w="2236"/>
        <w:gridCol w:w="2266"/>
        <w:gridCol w:w="3010"/>
      </w:tblGrid>
      <w:tr w:rsidR="00085980" w:rsidRPr="00322D59" w14:paraId="189AA633" w14:textId="77777777" w:rsidTr="001F353B">
        <w:tc>
          <w:tcPr>
            <w:tcW w:w="2264"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3010"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4BB36CA7" w14:textId="77777777" w:rsidTr="001F353B">
        <w:trPr>
          <w:trHeight w:val="331"/>
        </w:trPr>
        <w:tc>
          <w:tcPr>
            <w:tcW w:w="2264" w:type="dxa"/>
            <w:shd w:val="clear" w:color="auto" w:fill="C6D9F1" w:themeFill="text2" w:themeFillTint="33"/>
          </w:tcPr>
          <w:p w14:paraId="7FE6A39A"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2236" w:type="dxa"/>
          </w:tcPr>
          <w:p w14:paraId="3065AD04" w14:textId="50FBBA62" w:rsidR="0046756C" w:rsidRDefault="0046756C" w:rsidP="0046756C">
            <w:pPr>
              <w:rPr>
                <w:rFonts w:cstheme="minorHAnsi"/>
              </w:rPr>
            </w:pPr>
            <w:r>
              <w:rPr>
                <w:rFonts w:cstheme="minorHAnsi"/>
              </w:rPr>
              <w:t xml:space="preserve">If panels are in </w:t>
            </w:r>
            <w:proofErr w:type="gramStart"/>
            <w:r>
              <w:rPr>
                <w:rFonts w:cstheme="minorHAnsi"/>
              </w:rPr>
              <w:t>perso</w:t>
            </w:r>
            <w:r w:rsidR="00EE1DA4">
              <w:rPr>
                <w:rFonts w:cstheme="minorHAnsi"/>
              </w:rPr>
              <w:t>n</w:t>
            </w:r>
            <w:proofErr w:type="gramEnd"/>
            <w:r w:rsidR="00EE1DA4">
              <w:rPr>
                <w:rFonts w:cstheme="minorHAnsi"/>
              </w:rPr>
              <w:t xml:space="preserve"> then it could have a negative impact for example…</w:t>
            </w:r>
          </w:p>
          <w:p w14:paraId="47AB4E77" w14:textId="77777777" w:rsidR="0046756C" w:rsidRDefault="0046756C" w:rsidP="0046756C">
            <w:pPr>
              <w:rPr>
                <w:rFonts w:cstheme="minorHAnsi"/>
              </w:rPr>
            </w:pPr>
          </w:p>
          <w:p w14:paraId="11EE072C" w14:textId="77777777" w:rsidR="0046756C" w:rsidRDefault="0046756C" w:rsidP="0046756C">
            <w:pPr>
              <w:rPr>
                <w:rFonts w:cstheme="minorHAnsi"/>
              </w:rPr>
            </w:pPr>
            <w:r>
              <w:rPr>
                <w:rFonts w:cstheme="minorHAnsi"/>
              </w:rPr>
              <w:t>Venue accessibility issues for those with limited mobility.</w:t>
            </w:r>
          </w:p>
          <w:p w14:paraId="7395D196" w14:textId="77777777" w:rsidR="0046756C" w:rsidRDefault="0046756C" w:rsidP="0046756C">
            <w:pPr>
              <w:rPr>
                <w:rFonts w:cstheme="minorHAnsi"/>
              </w:rPr>
            </w:pPr>
          </w:p>
          <w:p w14:paraId="559666F2" w14:textId="77777777" w:rsidR="0046756C" w:rsidRDefault="0046756C" w:rsidP="0046756C">
            <w:pPr>
              <w:rPr>
                <w:rFonts w:cstheme="minorHAnsi"/>
              </w:rPr>
            </w:pPr>
            <w:r>
              <w:rPr>
                <w:rFonts w:cstheme="minorHAnsi"/>
              </w:rPr>
              <w:t>Long distances for some representatives to travel.</w:t>
            </w:r>
          </w:p>
          <w:p w14:paraId="05F82AB5" w14:textId="77777777" w:rsidR="0046756C" w:rsidRDefault="0046756C" w:rsidP="0046756C">
            <w:pPr>
              <w:rPr>
                <w:rFonts w:cstheme="minorHAnsi"/>
              </w:rPr>
            </w:pPr>
          </w:p>
          <w:p w14:paraId="7CADFADE" w14:textId="1C8B1E99" w:rsidR="006A027C" w:rsidRPr="004545A3" w:rsidRDefault="0046756C" w:rsidP="0046756C">
            <w:pPr>
              <w:rPr>
                <w:rFonts w:cstheme="minorHAnsi"/>
              </w:rPr>
            </w:pPr>
            <w:r>
              <w:rPr>
                <w:rFonts w:cstheme="minorHAnsi"/>
              </w:rPr>
              <w:t>During virtual panels, the speaker volume/quality may affect those with hearing impairments</w:t>
            </w:r>
          </w:p>
          <w:p w14:paraId="397E247D" w14:textId="77777777" w:rsidR="008E7EE5" w:rsidRPr="004545A3" w:rsidRDefault="008E7EE5" w:rsidP="00085980">
            <w:pPr>
              <w:rPr>
                <w:rFonts w:cstheme="minorHAnsi"/>
              </w:rPr>
            </w:pPr>
          </w:p>
        </w:tc>
        <w:tc>
          <w:tcPr>
            <w:tcW w:w="2266" w:type="dxa"/>
          </w:tcPr>
          <w:p w14:paraId="1E727C73" w14:textId="2556410B" w:rsidR="00AF04B4" w:rsidRDefault="00BE07FB" w:rsidP="00AF04B4">
            <w:pPr>
              <w:rPr>
                <w:rFonts w:cstheme="minorHAnsi"/>
              </w:rPr>
            </w:pPr>
            <w:r>
              <w:rPr>
                <w:rFonts w:cstheme="minorHAnsi"/>
              </w:rPr>
              <w:t xml:space="preserve">EPSRC </w:t>
            </w:r>
            <w:r w:rsidR="00060408">
              <w:rPr>
                <w:rFonts w:cstheme="minorHAnsi"/>
              </w:rPr>
              <w:t xml:space="preserve">support </w:t>
            </w:r>
            <w:r>
              <w:rPr>
                <w:rFonts w:cstheme="minorHAnsi"/>
              </w:rPr>
              <w:t xml:space="preserve">staff </w:t>
            </w:r>
            <w:r w:rsidR="00AF04B4">
              <w:rPr>
                <w:rFonts w:cstheme="minorHAnsi"/>
              </w:rPr>
              <w:t xml:space="preserve">will coordinate elements of the </w:t>
            </w:r>
            <w:proofErr w:type="gramStart"/>
            <w:r w:rsidR="00AF04B4">
              <w:rPr>
                <w:rFonts w:cstheme="minorHAnsi"/>
              </w:rPr>
              <w:t>process</w:t>
            </w:r>
            <w:proofErr w:type="gramEnd"/>
            <w:r w:rsidR="00AF04B4">
              <w:rPr>
                <w:rFonts w:cstheme="minorHAnsi"/>
              </w:rPr>
              <w:t xml:space="preserve"> and they will request</w:t>
            </w:r>
            <w:r w:rsidR="00060408">
              <w:rPr>
                <w:rFonts w:cstheme="minorHAnsi"/>
              </w:rPr>
              <w:t xml:space="preserve"> details of any mobility concerns so that provisions can be made where required</w:t>
            </w:r>
            <w:r w:rsidR="00AF04B4">
              <w:rPr>
                <w:rFonts w:cstheme="minorHAnsi"/>
              </w:rPr>
              <w:t>.</w:t>
            </w:r>
          </w:p>
          <w:p w14:paraId="5C748985" w14:textId="77777777" w:rsidR="00AF04B4" w:rsidRDefault="00AF04B4" w:rsidP="00AF04B4">
            <w:pPr>
              <w:rPr>
                <w:rFonts w:cstheme="minorHAnsi"/>
              </w:rPr>
            </w:pPr>
          </w:p>
          <w:p w14:paraId="374AA368" w14:textId="67E753CA" w:rsidR="00085980" w:rsidRPr="004545A3" w:rsidRDefault="002054E1" w:rsidP="00AF04B4">
            <w:pPr>
              <w:rPr>
                <w:rFonts w:cstheme="minorHAnsi"/>
              </w:rPr>
            </w:pPr>
            <w:r>
              <w:rPr>
                <w:rFonts w:cstheme="minorHAnsi"/>
              </w:rPr>
              <w:t>W</w:t>
            </w:r>
            <w:r w:rsidR="00060408">
              <w:rPr>
                <w:rFonts w:cstheme="minorHAnsi"/>
              </w:rPr>
              <w:t>e will also be aware that some individuals may choose not to disclose this information.</w:t>
            </w:r>
          </w:p>
        </w:tc>
        <w:tc>
          <w:tcPr>
            <w:tcW w:w="3010" w:type="dxa"/>
          </w:tcPr>
          <w:p w14:paraId="4202B292" w14:textId="56C515C2" w:rsidR="0014343F" w:rsidRDefault="001F353B" w:rsidP="001F353B">
            <w:pPr>
              <w:rPr>
                <w:rFonts w:cstheme="minorHAnsi"/>
              </w:rPr>
            </w:pPr>
            <w:r>
              <w:rPr>
                <w:rFonts w:cstheme="minorHAnsi"/>
              </w:rPr>
              <w:t xml:space="preserve">There will be two panel stages: </w:t>
            </w:r>
            <w:r w:rsidR="0014343F">
              <w:rPr>
                <w:rFonts w:cstheme="minorHAnsi"/>
              </w:rPr>
              <w:t>P</w:t>
            </w:r>
            <w:r>
              <w:rPr>
                <w:rFonts w:cstheme="minorHAnsi"/>
              </w:rPr>
              <w:t>rioritisation</w:t>
            </w:r>
            <w:r w:rsidR="007C3166">
              <w:rPr>
                <w:rFonts w:cstheme="minorHAnsi"/>
              </w:rPr>
              <w:t xml:space="preserve"> panel- li</w:t>
            </w:r>
            <w:r>
              <w:rPr>
                <w:rFonts w:cstheme="minorHAnsi"/>
              </w:rPr>
              <w:t>kely remote</w:t>
            </w:r>
          </w:p>
          <w:p w14:paraId="32E67370" w14:textId="14E2F565" w:rsidR="001F353B" w:rsidRDefault="0014343F" w:rsidP="001F353B">
            <w:pPr>
              <w:rPr>
                <w:rFonts w:cstheme="minorHAnsi"/>
              </w:rPr>
            </w:pPr>
            <w:r>
              <w:rPr>
                <w:rFonts w:cstheme="minorHAnsi"/>
              </w:rPr>
              <w:t>I</w:t>
            </w:r>
            <w:r w:rsidR="001F353B">
              <w:rPr>
                <w:rFonts w:cstheme="minorHAnsi"/>
              </w:rPr>
              <w:t>nterview</w:t>
            </w:r>
            <w:r>
              <w:rPr>
                <w:rFonts w:cstheme="minorHAnsi"/>
              </w:rPr>
              <w:t xml:space="preserve"> panel also </w:t>
            </w:r>
            <w:r w:rsidR="001F353B">
              <w:rPr>
                <w:rFonts w:cstheme="minorHAnsi"/>
              </w:rPr>
              <w:t xml:space="preserve">likely </w:t>
            </w:r>
            <w:r>
              <w:rPr>
                <w:rFonts w:cstheme="minorHAnsi"/>
              </w:rPr>
              <w:t>remote</w:t>
            </w:r>
          </w:p>
          <w:p w14:paraId="4DE76C99" w14:textId="77777777" w:rsidR="001F353B" w:rsidRDefault="001F353B" w:rsidP="001F353B">
            <w:pPr>
              <w:rPr>
                <w:rFonts w:cstheme="minorHAnsi"/>
              </w:rPr>
            </w:pPr>
          </w:p>
          <w:p w14:paraId="423E0C6A" w14:textId="79423E28" w:rsidR="001F353B" w:rsidRDefault="00DC6F6D" w:rsidP="001F353B">
            <w:pPr>
              <w:rPr>
                <w:rFonts w:cstheme="minorHAnsi"/>
              </w:rPr>
            </w:pPr>
            <w:r>
              <w:rPr>
                <w:rFonts w:cstheme="minorHAnsi"/>
              </w:rPr>
              <w:t xml:space="preserve">If we do consider in-person </w:t>
            </w:r>
            <w:proofErr w:type="spellStart"/>
            <w:r>
              <w:rPr>
                <w:rFonts w:cstheme="minorHAnsi"/>
              </w:rPr>
              <w:t>panesl</w:t>
            </w:r>
            <w:proofErr w:type="spellEnd"/>
            <w:r>
              <w:rPr>
                <w:rFonts w:cstheme="minorHAnsi"/>
              </w:rPr>
              <w:t xml:space="preserve"> it will </w:t>
            </w:r>
            <w:r w:rsidR="001F353B">
              <w:rPr>
                <w:rFonts w:cstheme="minorHAnsi"/>
              </w:rPr>
              <w:t xml:space="preserve">probably be held in Polaris House, Swindon where there are clear provisions for those with mobility concerns. </w:t>
            </w:r>
          </w:p>
          <w:p w14:paraId="616F0863" w14:textId="77777777" w:rsidR="001F353B" w:rsidRDefault="001F353B" w:rsidP="001F353B">
            <w:pPr>
              <w:rPr>
                <w:rFonts w:cstheme="minorHAnsi"/>
              </w:rPr>
            </w:pPr>
          </w:p>
          <w:p w14:paraId="7BA19B8C" w14:textId="3F337CFA" w:rsidR="001F353B" w:rsidRDefault="004E6BCE" w:rsidP="001F353B">
            <w:pPr>
              <w:rPr>
                <w:rFonts w:cstheme="minorHAnsi"/>
              </w:rPr>
            </w:pPr>
            <w:r>
              <w:rPr>
                <w:rFonts w:cstheme="minorHAnsi"/>
              </w:rPr>
              <w:t xml:space="preserve">Ensure </w:t>
            </w:r>
            <w:r w:rsidR="000B7AE5">
              <w:rPr>
                <w:rFonts w:cstheme="minorHAnsi"/>
              </w:rPr>
              <w:t xml:space="preserve">the panel </w:t>
            </w:r>
            <w:r w:rsidR="001F353B">
              <w:rPr>
                <w:rFonts w:cstheme="minorHAnsi"/>
              </w:rPr>
              <w:t>schedule</w:t>
            </w:r>
            <w:r w:rsidR="000B7AE5">
              <w:rPr>
                <w:rFonts w:cstheme="minorHAnsi"/>
              </w:rPr>
              <w:t xml:space="preserve">, agenda, </w:t>
            </w:r>
            <w:r w:rsidR="001F353B">
              <w:rPr>
                <w:rFonts w:cstheme="minorHAnsi"/>
              </w:rPr>
              <w:t xml:space="preserve">and expectations of the panel process </w:t>
            </w:r>
            <w:r>
              <w:rPr>
                <w:rFonts w:cstheme="minorHAnsi"/>
              </w:rPr>
              <w:t xml:space="preserve">are available well in </w:t>
            </w:r>
            <w:r w:rsidR="001F353B">
              <w:rPr>
                <w:rFonts w:cstheme="minorHAnsi"/>
              </w:rPr>
              <w:t>advance to support neurodiverse individuals or those with anxiety.</w:t>
            </w:r>
          </w:p>
          <w:p w14:paraId="01D9450C" w14:textId="77777777" w:rsidR="001F353B" w:rsidRDefault="001F353B" w:rsidP="001F353B">
            <w:pPr>
              <w:rPr>
                <w:rFonts w:cstheme="minorHAnsi"/>
              </w:rPr>
            </w:pPr>
          </w:p>
          <w:p w14:paraId="073A8227" w14:textId="7B7A4ED8" w:rsidR="001F353B" w:rsidRDefault="001F353B" w:rsidP="001F353B">
            <w:pPr>
              <w:rPr>
                <w:rFonts w:cstheme="minorHAnsi"/>
              </w:rPr>
            </w:pPr>
            <w:r>
              <w:rPr>
                <w:rFonts w:cstheme="minorHAnsi"/>
              </w:rPr>
              <w:t xml:space="preserve">If this </w:t>
            </w:r>
            <w:r w:rsidR="004E6BCE">
              <w:rPr>
                <w:rFonts w:cstheme="minorHAnsi"/>
              </w:rPr>
              <w:t xml:space="preserve">opportunity </w:t>
            </w:r>
            <w:r>
              <w:rPr>
                <w:rFonts w:cstheme="minorHAnsi"/>
              </w:rPr>
              <w:t>involves multiple days of panels, ensure</w:t>
            </w:r>
            <w:r w:rsidR="004E6BCE">
              <w:rPr>
                <w:rFonts w:cstheme="minorHAnsi"/>
              </w:rPr>
              <w:t xml:space="preserve"> that </w:t>
            </w:r>
            <w:r>
              <w:rPr>
                <w:rFonts w:cstheme="minorHAnsi"/>
              </w:rPr>
              <w:t>panellists have suitable accommodation.</w:t>
            </w:r>
          </w:p>
          <w:p w14:paraId="4B09C5FE" w14:textId="77777777" w:rsidR="00BC6C4E" w:rsidRDefault="00BC6C4E" w:rsidP="001F353B">
            <w:pPr>
              <w:rPr>
                <w:rFonts w:cstheme="minorHAnsi"/>
              </w:rPr>
            </w:pPr>
          </w:p>
          <w:p w14:paraId="456B9802" w14:textId="58EB041E" w:rsidR="00085980" w:rsidRPr="004545A3" w:rsidRDefault="001F353B" w:rsidP="001F353B">
            <w:pPr>
              <w:rPr>
                <w:rFonts w:cstheme="minorHAnsi"/>
              </w:rPr>
            </w:pPr>
            <w:r>
              <w:rPr>
                <w:rFonts w:cstheme="minorHAnsi"/>
              </w:rPr>
              <w:t>Aim for diversity in the panels.</w:t>
            </w:r>
          </w:p>
        </w:tc>
      </w:tr>
      <w:tr w:rsidR="00085980" w:rsidRPr="00322D59" w14:paraId="3548377B" w14:textId="77777777" w:rsidTr="001F353B">
        <w:tc>
          <w:tcPr>
            <w:tcW w:w="2264" w:type="dxa"/>
            <w:shd w:val="clear" w:color="auto" w:fill="C6D9F1" w:themeFill="text2" w:themeFillTint="33"/>
          </w:tcPr>
          <w:p w14:paraId="3D5C1A09" w14:textId="77777777" w:rsidR="00085980" w:rsidRPr="00322D59" w:rsidRDefault="00085980" w:rsidP="00B653E7">
            <w:pPr>
              <w:rPr>
                <w:rFonts w:cstheme="minorHAnsi"/>
                <w:b/>
                <w:color w:val="000000" w:themeColor="text1"/>
              </w:rPr>
            </w:pPr>
            <w:r w:rsidRPr="00322D59">
              <w:rPr>
                <w:rFonts w:cstheme="minorHAnsi"/>
                <w:b/>
                <w:color w:val="000000" w:themeColor="text1"/>
              </w:rPr>
              <w:t>Gender reassignment</w:t>
            </w:r>
          </w:p>
        </w:tc>
        <w:tc>
          <w:tcPr>
            <w:tcW w:w="2236" w:type="dxa"/>
          </w:tcPr>
          <w:p w14:paraId="42AAC815" w14:textId="599C0D60" w:rsidR="00844E04" w:rsidRDefault="00844E04" w:rsidP="00844E04">
            <w:pPr>
              <w:rPr>
                <w:rFonts w:cstheme="minorHAnsi"/>
              </w:rPr>
            </w:pPr>
            <w:r>
              <w:rPr>
                <w:rFonts w:cstheme="minorHAnsi"/>
              </w:rPr>
              <w:t>If holding in-person meetings, a</w:t>
            </w:r>
            <w:r w:rsidRPr="00FC3D16">
              <w:rPr>
                <w:rFonts w:cstheme="minorHAnsi"/>
              </w:rPr>
              <w:t xml:space="preserve">vailability </w:t>
            </w:r>
            <w:r>
              <w:rPr>
                <w:rFonts w:cstheme="minorHAnsi"/>
              </w:rPr>
              <w:t>of non-gender specific bathroom facilities could have a negative impact.</w:t>
            </w:r>
          </w:p>
          <w:p w14:paraId="7F08019E" w14:textId="77C09EA8" w:rsidR="004263AC" w:rsidRDefault="00844E04" w:rsidP="00844E04">
            <w:pPr>
              <w:rPr>
                <w:rFonts w:cstheme="minorHAnsi"/>
              </w:rPr>
            </w:pPr>
            <w:r>
              <w:rPr>
                <w:rFonts w:cstheme="minorHAnsi"/>
              </w:rPr>
              <w:lastRenderedPageBreak/>
              <w:t>Panel members may be biased with prejudices affecting their decision-making.</w:t>
            </w:r>
          </w:p>
          <w:p w14:paraId="6E841FA7" w14:textId="079F22D5" w:rsidR="004263AC" w:rsidRPr="004545A3" w:rsidRDefault="004263AC" w:rsidP="00331EBF">
            <w:pPr>
              <w:rPr>
                <w:rFonts w:cstheme="minorHAnsi"/>
              </w:rPr>
            </w:pPr>
          </w:p>
        </w:tc>
        <w:tc>
          <w:tcPr>
            <w:tcW w:w="2266" w:type="dxa"/>
          </w:tcPr>
          <w:p w14:paraId="5DBF3171" w14:textId="099FCCDB" w:rsidR="00085980" w:rsidRPr="004545A3" w:rsidRDefault="00BE07FB" w:rsidP="00B653E7">
            <w:pPr>
              <w:rPr>
                <w:rFonts w:cstheme="minorHAnsi"/>
              </w:rPr>
            </w:pPr>
            <w:r>
              <w:rPr>
                <w:rFonts w:cstheme="minorHAnsi"/>
              </w:rPr>
              <w:lastRenderedPageBreak/>
              <w:t xml:space="preserve">EPSRC </w:t>
            </w:r>
            <w:r w:rsidRPr="00EE0E47">
              <w:rPr>
                <w:rFonts w:cstheme="minorHAnsi"/>
              </w:rPr>
              <w:t>support</w:t>
            </w:r>
            <w:r>
              <w:rPr>
                <w:rFonts w:cstheme="minorHAnsi"/>
              </w:rPr>
              <w:t xml:space="preserve"> </w:t>
            </w:r>
            <w:proofErr w:type="gramStart"/>
            <w:r>
              <w:rPr>
                <w:rFonts w:cstheme="minorHAnsi"/>
              </w:rPr>
              <w:t xml:space="preserve">staff </w:t>
            </w:r>
            <w:r w:rsidRPr="00EE0E47">
              <w:rPr>
                <w:rFonts w:cstheme="minorHAnsi"/>
              </w:rPr>
              <w:t xml:space="preserve"> co</w:t>
            </w:r>
            <w:proofErr w:type="gramEnd"/>
            <w:r>
              <w:rPr>
                <w:rFonts w:cstheme="minorHAnsi"/>
              </w:rPr>
              <w:t>-</w:t>
            </w:r>
            <w:r w:rsidRPr="00EE0E47">
              <w:rPr>
                <w:rFonts w:cstheme="minorHAnsi"/>
              </w:rPr>
              <w:t xml:space="preserve">ordinating the process will request details of any </w:t>
            </w:r>
            <w:r>
              <w:rPr>
                <w:rFonts w:cstheme="minorHAnsi"/>
              </w:rPr>
              <w:t>particular</w:t>
            </w:r>
            <w:r w:rsidRPr="00EE0E47">
              <w:rPr>
                <w:rFonts w:cstheme="minorHAnsi"/>
              </w:rPr>
              <w:t xml:space="preserve"> requirements, but we </w:t>
            </w:r>
            <w:r w:rsidRPr="00EE0E47">
              <w:rPr>
                <w:rFonts w:cstheme="minorHAnsi"/>
              </w:rPr>
              <w:lastRenderedPageBreak/>
              <w:t>will be aware that some individuals may choose not to disclose this information</w:t>
            </w:r>
            <w:r w:rsidRPr="00532DD4">
              <w:rPr>
                <w:rFonts w:cstheme="minorHAnsi"/>
              </w:rPr>
              <w:t>.</w:t>
            </w:r>
          </w:p>
        </w:tc>
        <w:tc>
          <w:tcPr>
            <w:tcW w:w="3010" w:type="dxa"/>
          </w:tcPr>
          <w:p w14:paraId="4E7CEDAE" w14:textId="77777777" w:rsidR="00CF2CBA" w:rsidRPr="004545A3" w:rsidRDefault="00CF2CBA" w:rsidP="00CF2CBA">
            <w:pPr>
              <w:rPr>
                <w:rFonts w:cstheme="minorHAnsi"/>
              </w:rPr>
            </w:pPr>
            <w:r>
              <w:rPr>
                <w:rFonts w:cstheme="minorHAnsi"/>
              </w:rPr>
              <w:lastRenderedPageBreak/>
              <w:t>Ensure we provide the location of non-gender specific bathroom facilities within Polaris House.</w:t>
            </w:r>
          </w:p>
          <w:p w14:paraId="29B70BD2" w14:textId="77777777" w:rsidR="00CF2CBA" w:rsidRDefault="00CF2CBA" w:rsidP="00CF2CBA">
            <w:pPr>
              <w:rPr>
                <w:rFonts w:cstheme="minorHAnsi"/>
                <w:b/>
              </w:rPr>
            </w:pPr>
          </w:p>
          <w:p w14:paraId="21953DC5" w14:textId="77777777" w:rsidR="00CF2CBA" w:rsidRDefault="00CF2CBA" w:rsidP="00CF2CBA">
            <w:pPr>
              <w:rPr>
                <w:rFonts w:cstheme="minorHAnsi"/>
                <w:b/>
              </w:rPr>
            </w:pPr>
            <w:r w:rsidRPr="00E8036C">
              <w:rPr>
                <w:rFonts w:cstheme="minorHAnsi"/>
              </w:rPr>
              <w:lastRenderedPageBreak/>
              <w:t>Panel members will be provided with an unconscious bias document and will be brief</w:t>
            </w:r>
            <w:r>
              <w:rPr>
                <w:rFonts w:cstheme="minorHAnsi"/>
              </w:rPr>
              <w:t>ed</w:t>
            </w:r>
            <w:r w:rsidRPr="00E8036C">
              <w:rPr>
                <w:rFonts w:cstheme="minorHAnsi"/>
              </w:rPr>
              <w:t xml:space="preserve"> by the panel conv</w:t>
            </w:r>
            <w:r>
              <w:rPr>
                <w:rFonts w:cstheme="minorHAnsi"/>
              </w:rPr>
              <w:t>e</w:t>
            </w:r>
            <w:r w:rsidRPr="00E8036C">
              <w:rPr>
                <w:rFonts w:cstheme="minorHAnsi"/>
              </w:rPr>
              <w:t>nors</w:t>
            </w:r>
            <w:r>
              <w:rPr>
                <w:rFonts w:cstheme="minorHAnsi"/>
                <w:b/>
              </w:rPr>
              <w:t xml:space="preserve">. </w:t>
            </w:r>
          </w:p>
          <w:p w14:paraId="4FCBA93E" w14:textId="77777777" w:rsidR="00CF2CBA" w:rsidRDefault="00CF2CBA" w:rsidP="00CF2CBA">
            <w:pPr>
              <w:rPr>
                <w:rFonts w:cstheme="minorHAnsi"/>
              </w:rPr>
            </w:pPr>
          </w:p>
          <w:p w14:paraId="6E4D486F" w14:textId="0CDAADE3" w:rsidR="00CF2CBA" w:rsidRDefault="00CF2CBA" w:rsidP="00CF2CBA">
            <w:pPr>
              <w:rPr>
                <w:rFonts w:cstheme="minorHAnsi"/>
              </w:rPr>
            </w:pPr>
            <w:r w:rsidRPr="00E8036C">
              <w:rPr>
                <w:rFonts w:cstheme="minorHAnsi"/>
              </w:rPr>
              <w:t>EPSRC member</w:t>
            </w:r>
            <w:r>
              <w:rPr>
                <w:rFonts w:cstheme="minorHAnsi"/>
              </w:rPr>
              <w:t>s</w:t>
            </w:r>
            <w:r w:rsidRPr="00E8036C">
              <w:rPr>
                <w:rFonts w:cstheme="minorHAnsi"/>
              </w:rPr>
              <w:t xml:space="preserve"> of staff assisting </w:t>
            </w:r>
            <w:r>
              <w:rPr>
                <w:rFonts w:cstheme="minorHAnsi"/>
              </w:rPr>
              <w:t xml:space="preserve">the </w:t>
            </w:r>
            <w:r w:rsidRPr="00E8036C">
              <w:rPr>
                <w:rFonts w:cstheme="minorHAnsi"/>
              </w:rPr>
              <w:t xml:space="preserve">process </w:t>
            </w:r>
            <w:proofErr w:type="gramStart"/>
            <w:r w:rsidR="000C1B74">
              <w:rPr>
                <w:rFonts w:cstheme="minorHAnsi"/>
              </w:rPr>
              <w:t xml:space="preserve">will also </w:t>
            </w:r>
            <w:r w:rsidRPr="00E8036C">
              <w:rPr>
                <w:rFonts w:cstheme="minorHAnsi"/>
              </w:rPr>
              <w:t>must</w:t>
            </w:r>
            <w:proofErr w:type="gramEnd"/>
            <w:r w:rsidRPr="00E8036C">
              <w:rPr>
                <w:rFonts w:cstheme="minorHAnsi"/>
              </w:rPr>
              <w:t xml:space="preserve"> have completed the unconscious bias </w:t>
            </w:r>
            <w:r>
              <w:rPr>
                <w:rFonts w:cstheme="minorHAnsi"/>
              </w:rPr>
              <w:t>training</w:t>
            </w:r>
            <w:r w:rsidRPr="00E8036C">
              <w:rPr>
                <w:rFonts w:cstheme="minorHAnsi"/>
              </w:rPr>
              <w:t>.</w:t>
            </w:r>
          </w:p>
          <w:p w14:paraId="25E0BFAA" w14:textId="77777777" w:rsidR="00CF2CBA" w:rsidRDefault="00CF2CBA" w:rsidP="00CF2CBA">
            <w:pPr>
              <w:rPr>
                <w:rFonts w:cstheme="minorHAnsi"/>
                <w:b/>
              </w:rPr>
            </w:pPr>
          </w:p>
          <w:p w14:paraId="3A25A19E" w14:textId="77777777" w:rsidR="00CF2CBA" w:rsidRDefault="00CF2CBA" w:rsidP="00CF2CBA">
            <w:pPr>
              <w:rPr>
                <w:rFonts w:cstheme="minorHAnsi"/>
              </w:rPr>
            </w:pPr>
            <w:r>
              <w:rPr>
                <w:rFonts w:cstheme="minorHAnsi"/>
              </w:rPr>
              <w:t>Aim for diversity in the panels.</w:t>
            </w:r>
          </w:p>
          <w:p w14:paraId="0AD8ABEC" w14:textId="031D2552" w:rsidR="00085980" w:rsidRPr="004545A3" w:rsidRDefault="00085980" w:rsidP="00B653E7">
            <w:pPr>
              <w:rPr>
                <w:rFonts w:cstheme="minorHAnsi"/>
                <w:b/>
              </w:rPr>
            </w:pPr>
          </w:p>
        </w:tc>
      </w:tr>
      <w:tr w:rsidR="00085980" w:rsidRPr="00322D59" w14:paraId="6117B8C6" w14:textId="77777777" w:rsidTr="001F353B">
        <w:tc>
          <w:tcPr>
            <w:tcW w:w="2264" w:type="dxa"/>
            <w:shd w:val="clear" w:color="auto" w:fill="C6D9F1" w:themeFill="text2" w:themeFillTint="33"/>
          </w:tcPr>
          <w:p w14:paraId="2E852CBF"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Marriage or civil partnership</w:t>
            </w:r>
          </w:p>
        </w:tc>
        <w:tc>
          <w:tcPr>
            <w:tcW w:w="2236" w:type="dxa"/>
          </w:tcPr>
          <w:p w14:paraId="6AA53CB7" w14:textId="6FCF1372" w:rsidR="004263AC" w:rsidRDefault="00991B5E" w:rsidP="00331EBF">
            <w:pPr>
              <w:rPr>
                <w:rFonts w:cstheme="minorHAnsi"/>
              </w:rPr>
            </w:pPr>
            <w:r>
              <w:rPr>
                <w:rFonts w:cstheme="minorHAnsi"/>
              </w:rPr>
              <w:t>No known negative impact</w:t>
            </w:r>
          </w:p>
          <w:p w14:paraId="1E0B98ED" w14:textId="5F9ED02D" w:rsidR="004263AC" w:rsidRPr="004545A3" w:rsidRDefault="004263AC" w:rsidP="00331EBF">
            <w:pPr>
              <w:rPr>
                <w:rFonts w:cstheme="minorHAnsi"/>
              </w:rPr>
            </w:pPr>
          </w:p>
        </w:tc>
        <w:tc>
          <w:tcPr>
            <w:tcW w:w="2266" w:type="dxa"/>
          </w:tcPr>
          <w:p w14:paraId="3DF66C80" w14:textId="77777777" w:rsidR="00085980" w:rsidRPr="004545A3" w:rsidRDefault="00085980" w:rsidP="00B653E7">
            <w:pPr>
              <w:rPr>
                <w:rFonts w:cstheme="minorHAnsi"/>
              </w:rPr>
            </w:pPr>
          </w:p>
        </w:tc>
        <w:tc>
          <w:tcPr>
            <w:tcW w:w="3010" w:type="dxa"/>
          </w:tcPr>
          <w:p w14:paraId="31AD5161" w14:textId="102D6234" w:rsidR="00085980" w:rsidRPr="004545A3" w:rsidRDefault="00085980" w:rsidP="098AB3BC">
            <w:pPr>
              <w:rPr>
                <w:b/>
                <w:bCs/>
              </w:rPr>
            </w:pPr>
          </w:p>
        </w:tc>
      </w:tr>
      <w:tr w:rsidR="00110D8E" w:rsidRPr="00322D59" w14:paraId="3FAE55E1" w14:textId="77777777" w:rsidTr="001F353B">
        <w:tc>
          <w:tcPr>
            <w:tcW w:w="2264" w:type="dxa"/>
            <w:shd w:val="clear" w:color="auto" w:fill="C6D9F1" w:themeFill="text2" w:themeFillTint="33"/>
          </w:tcPr>
          <w:p w14:paraId="66186928" w14:textId="77777777" w:rsidR="00110D8E" w:rsidRPr="00322D59" w:rsidRDefault="00110D8E" w:rsidP="00110D8E">
            <w:pPr>
              <w:rPr>
                <w:rFonts w:cstheme="minorHAnsi"/>
                <w:b/>
                <w:color w:val="000000" w:themeColor="text1"/>
              </w:rPr>
            </w:pPr>
            <w:r w:rsidRPr="00322D59">
              <w:rPr>
                <w:rFonts w:cstheme="minorHAnsi"/>
                <w:b/>
                <w:color w:val="000000" w:themeColor="text1"/>
              </w:rPr>
              <w:t>Pregnancy and maternity</w:t>
            </w:r>
          </w:p>
        </w:tc>
        <w:tc>
          <w:tcPr>
            <w:tcW w:w="2236" w:type="dxa"/>
          </w:tcPr>
          <w:p w14:paraId="3595889A" w14:textId="77777777" w:rsidR="00110D8E" w:rsidRDefault="00110D8E" w:rsidP="00110D8E">
            <w:pPr>
              <w:rPr>
                <w:rFonts w:cstheme="minorHAnsi"/>
              </w:rPr>
            </w:pPr>
            <w:r>
              <w:rPr>
                <w:rFonts w:cstheme="minorHAnsi"/>
              </w:rPr>
              <w:t xml:space="preserve">Possible Negative: </w:t>
            </w:r>
          </w:p>
          <w:p w14:paraId="44A65B7B" w14:textId="77777777" w:rsidR="00110D8E" w:rsidRDefault="00110D8E" w:rsidP="00110D8E">
            <w:pPr>
              <w:rPr>
                <w:rFonts w:cstheme="minorHAnsi"/>
              </w:rPr>
            </w:pPr>
          </w:p>
          <w:p w14:paraId="3D1047DD" w14:textId="77777777" w:rsidR="00110D8E" w:rsidRDefault="00110D8E" w:rsidP="00110D8E">
            <w:pPr>
              <w:rPr>
                <w:rFonts w:cstheme="minorHAnsi"/>
              </w:rPr>
            </w:pPr>
            <w:r>
              <w:rPr>
                <w:rFonts w:cstheme="minorHAnsi"/>
              </w:rPr>
              <w:t>Some attendees may have breastfeeding schedules.</w:t>
            </w:r>
          </w:p>
          <w:p w14:paraId="34A1BC62" w14:textId="77777777" w:rsidR="00110D8E" w:rsidRDefault="00110D8E" w:rsidP="00110D8E">
            <w:pPr>
              <w:rPr>
                <w:rFonts w:cstheme="minorHAnsi"/>
              </w:rPr>
            </w:pPr>
            <w:r>
              <w:rPr>
                <w:rFonts w:cstheme="minorHAnsi"/>
              </w:rPr>
              <w:t xml:space="preserve"> </w:t>
            </w:r>
          </w:p>
          <w:p w14:paraId="3BC4BFF0" w14:textId="77777777" w:rsidR="00110D8E" w:rsidRDefault="00110D8E" w:rsidP="00110D8E">
            <w:pPr>
              <w:rPr>
                <w:rFonts w:cstheme="minorHAnsi"/>
              </w:rPr>
            </w:pPr>
            <w:r>
              <w:rPr>
                <w:rFonts w:cstheme="minorHAnsi"/>
              </w:rPr>
              <w:t>Some attendees may have parenting responsibilities (see below for caring responsibilities).</w:t>
            </w:r>
          </w:p>
          <w:p w14:paraId="060426D8" w14:textId="77777777" w:rsidR="00110D8E" w:rsidRDefault="00110D8E" w:rsidP="00110D8E">
            <w:pPr>
              <w:rPr>
                <w:rFonts w:cstheme="minorHAnsi"/>
              </w:rPr>
            </w:pPr>
          </w:p>
          <w:p w14:paraId="6852D8F9" w14:textId="77777777" w:rsidR="00110D8E" w:rsidRPr="004545A3" w:rsidRDefault="00110D8E" w:rsidP="00110D8E">
            <w:pPr>
              <w:rPr>
                <w:rFonts w:cstheme="minorHAnsi"/>
              </w:rPr>
            </w:pPr>
            <w:r>
              <w:rPr>
                <w:rFonts w:cstheme="minorHAnsi"/>
              </w:rPr>
              <w:t>Pregnant attendees may have specific dietary requirements or need more breaks than those scheduled in the agenda.</w:t>
            </w:r>
          </w:p>
          <w:p w14:paraId="44FA7CEE" w14:textId="77777777" w:rsidR="00110D8E" w:rsidRPr="004545A3" w:rsidRDefault="00110D8E" w:rsidP="00110D8E">
            <w:pPr>
              <w:rPr>
                <w:rFonts w:cstheme="minorHAnsi"/>
              </w:rPr>
            </w:pPr>
          </w:p>
          <w:p w14:paraId="58979744" w14:textId="77777777" w:rsidR="00110D8E" w:rsidRPr="004545A3" w:rsidRDefault="00110D8E" w:rsidP="00110D8E">
            <w:pPr>
              <w:rPr>
                <w:rFonts w:cstheme="minorHAnsi"/>
              </w:rPr>
            </w:pPr>
          </w:p>
          <w:p w14:paraId="4A92FF9E" w14:textId="77777777" w:rsidR="00110D8E" w:rsidRPr="004545A3" w:rsidRDefault="00110D8E" w:rsidP="00110D8E">
            <w:pPr>
              <w:rPr>
                <w:rFonts w:cstheme="minorHAnsi"/>
              </w:rPr>
            </w:pPr>
          </w:p>
        </w:tc>
        <w:tc>
          <w:tcPr>
            <w:tcW w:w="2266" w:type="dxa"/>
          </w:tcPr>
          <w:p w14:paraId="59374212" w14:textId="77777777" w:rsidR="00110D8E" w:rsidRDefault="00110D8E" w:rsidP="00110D8E">
            <w:pPr>
              <w:rPr>
                <w:rFonts w:cstheme="minorHAnsi"/>
              </w:rPr>
            </w:pPr>
            <w:r>
              <w:rPr>
                <w:rFonts w:cstheme="minorHAnsi"/>
              </w:rPr>
              <w:t xml:space="preserve">EPSRC support staff co-ordinating the process will request details of any dietary requirements, but we will be aware that some individuals may choose not to disclose this information. </w:t>
            </w:r>
          </w:p>
          <w:p w14:paraId="37EE95E4" w14:textId="77777777" w:rsidR="00110D8E" w:rsidRDefault="00110D8E" w:rsidP="00110D8E">
            <w:pPr>
              <w:rPr>
                <w:rFonts w:cstheme="minorHAnsi"/>
              </w:rPr>
            </w:pPr>
          </w:p>
          <w:p w14:paraId="04652A2B" w14:textId="7DDD6816" w:rsidR="00110D8E" w:rsidRPr="004545A3" w:rsidRDefault="00110D8E" w:rsidP="00110D8E">
            <w:pPr>
              <w:rPr>
                <w:rFonts w:cstheme="minorHAnsi"/>
              </w:rPr>
            </w:pPr>
            <w:r w:rsidRPr="00532DD4">
              <w:rPr>
                <w:rFonts w:cstheme="minorHAnsi"/>
              </w:rPr>
              <w:t xml:space="preserve">Timescales for the </w:t>
            </w:r>
            <w:proofErr w:type="gramStart"/>
            <w:r>
              <w:rPr>
                <w:rFonts w:cstheme="minorHAnsi"/>
              </w:rPr>
              <w:t xml:space="preserve">opportunity </w:t>
            </w:r>
            <w:r w:rsidRPr="00532DD4">
              <w:rPr>
                <w:rFonts w:cstheme="minorHAnsi"/>
              </w:rPr>
              <w:t xml:space="preserve"> may</w:t>
            </w:r>
            <w:proofErr w:type="gramEnd"/>
            <w:r w:rsidRPr="00532DD4">
              <w:rPr>
                <w:rFonts w:cstheme="minorHAnsi"/>
              </w:rPr>
              <w:t xml:space="preserve"> affect ability to participate</w:t>
            </w:r>
            <w:r>
              <w:rPr>
                <w:rFonts w:cstheme="minorHAnsi"/>
              </w:rPr>
              <w:t xml:space="preserve"> </w:t>
            </w:r>
            <w:r w:rsidRPr="00532DD4">
              <w:rPr>
                <w:rFonts w:cstheme="minorHAnsi"/>
              </w:rPr>
              <w:t xml:space="preserve"> e.g. if on parental leave or </w:t>
            </w:r>
            <w:r>
              <w:rPr>
                <w:rFonts w:cstheme="minorHAnsi"/>
              </w:rPr>
              <w:t xml:space="preserve">if they have </w:t>
            </w:r>
            <w:r w:rsidRPr="00532DD4">
              <w:rPr>
                <w:rFonts w:cstheme="minorHAnsi"/>
              </w:rPr>
              <w:t>childcare</w:t>
            </w:r>
            <w:r>
              <w:rPr>
                <w:rFonts w:cstheme="minorHAnsi"/>
              </w:rPr>
              <w:t xml:space="preserve"> responsibilities </w:t>
            </w:r>
          </w:p>
        </w:tc>
        <w:tc>
          <w:tcPr>
            <w:tcW w:w="3010" w:type="dxa"/>
          </w:tcPr>
          <w:p w14:paraId="100162D0" w14:textId="77777777" w:rsidR="00110D8E" w:rsidRDefault="00110D8E" w:rsidP="00110D8E">
            <w:pPr>
              <w:rPr>
                <w:rFonts w:cstheme="minorHAnsi"/>
              </w:rPr>
            </w:pPr>
            <w:r>
              <w:rPr>
                <w:rFonts w:cstheme="minorHAnsi"/>
              </w:rPr>
              <w:t>Ensure there are sufficient breaks built into the schedule and, for in-person panels, ensure that an adequate room is available for any breastfeeding requirements.</w:t>
            </w:r>
          </w:p>
          <w:p w14:paraId="2038857B" w14:textId="77777777" w:rsidR="00110D8E" w:rsidRDefault="00110D8E" w:rsidP="00110D8E">
            <w:pPr>
              <w:rPr>
                <w:rFonts w:cstheme="minorHAnsi"/>
              </w:rPr>
            </w:pPr>
          </w:p>
          <w:p w14:paraId="336570D6" w14:textId="77777777" w:rsidR="00110D8E" w:rsidRDefault="00110D8E" w:rsidP="00110D8E">
            <w:pPr>
              <w:rPr>
                <w:rFonts w:cstheme="minorHAnsi"/>
              </w:rPr>
            </w:pPr>
            <w:r>
              <w:rPr>
                <w:rFonts w:cstheme="minorHAnsi"/>
              </w:rPr>
              <w:t xml:space="preserve">Choose an easily accessible location to run in-person panels, and have appropriate start/finish times, so that attendees travel a reasonable distance and can return on the same day. </w:t>
            </w:r>
          </w:p>
          <w:p w14:paraId="55A6A193" w14:textId="77777777" w:rsidR="00110D8E" w:rsidRDefault="00110D8E" w:rsidP="00110D8E"/>
          <w:p w14:paraId="23A9391F" w14:textId="77777777" w:rsidR="002A385E" w:rsidRDefault="00110D8E" w:rsidP="00110D8E">
            <w:r>
              <w:t xml:space="preserve">Additional care requirements could occur if individuals are required to: </w:t>
            </w:r>
            <w:r w:rsidR="00B804A0">
              <w:t>p</w:t>
            </w:r>
            <w:r>
              <w:t>articipate in events on what would normally be a nonworking day, work extended hours on a normal working day, attend meetings with overnight stays</w:t>
            </w:r>
            <w:r w:rsidR="002A385E">
              <w:t xml:space="preserve">. </w:t>
            </w:r>
          </w:p>
          <w:p w14:paraId="5C542500" w14:textId="77777777" w:rsidR="002A385E" w:rsidRDefault="002A385E" w:rsidP="00110D8E"/>
          <w:p w14:paraId="74916A74" w14:textId="4DE56D08" w:rsidR="00110D8E" w:rsidRDefault="00110D8E" w:rsidP="00110D8E">
            <w:r>
              <w:t>Further details on the support EPSRC will offer for those with caring responsibilities can b</w:t>
            </w:r>
            <w:r w:rsidR="00754B49">
              <w:t xml:space="preserve">e found here </w:t>
            </w:r>
            <w:hyperlink r:id="rId16" w:history="1">
              <w:r w:rsidR="00754B49" w:rsidRPr="00754B49">
                <w:rPr>
                  <w:rStyle w:val="Hyperlink"/>
                </w:rPr>
                <w:t>Evolving and upholding fairness in peer review – UKRI</w:t>
              </w:r>
            </w:hyperlink>
          </w:p>
          <w:p w14:paraId="380F57F6" w14:textId="7D6AFBE0" w:rsidR="00110D8E" w:rsidRPr="004545A3" w:rsidRDefault="00110D8E" w:rsidP="00110D8E">
            <w:pPr>
              <w:rPr>
                <w:rFonts w:cstheme="minorHAnsi"/>
              </w:rPr>
            </w:pPr>
          </w:p>
        </w:tc>
      </w:tr>
      <w:tr w:rsidR="00AB6235" w:rsidRPr="00322D59" w14:paraId="2DC25A1A" w14:textId="77777777" w:rsidTr="001F353B">
        <w:tc>
          <w:tcPr>
            <w:tcW w:w="2264" w:type="dxa"/>
            <w:shd w:val="clear" w:color="auto" w:fill="C6D9F1" w:themeFill="text2" w:themeFillTint="33"/>
          </w:tcPr>
          <w:p w14:paraId="1E216697" w14:textId="77777777" w:rsidR="00AB6235" w:rsidRPr="00322D59" w:rsidRDefault="00AB6235" w:rsidP="00AB6235">
            <w:pPr>
              <w:rPr>
                <w:rFonts w:cstheme="minorHAnsi"/>
                <w:b/>
                <w:color w:val="000000" w:themeColor="text1"/>
              </w:rPr>
            </w:pPr>
            <w:r w:rsidRPr="00322D59">
              <w:rPr>
                <w:rFonts w:cstheme="minorHAnsi"/>
                <w:b/>
                <w:color w:val="000000" w:themeColor="text1"/>
              </w:rPr>
              <w:t>Race</w:t>
            </w:r>
          </w:p>
        </w:tc>
        <w:tc>
          <w:tcPr>
            <w:tcW w:w="2236" w:type="dxa"/>
          </w:tcPr>
          <w:p w14:paraId="30D43E77" w14:textId="77777777" w:rsidR="00AB6235" w:rsidRDefault="00AB6235" w:rsidP="00AB6235">
            <w:pPr>
              <w:rPr>
                <w:rFonts w:cstheme="minorHAnsi"/>
              </w:rPr>
            </w:pPr>
            <w:r>
              <w:rPr>
                <w:rFonts w:cstheme="minorHAnsi"/>
              </w:rPr>
              <w:t>Possible negative:</w:t>
            </w:r>
          </w:p>
          <w:p w14:paraId="596D301F" w14:textId="77777777" w:rsidR="00AB6235" w:rsidRDefault="00AB6235" w:rsidP="00AB6235">
            <w:pPr>
              <w:rPr>
                <w:rFonts w:cstheme="minorHAnsi"/>
              </w:rPr>
            </w:pPr>
          </w:p>
          <w:p w14:paraId="4CDC0DBF" w14:textId="77777777" w:rsidR="00AB6235" w:rsidRDefault="00AB6235" w:rsidP="00AB6235">
            <w:pPr>
              <w:rPr>
                <w:rFonts w:cstheme="minorHAnsi"/>
              </w:rPr>
            </w:pPr>
            <w:r>
              <w:rPr>
                <w:rFonts w:cstheme="minorHAnsi"/>
              </w:rPr>
              <w:t>Panel members can be biased by the race of applicants.</w:t>
            </w:r>
          </w:p>
          <w:p w14:paraId="4E64051B" w14:textId="77777777" w:rsidR="00AB6235" w:rsidRDefault="00AB6235" w:rsidP="00AB6235">
            <w:pPr>
              <w:rPr>
                <w:rFonts w:cstheme="minorHAnsi"/>
              </w:rPr>
            </w:pPr>
          </w:p>
          <w:p w14:paraId="11A24E6E" w14:textId="77777777" w:rsidR="00AB6235" w:rsidRDefault="00AB6235" w:rsidP="00AB6235">
            <w:pPr>
              <w:rPr>
                <w:rFonts w:cstheme="minorHAnsi"/>
              </w:rPr>
            </w:pPr>
          </w:p>
          <w:p w14:paraId="06B5E17E" w14:textId="6E24B78B" w:rsidR="00AB6235" w:rsidRPr="004545A3" w:rsidRDefault="00AB6235" w:rsidP="00AB6235">
            <w:pPr>
              <w:rPr>
                <w:rFonts w:cstheme="minorHAnsi"/>
              </w:rPr>
            </w:pPr>
          </w:p>
        </w:tc>
        <w:tc>
          <w:tcPr>
            <w:tcW w:w="2266" w:type="dxa"/>
          </w:tcPr>
          <w:p w14:paraId="0A985F4A" w14:textId="5678F3E9" w:rsidR="00AB6235" w:rsidRPr="004545A3" w:rsidRDefault="00AB6235" w:rsidP="00AB6235">
            <w:pPr>
              <w:rPr>
                <w:rFonts w:cstheme="minorHAnsi"/>
              </w:rPr>
            </w:pPr>
            <w:r>
              <w:rPr>
                <w:rFonts w:cstheme="minorHAnsi"/>
              </w:rPr>
              <w:lastRenderedPageBreak/>
              <w:t>Potential for unconscious bias in panel process</w:t>
            </w:r>
          </w:p>
        </w:tc>
        <w:tc>
          <w:tcPr>
            <w:tcW w:w="3010" w:type="dxa"/>
          </w:tcPr>
          <w:p w14:paraId="4A2D3434" w14:textId="77777777" w:rsidR="00C076AF" w:rsidRDefault="00AB6235" w:rsidP="00AB6235">
            <w:pPr>
              <w:rPr>
                <w:rFonts w:cstheme="minorHAnsi"/>
              </w:rPr>
            </w:pPr>
            <w:r w:rsidRPr="00874EFA">
              <w:rPr>
                <w:rFonts w:cstheme="minorHAnsi"/>
              </w:rPr>
              <w:t xml:space="preserve">EPSRC have undertaken analysis to better understand the disparity of gender and race in our funding portfolio. </w:t>
            </w:r>
          </w:p>
          <w:p w14:paraId="7031D018" w14:textId="77777777" w:rsidR="002A5C80" w:rsidRDefault="00AB6235" w:rsidP="00AB6235">
            <w:pPr>
              <w:rPr>
                <w:rFonts w:cstheme="minorHAnsi"/>
              </w:rPr>
            </w:pPr>
            <w:r w:rsidRPr="00874EFA">
              <w:rPr>
                <w:rFonts w:cstheme="minorHAnsi"/>
              </w:rPr>
              <w:lastRenderedPageBreak/>
              <w:t xml:space="preserve">Our aim is to ensure that the ethnic diversity in our grant portfolio and of those who engage in our peer review, advisory and governance processes is at least as representative of the engineering </w:t>
            </w:r>
            <w:proofErr w:type="gramStart"/>
            <w:r w:rsidRPr="00874EFA">
              <w:rPr>
                <w:rFonts w:cstheme="minorHAnsi"/>
              </w:rPr>
              <w:t>and  physical</w:t>
            </w:r>
            <w:proofErr w:type="gramEnd"/>
            <w:r w:rsidRPr="00874EFA">
              <w:rPr>
                <w:rFonts w:cstheme="minorHAnsi"/>
              </w:rPr>
              <w:t xml:space="preserve"> sciences academic researcher population</w:t>
            </w:r>
            <w:r w:rsidR="002A5C80">
              <w:rPr>
                <w:rFonts w:cstheme="minorHAnsi"/>
              </w:rPr>
              <w:t>.</w:t>
            </w:r>
          </w:p>
          <w:p w14:paraId="6FE1CC0A" w14:textId="77777777" w:rsidR="002A5C80" w:rsidRDefault="002A5C80" w:rsidP="00AB6235">
            <w:pPr>
              <w:rPr>
                <w:rFonts w:cstheme="minorHAnsi"/>
              </w:rPr>
            </w:pPr>
          </w:p>
          <w:p w14:paraId="7709CF0B" w14:textId="6B606972" w:rsidR="00AB6235" w:rsidRDefault="002A5C80" w:rsidP="00AB6235">
            <w:pPr>
              <w:rPr>
                <w:rFonts w:cstheme="minorHAnsi"/>
              </w:rPr>
            </w:pPr>
            <w:r>
              <w:rPr>
                <w:rFonts w:cstheme="minorHAnsi"/>
              </w:rPr>
              <w:t>O</w:t>
            </w:r>
            <w:r w:rsidR="00AB6235" w:rsidRPr="00874EFA">
              <w:rPr>
                <w:rFonts w:cstheme="minorHAnsi"/>
              </w:rPr>
              <w:t xml:space="preserve">ur award rates across different ethnicities show no disparity. More information is available at </w:t>
            </w:r>
            <w:hyperlink r:id="rId17" w:history="1">
              <w:r w:rsidR="00ED2826" w:rsidRPr="00ED2826">
                <w:rPr>
                  <w:rStyle w:val="Hyperlink"/>
                  <w:rFonts w:cstheme="minorHAnsi"/>
                </w:rPr>
                <w:t>Ethnicity and race equality in our portfolio – UKRI</w:t>
              </w:r>
            </w:hyperlink>
          </w:p>
          <w:p w14:paraId="4E58D4ED" w14:textId="77777777" w:rsidR="00AB6235" w:rsidRDefault="00AB6235" w:rsidP="00AB6235">
            <w:pPr>
              <w:rPr>
                <w:rFonts w:cstheme="minorHAnsi"/>
              </w:rPr>
            </w:pPr>
          </w:p>
          <w:p w14:paraId="40ED72B9" w14:textId="77777777" w:rsidR="00AB6235" w:rsidRDefault="00AB6235" w:rsidP="00AB6235">
            <w:pPr>
              <w:rPr>
                <w:rFonts w:cstheme="minorHAnsi"/>
              </w:rPr>
            </w:pPr>
            <w:r>
              <w:rPr>
                <w:rFonts w:cstheme="minorHAnsi"/>
              </w:rPr>
              <w:t>Aim for diversity in the panels.</w:t>
            </w:r>
          </w:p>
          <w:p w14:paraId="7056E8E3" w14:textId="77777777" w:rsidR="00AB6235" w:rsidRDefault="00AB6235" w:rsidP="00AB6235">
            <w:pPr>
              <w:rPr>
                <w:rFonts w:cstheme="minorHAnsi"/>
              </w:rPr>
            </w:pPr>
          </w:p>
          <w:p w14:paraId="128C5C6C" w14:textId="513149D2" w:rsidR="00AB6235" w:rsidRPr="004545A3" w:rsidRDefault="00AB6235" w:rsidP="00AB6235">
            <w:pPr>
              <w:rPr>
                <w:rFonts w:cstheme="minorHAnsi"/>
              </w:rPr>
            </w:pPr>
            <w:r w:rsidRPr="00E8036C">
              <w:rPr>
                <w:rFonts w:cstheme="minorHAnsi"/>
              </w:rPr>
              <w:t>Panel members will be provided with an unconscious bias document and will be brief</w:t>
            </w:r>
            <w:r>
              <w:rPr>
                <w:rFonts w:cstheme="minorHAnsi"/>
              </w:rPr>
              <w:t>ed</w:t>
            </w:r>
            <w:r w:rsidRPr="00E8036C">
              <w:rPr>
                <w:rFonts w:cstheme="minorHAnsi"/>
              </w:rPr>
              <w:t xml:space="preserve"> by the panel convenors</w:t>
            </w:r>
            <w:r>
              <w:rPr>
                <w:rFonts w:cstheme="minorHAnsi"/>
                <w:b/>
              </w:rPr>
              <w:t xml:space="preserve">. </w:t>
            </w:r>
            <w:r w:rsidRPr="00E8036C">
              <w:rPr>
                <w:rFonts w:cstheme="minorHAnsi"/>
              </w:rPr>
              <w:t>EPSRC member</w:t>
            </w:r>
            <w:r>
              <w:rPr>
                <w:rFonts w:cstheme="minorHAnsi"/>
              </w:rPr>
              <w:t>s</w:t>
            </w:r>
            <w:r w:rsidRPr="00E8036C">
              <w:rPr>
                <w:rFonts w:cstheme="minorHAnsi"/>
              </w:rPr>
              <w:t xml:space="preserve"> of staff assisting </w:t>
            </w:r>
            <w:r>
              <w:rPr>
                <w:rFonts w:cstheme="minorHAnsi"/>
              </w:rPr>
              <w:t xml:space="preserve">the </w:t>
            </w:r>
            <w:r w:rsidRPr="00E8036C">
              <w:rPr>
                <w:rFonts w:cstheme="minorHAnsi"/>
              </w:rPr>
              <w:t xml:space="preserve">process must have completed the unconscious bias </w:t>
            </w:r>
            <w:r>
              <w:rPr>
                <w:rFonts w:cstheme="minorHAnsi"/>
              </w:rPr>
              <w:t>training</w:t>
            </w:r>
            <w:r w:rsidRPr="00E8036C">
              <w:rPr>
                <w:rFonts w:cstheme="minorHAnsi"/>
              </w:rPr>
              <w:t>.</w:t>
            </w:r>
          </w:p>
        </w:tc>
      </w:tr>
      <w:tr w:rsidR="00AB6235" w:rsidRPr="00322D59" w14:paraId="06164629" w14:textId="77777777" w:rsidTr="001F353B">
        <w:tc>
          <w:tcPr>
            <w:tcW w:w="2264" w:type="dxa"/>
            <w:shd w:val="clear" w:color="auto" w:fill="C6D9F1" w:themeFill="text2" w:themeFillTint="33"/>
          </w:tcPr>
          <w:p w14:paraId="14075A22" w14:textId="77777777" w:rsidR="00AB6235" w:rsidRPr="00322D59" w:rsidRDefault="00AB6235" w:rsidP="00AB6235">
            <w:pPr>
              <w:rPr>
                <w:rFonts w:cstheme="minorHAnsi"/>
                <w:b/>
                <w:color w:val="000000" w:themeColor="text1"/>
              </w:rPr>
            </w:pPr>
            <w:r w:rsidRPr="00322D59">
              <w:rPr>
                <w:rFonts w:cstheme="minorHAnsi"/>
                <w:b/>
                <w:color w:val="000000" w:themeColor="text1"/>
              </w:rPr>
              <w:lastRenderedPageBreak/>
              <w:t>Religion or belief</w:t>
            </w:r>
          </w:p>
        </w:tc>
        <w:tc>
          <w:tcPr>
            <w:tcW w:w="2236" w:type="dxa"/>
          </w:tcPr>
          <w:p w14:paraId="59AC8DE6" w14:textId="77777777" w:rsidR="001A4EF6" w:rsidRDefault="001A4EF6" w:rsidP="001A4EF6">
            <w:pPr>
              <w:rPr>
                <w:rFonts w:cstheme="minorHAnsi"/>
              </w:rPr>
            </w:pPr>
            <w:r>
              <w:rPr>
                <w:rFonts w:cstheme="minorHAnsi"/>
              </w:rPr>
              <w:t>There are no religious festival or holiday dates that we are aware of that clash with the panel dates.</w:t>
            </w:r>
          </w:p>
          <w:p w14:paraId="4BCC8719" w14:textId="77777777" w:rsidR="001A4EF6" w:rsidRDefault="001A4EF6" w:rsidP="001A4EF6">
            <w:pPr>
              <w:rPr>
                <w:rFonts w:cstheme="minorHAnsi"/>
              </w:rPr>
            </w:pPr>
          </w:p>
          <w:p w14:paraId="5AE1AB5F" w14:textId="00679C0F" w:rsidR="00AB6235" w:rsidRPr="004545A3" w:rsidRDefault="001A4EF6" w:rsidP="001A4EF6">
            <w:pPr>
              <w:rPr>
                <w:rFonts w:cstheme="minorHAnsi"/>
              </w:rPr>
            </w:pPr>
            <w:r>
              <w:rPr>
                <w:rFonts w:cstheme="minorHAnsi"/>
              </w:rPr>
              <w:t>Panel members can be biased by the religious beliefs (or lack thereof) of applicants.</w:t>
            </w:r>
          </w:p>
          <w:p w14:paraId="1E783547" w14:textId="77777777" w:rsidR="00AB6235" w:rsidRPr="004545A3" w:rsidRDefault="00AB6235" w:rsidP="00AB6235">
            <w:pPr>
              <w:rPr>
                <w:rFonts w:cstheme="minorHAnsi"/>
              </w:rPr>
            </w:pPr>
          </w:p>
        </w:tc>
        <w:tc>
          <w:tcPr>
            <w:tcW w:w="2266" w:type="dxa"/>
          </w:tcPr>
          <w:p w14:paraId="4C61BED0" w14:textId="77777777" w:rsidR="00C617F6" w:rsidRDefault="00C617F6" w:rsidP="00C617F6">
            <w:pPr>
              <w:rPr>
                <w:rFonts w:cstheme="minorHAnsi"/>
              </w:rPr>
            </w:pPr>
            <w:r>
              <w:rPr>
                <w:rFonts w:cstheme="minorHAnsi"/>
              </w:rPr>
              <w:t>Potential for unconscious bias in panel process.</w:t>
            </w:r>
          </w:p>
          <w:p w14:paraId="5CE2161D" w14:textId="77777777" w:rsidR="00C617F6" w:rsidRDefault="00C617F6" w:rsidP="00C617F6">
            <w:pPr>
              <w:rPr>
                <w:rFonts w:cstheme="minorHAnsi"/>
              </w:rPr>
            </w:pPr>
          </w:p>
          <w:p w14:paraId="04A0AF80" w14:textId="68774D98" w:rsidR="00AB6235" w:rsidRPr="004545A3" w:rsidRDefault="00C617F6" w:rsidP="00C617F6">
            <w:pPr>
              <w:rPr>
                <w:rFonts w:cstheme="minorHAnsi"/>
              </w:rPr>
            </w:pPr>
            <w:r w:rsidRPr="005626FE">
              <w:rPr>
                <w:rFonts w:cstheme="minorHAnsi"/>
              </w:rPr>
              <w:t>Participation could be affected by religious holidays.</w:t>
            </w:r>
          </w:p>
        </w:tc>
        <w:tc>
          <w:tcPr>
            <w:tcW w:w="3010" w:type="dxa"/>
          </w:tcPr>
          <w:p w14:paraId="25FF0BA9" w14:textId="77777777" w:rsidR="00110B7A" w:rsidRDefault="00110B7A" w:rsidP="00110B7A">
            <w:pPr>
              <w:rPr>
                <w:rFonts w:cstheme="minorHAnsi"/>
                <w:bCs/>
              </w:rPr>
            </w:pPr>
            <w:r w:rsidRPr="00B159DE">
              <w:rPr>
                <w:rFonts w:cstheme="minorHAnsi"/>
                <w:bCs/>
              </w:rPr>
              <w:t>Unconscious bias awareness, as above.</w:t>
            </w:r>
          </w:p>
          <w:p w14:paraId="446F2C15" w14:textId="77777777" w:rsidR="00110B7A" w:rsidRDefault="00110B7A" w:rsidP="00110B7A">
            <w:pPr>
              <w:rPr>
                <w:rFonts w:cstheme="minorHAnsi"/>
                <w:bCs/>
              </w:rPr>
            </w:pPr>
          </w:p>
          <w:p w14:paraId="77FB0BB9" w14:textId="77777777" w:rsidR="00110B7A" w:rsidRDefault="00110B7A" w:rsidP="00110B7A">
            <w:pPr>
              <w:rPr>
                <w:rFonts w:cstheme="minorHAnsi"/>
              </w:rPr>
            </w:pPr>
            <w:r>
              <w:rPr>
                <w:rFonts w:cstheme="minorHAnsi"/>
              </w:rPr>
              <w:t>Aim for diversity in the panels.</w:t>
            </w:r>
          </w:p>
          <w:p w14:paraId="74FDC033" w14:textId="77777777" w:rsidR="00110B7A" w:rsidRDefault="00110B7A" w:rsidP="00110B7A">
            <w:pPr>
              <w:rPr>
                <w:rFonts w:cstheme="minorHAnsi"/>
              </w:rPr>
            </w:pPr>
          </w:p>
          <w:p w14:paraId="237978A6" w14:textId="45C35871" w:rsidR="00AB6235" w:rsidRPr="00426674" w:rsidRDefault="00110B7A" w:rsidP="00110B7A">
            <w:pPr>
              <w:rPr>
                <w:rFonts w:cstheme="minorHAnsi"/>
                <w:bCs/>
              </w:rPr>
            </w:pPr>
            <w:r>
              <w:rPr>
                <w:rFonts w:cstheme="minorHAnsi"/>
                <w:bCs/>
              </w:rPr>
              <w:t>As much detail on key dates will be provided</w:t>
            </w:r>
            <w:r w:rsidRPr="001961F7">
              <w:rPr>
                <w:rFonts w:cstheme="minorHAnsi"/>
                <w:bCs/>
              </w:rPr>
              <w:t xml:space="preserve"> </w:t>
            </w:r>
            <w:r>
              <w:rPr>
                <w:rFonts w:cstheme="minorHAnsi"/>
                <w:bCs/>
              </w:rPr>
              <w:t>when the opportunity is published</w:t>
            </w:r>
            <w:r w:rsidRPr="001961F7">
              <w:rPr>
                <w:rFonts w:cstheme="minorHAnsi"/>
                <w:bCs/>
              </w:rPr>
              <w:t>, allowing early engagement with EPSRC on specific mitigations. EPSRC will do its best to</w:t>
            </w:r>
            <w:r>
              <w:rPr>
                <w:rFonts w:cstheme="minorHAnsi"/>
                <w:bCs/>
              </w:rPr>
              <w:t xml:space="preserve"> </w:t>
            </w:r>
            <w:r w:rsidRPr="001961F7">
              <w:rPr>
                <w:rFonts w:cstheme="minorHAnsi"/>
                <w:bCs/>
              </w:rPr>
              <w:t>accommodate adjustments.</w:t>
            </w:r>
            <w:r>
              <w:rPr>
                <w:rFonts w:cstheme="minorHAnsi"/>
                <w:bCs/>
              </w:rPr>
              <w:t xml:space="preserve"> EPSRC will c</w:t>
            </w:r>
            <w:r>
              <w:rPr>
                <w:rFonts w:cstheme="minorHAnsi"/>
              </w:rPr>
              <w:t>heck for and avoid significant dates.</w:t>
            </w:r>
          </w:p>
        </w:tc>
      </w:tr>
      <w:tr w:rsidR="00AB6235" w:rsidRPr="00322D59" w14:paraId="6731060A" w14:textId="77777777" w:rsidTr="001F353B">
        <w:tc>
          <w:tcPr>
            <w:tcW w:w="2264" w:type="dxa"/>
            <w:shd w:val="clear" w:color="auto" w:fill="C6D9F1" w:themeFill="text2" w:themeFillTint="33"/>
          </w:tcPr>
          <w:p w14:paraId="1F8E3BCF" w14:textId="77777777" w:rsidR="00AB6235" w:rsidRPr="00322D59" w:rsidRDefault="00AB6235" w:rsidP="00AB6235">
            <w:pPr>
              <w:rPr>
                <w:rFonts w:cstheme="minorHAnsi"/>
                <w:b/>
                <w:color w:val="000000" w:themeColor="text1"/>
              </w:rPr>
            </w:pPr>
            <w:r w:rsidRPr="00322D59">
              <w:rPr>
                <w:rFonts w:cstheme="minorHAnsi"/>
                <w:b/>
                <w:color w:val="000000" w:themeColor="text1"/>
              </w:rPr>
              <w:t>Sexual orientation</w:t>
            </w:r>
          </w:p>
        </w:tc>
        <w:tc>
          <w:tcPr>
            <w:tcW w:w="2236" w:type="dxa"/>
          </w:tcPr>
          <w:p w14:paraId="5E955C3A" w14:textId="4C4CCAB8" w:rsidR="00AB6235" w:rsidRPr="004545A3" w:rsidRDefault="00EE7558" w:rsidP="00EE7558">
            <w:pPr>
              <w:rPr>
                <w:rFonts w:cstheme="minorHAnsi"/>
              </w:rPr>
            </w:pPr>
            <w:r>
              <w:rPr>
                <w:rFonts w:cstheme="minorHAnsi"/>
              </w:rPr>
              <w:t>Panel members might be biased by the sexual orientation of applicants.</w:t>
            </w:r>
          </w:p>
        </w:tc>
        <w:tc>
          <w:tcPr>
            <w:tcW w:w="2266" w:type="dxa"/>
          </w:tcPr>
          <w:p w14:paraId="23000526" w14:textId="191EFF2F" w:rsidR="00AB6235" w:rsidRPr="004545A3" w:rsidRDefault="00BB0D97" w:rsidP="00AB6235">
            <w:pPr>
              <w:rPr>
                <w:rFonts w:cstheme="minorHAnsi"/>
                <w:b/>
              </w:rPr>
            </w:pPr>
            <w:r>
              <w:rPr>
                <w:rFonts w:cstheme="minorHAnsi"/>
              </w:rPr>
              <w:t>Potential for unconscious bias in panel process.</w:t>
            </w:r>
          </w:p>
        </w:tc>
        <w:tc>
          <w:tcPr>
            <w:tcW w:w="3010" w:type="dxa"/>
          </w:tcPr>
          <w:p w14:paraId="7B5A147B" w14:textId="77777777" w:rsidR="00E02E84" w:rsidRDefault="00E02E84" w:rsidP="00E02E84">
            <w:pPr>
              <w:rPr>
                <w:rFonts w:cstheme="minorHAnsi"/>
                <w:bCs/>
              </w:rPr>
            </w:pPr>
            <w:r w:rsidRPr="00B159DE">
              <w:rPr>
                <w:rFonts w:cstheme="minorHAnsi"/>
                <w:bCs/>
              </w:rPr>
              <w:t>Unconscious bias awareness, as above.</w:t>
            </w:r>
          </w:p>
          <w:p w14:paraId="49D0A639" w14:textId="77777777" w:rsidR="00E02E84" w:rsidRDefault="00E02E84" w:rsidP="00E02E84">
            <w:pPr>
              <w:rPr>
                <w:rFonts w:cstheme="minorHAnsi"/>
                <w:bCs/>
              </w:rPr>
            </w:pPr>
          </w:p>
          <w:p w14:paraId="52D241BE" w14:textId="19AE840D" w:rsidR="00AB6235" w:rsidRPr="004545A3" w:rsidRDefault="00E02E84" w:rsidP="00E02E84">
            <w:pPr>
              <w:rPr>
                <w:rFonts w:cstheme="minorHAnsi"/>
                <w:b/>
              </w:rPr>
            </w:pPr>
            <w:r>
              <w:rPr>
                <w:rFonts w:cstheme="minorHAnsi"/>
              </w:rPr>
              <w:t>Aim for diversity in the panels.</w:t>
            </w:r>
          </w:p>
        </w:tc>
      </w:tr>
      <w:tr w:rsidR="00AB6235" w:rsidRPr="00322D59" w14:paraId="73BF1AC5" w14:textId="77777777" w:rsidTr="001F353B">
        <w:tc>
          <w:tcPr>
            <w:tcW w:w="2264" w:type="dxa"/>
            <w:shd w:val="clear" w:color="auto" w:fill="C6D9F1" w:themeFill="text2" w:themeFillTint="33"/>
          </w:tcPr>
          <w:p w14:paraId="5EC19CAD" w14:textId="77777777" w:rsidR="00AB6235" w:rsidRPr="00322D59" w:rsidRDefault="00AB6235" w:rsidP="00AB6235">
            <w:pPr>
              <w:rPr>
                <w:rFonts w:cstheme="minorHAnsi"/>
                <w:b/>
                <w:color w:val="000000" w:themeColor="text1"/>
              </w:rPr>
            </w:pPr>
            <w:r w:rsidRPr="00322D59">
              <w:rPr>
                <w:rFonts w:cstheme="minorHAnsi"/>
                <w:b/>
                <w:color w:val="000000" w:themeColor="text1"/>
              </w:rPr>
              <w:t>Sex (gender)</w:t>
            </w:r>
          </w:p>
        </w:tc>
        <w:tc>
          <w:tcPr>
            <w:tcW w:w="2236" w:type="dxa"/>
          </w:tcPr>
          <w:p w14:paraId="3143ACFC" w14:textId="6F714469" w:rsidR="00AB6235" w:rsidRPr="004545A3" w:rsidRDefault="00647A41" w:rsidP="00647A41">
            <w:pPr>
              <w:rPr>
                <w:rFonts w:cstheme="minorHAnsi"/>
              </w:rPr>
            </w:pPr>
            <w:r>
              <w:rPr>
                <w:rFonts w:cstheme="minorHAnsi"/>
              </w:rPr>
              <w:t>Panel members might be biased by gender of applicants.</w:t>
            </w:r>
          </w:p>
        </w:tc>
        <w:tc>
          <w:tcPr>
            <w:tcW w:w="2266" w:type="dxa"/>
          </w:tcPr>
          <w:p w14:paraId="0C50126C" w14:textId="03323FE9" w:rsidR="00AB6235" w:rsidRPr="004545A3" w:rsidRDefault="00B530C7" w:rsidP="00AB6235">
            <w:pPr>
              <w:rPr>
                <w:rFonts w:cstheme="minorHAnsi"/>
              </w:rPr>
            </w:pPr>
            <w:r>
              <w:rPr>
                <w:rFonts w:cstheme="minorHAnsi"/>
              </w:rPr>
              <w:t>Potential for unconscious bias in panel process.</w:t>
            </w:r>
          </w:p>
        </w:tc>
        <w:tc>
          <w:tcPr>
            <w:tcW w:w="3010" w:type="dxa"/>
          </w:tcPr>
          <w:p w14:paraId="6E3FE50B" w14:textId="4A3A2876" w:rsidR="00C27079" w:rsidRDefault="00C27079" w:rsidP="00C27079">
            <w:pPr>
              <w:rPr>
                <w:rFonts w:cstheme="minorHAnsi"/>
              </w:rPr>
            </w:pPr>
            <w:r>
              <w:rPr>
                <w:rFonts w:cstheme="minorHAnsi"/>
              </w:rPr>
              <w:t xml:space="preserve">EPSRC to aim for </w:t>
            </w:r>
            <w:r w:rsidRPr="00142B7A">
              <w:rPr>
                <w:rFonts w:cstheme="minorHAnsi"/>
              </w:rPr>
              <w:t xml:space="preserve">the panels </w:t>
            </w:r>
            <w:r>
              <w:rPr>
                <w:rFonts w:cstheme="minorHAnsi"/>
              </w:rPr>
              <w:t>to be 50:50 male/</w:t>
            </w:r>
            <w:r w:rsidRPr="00142B7A">
              <w:rPr>
                <w:rFonts w:cstheme="minorHAnsi"/>
              </w:rPr>
              <w:t>female</w:t>
            </w:r>
            <w:r>
              <w:rPr>
                <w:rFonts w:cstheme="minorHAnsi"/>
              </w:rPr>
              <w:t xml:space="preserve"> as much as possible.</w:t>
            </w:r>
          </w:p>
          <w:p w14:paraId="2442BF60" w14:textId="77777777" w:rsidR="00C27079" w:rsidRDefault="00C27079" w:rsidP="00C27079">
            <w:pPr>
              <w:rPr>
                <w:rFonts w:cstheme="minorHAnsi"/>
              </w:rPr>
            </w:pPr>
          </w:p>
          <w:p w14:paraId="76DF68A9" w14:textId="2FB47A67" w:rsidR="00AB6235" w:rsidRPr="004545A3" w:rsidRDefault="00C27079" w:rsidP="00C27079">
            <w:pPr>
              <w:rPr>
                <w:rFonts w:cstheme="minorHAnsi"/>
                <w:b/>
              </w:rPr>
            </w:pPr>
            <w:r w:rsidRPr="00B159DE">
              <w:rPr>
                <w:rFonts w:cstheme="minorHAnsi"/>
                <w:bCs/>
              </w:rPr>
              <w:t>Unconscious bias awareness, as above.</w:t>
            </w:r>
          </w:p>
        </w:tc>
      </w:tr>
      <w:tr w:rsidR="00AB6235" w:rsidRPr="00322D59" w14:paraId="06CC1807" w14:textId="77777777" w:rsidTr="001F353B">
        <w:tc>
          <w:tcPr>
            <w:tcW w:w="2264" w:type="dxa"/>
            <w:shd w:val="clear" w:color="auto" w:fill="C6D9F1" w:themeFill="text2" w:themeFillTint="33"/>
          </w:tcPr>
          <w:p w14:paraId="0572EFAE" w14:textId="77777777" w:rsidR="00AB6235" w:rsidRPr="00322D59" w:rsidRDefault="00AB6235" w:rsidP="00AB6235">
            <w:pPr>
              <w:rPr>
                <w:rFonts w:cstheme="minorHAnsi"/>
                <w:b/>
                <w:color w:val="000000" w:themeColor="text1"/>
              </w:rPr>
            </w:pPr>
            <w:r w:rsidRPr="00322D59">
              <w:rPr>
                <w:rFonts w:cstheme="minorHAnsi"/>
                <w:b/>
                <w:color w:val="000000" w:themeColor="text1"/>
              </w:rPr>
              <w:lastRenderedPageBreak/>
              <w:t>Age</w:t>
            </w:r>
          </w:p>
        </w:tc>
        <w:tc>
          <w:tcPr>
            <w:tcW w:w="2236" w:type="dxa"/>
          </w:tcPr>
          <w:p w14:paraId="5F724DE1" w14:textId="634F9E7B" w:rsidR="00AB6235" w:rsidRPr="004545A3" w:rsidRDefault="00B95B9B" w:rsidP="00B95B9B">
            <w:pPr>
              <w:rPr>
                <w:rFonts w:cstheme="minorHAnsi"/>
              </w:rPr>
            </w:pPr>
            <w:r>
              <w:rPr>
                <w:rFonts w:cstheme="minorHAnsi"/>
              </w:rPr>
              <w:t>Panel members might be biased by age of applicants.</w:t>
            </w:r>
          </w:p>
        </w:tc>
        <w:tc>
          <w:tcPr>
            <w:tcW w:w="2266" w:type="dxa"/>
          </w:tcPr>
          <w:p w14:paraId="3F229FDB" w14:textId="2C4CF1A5" w:rsidR="00AB6235" w:rsidRPr="004545A3" w:rsidRDefault="00FB3881" w:rsidP="00AB6235">
            <w:pPr>
              <w:rPr>
                <w:rFonts w:cstheme="minorHAnsi"/>
              </w:rPr>
            </w:pPr>
            <w:r>
              <w:rPr>
                <w:rFonts w:cstheme="minorHAnsi"/>
              </w:rPr>
              <w:t>Potential for unconscious bias in panel process.</w:t>
            </w:r>
          </w:p>
        </w:tc>
        <w:tc>
          <w:tcPr>
            <w:tcW w:w="3010" w:type="dxa"/>
          </w:tcPr>
          <w:p w14:paraId="30D29464" w14:textId="77777777" w:rsidR="001B46A6" w:rsidRDefault="001B46A6" w:rsidP="001B46A6">
            <w:pPr>
              <w:rPr>
                <w:rFonts w:cstheme="minorHAnsi"/>
                <w:bCs/>
              </w:rPr>
            </w:pPr>
            <w:r w:rsidRPr="00B159DE">
              <w:rPr>
                <w:rFonts w:cstheme="minorHAnsi"/>
                <w:bCs/>
              </w:rPr>
              <w:t>Unconscious bias awareness, as above.</w:t>
            </w:r>
          </w:p>
          <w:p w14:paraId="19939693" w14:textId="77777777" w:rsidR="001B46A6" w:rsidRDefault="001B46A6" w:rsidP="001B46A6">
            <w:pPr>
              <w:rPr>
                <w:rFonts w:cstheme="minorHAnsi"/>
                <w:b/>
                <w:bCs/>
              </w:rPr>
            </w:pPr>
          </w:p>
          <w:p w14:paraId="4E043B80" w14:textId="77777777" w:rsidR="001B46A6" w:rsidRDefault="001B46A6" w:rsidP="001B46A6">
            <w:pPr>
              <w:rPr>
                <w:rFonts w:cstheme="minorHAnsi"/>
              </w:rPr>
            </w:pPr>
            <w:r>
              <w:rPr>
                <w:rFonts w:cstheme="minorHAnsi"/>
              </w:rPr>
              <w:t>Aim for diversity in the panels.</w:t>
            </w:r>
          </w:p>
          <w:p w14:paraId="2E5B7CB6" w14:textId="55FA8DB8" w:rsidR="00AB6235" w:rsidRPr="004545A3" w:rsidRDefault="00AB6235" w:rsidP="00AB6235">
            <w:pPr>
              <w:rPr>
                <w:rFonts w:cstheme="minorHAnsi"/>
                <w:b/>
              </w:rPr>
            </w:pPr>
          </w:p>
        </w:tc>
      </w:tr>
      <w:tr w:rsidR="00AB6235" w:rsidRPr="00322D59" w14:paraId="1C323B28" w14:textId="77777777" w:rsidTr="001F353B">
        <w:tc>
          <w:tcPr>
            <w:tcW w:w="2264" w:type="dxa"/>
            <w:shd w:val="clear" w:color="auto" w:fill="C6D9F1" w:themeFill="text2" w:themeFillTint="33"/>
          </w:tcPr>
          <w:p w14:paraId="5EC28A13" w14:textId="5D7CB018" w:rsidR="00AB6235" w:rsidRPr="00322D59" w:rsidRDefault="00AB6235" w:rsidP="00AB6235">
            <w:pPr>
              <w:rPr>
                <w:rFonts w:cstheme="minorHAnsi"/>
                <w:b/>
                <w:color w:val="000000" w:themeColor="text1"/>
              </w:rPr>
            </w:pPr>
            <w:r>
              <w:rPr>
                <w:rFonts w:cstheme="minorHAnsi"/>
                <w:b/>
                <w:color w:val="000000" w:themeColor="text1"/>
              </w:rPr>
              <w:t>Additional aspects (not covered by a protected characteristic)</w:t>
            </w:r>
          </w:p>
        </w:tc>
        <w:tc>
          <w:tcPr>
            <w:tcW w:w="2236" w:type="dxa"/>
          </w:tcPr>
          <w:p w14:paraId="26EE68E7" w14:textId="77777777" w:rsidR="00B26B28" w:rsidRDefault="00E80EEC" w:rsidP="00E80EEC">
            <w:pPr>
              <w:rPr>
                <w:rFonts w:cstheme="minorHAnsi"/>
              </w:rPr>
            </w:pPr>
            <w:r>
              <w:rPr>
                <w:rFonts w:cstheme="minorHAnsi"/>
              </w:rPr>
              <w:t xml:space="preserve">Pre-work for panel members may affect those with anxiety. </w:t>
            </w:r>
          </w:p>
          <w:p w14:paraId="318B785A" w14:textId="77777777" w:rsidR="00B26B28" w:rsidRDefault="00B26B28" w:rsidP="00E80EEC">
            <w:pPr>
              <w:rPr>
                <w:rFonts w:cstheme="minorHAnsi"/>
              </w:rPr>
            </w:pPr>
          </w:p>
          <w:p w14:paraId="483C3F59" w14:textId="233B35CB" w:rsidR="00E80EEC" w:rsidRDefault="00E80EEC" w:rsidP="00E80EEC">
            <w:pPr>
              <w:rPr>
                <w:rFonts w:cstheme="minorHAnsi"/>
              </w:rPr>
            </w:pPr>
            <w:r>
              <w:rPr>
                <w:rFonts w:cstheme="minorHAnsi"/>
              </w:rPr>
              <w:t>Overly large workloads, and/or a lack of clarity from EPSRC, may affect decision-making.</w:t>
            </w:r>
          </w:p>
          <w:p w14:paraId="4A5705E9" w14:textId="77777777" w:rsidR="00E80EEC" w:rsidRDefault="00E80EEC" w:rsidP="00E80EEC">
            <w:pPr>
              <w:rPr>
                <w:rFonts w:cstheme="minorHAnsi"/>
              </w:rPr>
            </w:pPr>
          </w:p>
          <w:p w14:paraId="078A878D" w14:textId="38FE1955" w:rsidR="00E80EEC" w:rsidRDefault="00E80EEC" w:rsidP="00E80EEC">
            <w:pPr>
              <w:rPr>
                <w:rFonts w:cstheme="minorHAnsi"/>
              </w:rPr>
            </w:pPr>
            <w:r>
              <w:rPr>
                <w:rFonts w:cstheme="minorHAnsi"/>
              </w:rPr>
              <w:t>Some individuals have care-giving responsibilities that may coincide with the panel</w:t>
            </w:r>
            <w:r w:rsidR="00B26B28">
              <w:rPr>
                <w:rFonts w:cstheme="minorHAnsi"/>
              </w:rPr>
              <w:t xml:space="preserve"> dates.</w:t>
            </w:r>
          </w:p>
          <w:p w14:paraId="687EDFC5" w14:textId="77777777" w:rsidR="00E80EEC" w:rsidRDefault="00E80EEC" w:rsidP="00E80EEC">
            <w:pPr>
              <w:rPr>
                <w:rFonts w:cstheme="minorHAnsi"/>
              </w:rPr>
            </w:pPr>
          </w:p>
          <w:p w14:paraId="665B8791" w14:textId="77777777" w:rsidR="00E80EEC" w:rsidRDefault="00E80EEC" w:rsidP="00E80EEC">
            <w:pPr>
              <w:rPr>
                <w:rFonts w:cstheme="minorHAnsi"/>
              </w:rPr>
            </w:pPr>
            <w:r>
              <w:rPr>
                <w:rFonts w:cstheme="minorHAnsi"/>
              </w:rPr>
              <w:t>Some attendees may have dietary requirements for health or lifestyle reasons.</w:t>
            </w:r>
          </w:p>
          <w:p w14:paraId="606CC14E" w14:textId="77777777" w:rsidR="00E80EEC" w:rsidRDefault="00E80EEC" w:rsidP="00E80EEC">
            <w:pPr>
              <w:rPr>
                <w:rFonts w:cstheme="minorHAnsi"/>
              </w:rPr>
            </w:pPr>
          </w:p>
          <w:p w14:paraId="4740C24D" w14:textId="77777777" w:rsidR="00E80EEC" w:rsidRDefault="00E80EEC" w:rsidP="00E80EEC">
            <w:pPr>
              <w:rPr>
                <w:rFonts w:cstheme="minorHAnsi"/>
              </w:rPr>
            </w:pPr>
            <w:r>
              <w:rPr>
                <w:rFonts w:cstheme="minorHAnsi"/>
              </w:rPr>
              <w:t>All considerations above should be applied to panel members, applicants, and EPSRC staff.</w:t>
            </w:r>
          </w:p>
          <w:p w14:paraId="73ED0DB4" w14:textId="77777777" w:rsidR="00AB6235" w:rsidRPr="004545A3" w:rsidRDefault="00AB6235" w:rsidP="00AB6235">
            <w:pPr>
              <w:rPr>
                <w:rFonts w:cstheme="minorHAnsi"/>
              </w:rPr>
            </w:pPr>
          </w:p>
        </w:tc>
        <w:tc>
          <w:tcPr>
            <w:tcW w:w="2266" w:type="dxa"/>
          </w:tcPr>
          <w:p w14:paraId="6833BA15" w14:textId="2E192933" w:rsidR="00AB6235" w:rsidRPr="004545A3" w:rsidRDefault="00581DB2" w:rsidP="00AB6235">
            <w:pPr>
              <w:rPr>
                <w:rFonts w:cstheme="minorHAnsi"/>
              </w:rPr>
            </w:pPr>
            <w:r>
              <w:rPr>
                <w:rFonts w:cstheme="minorHAnsi"/>
              </w:rPr>
              <w:t>EPSRC support staff co-ordinating the process will request details of any dietary requirements and other potential issues, but we will be aware that some individuals may choose not to disclose this information.</w:t>
            </w:r>
          </w:p>
        </w:tc>
        <w:tc>
          <w:tcPr>
            <w:tcW w:w="3010" w:type="dxa"/>
          </w:tcPr>
          <w:p w14:paraId="0DC25E57" w14:textId="39940FD2" w:rsidR="00A247C1" w:rsidRDefault="00A247C1" w:rsidP="00A247C1">
            <w:pPr>
              <w:rPr>
                <w:rFonts w:cstheme="minorHAnsi"/>
              </w:rPr>
            </w:pPr>
            <w:r>
              <w:rPr>
                <w:rFonts w:cstheme="minorHAnsi"/>
              </w:rPr>
              <w:t xml:space="preserve">Ensure we are clear in </w:t>
            </w:r>
            <w:r w:rsidR="00711597">
              <w:rPr>
                <w:rFonts w:cstheme="minorHAnsi"/>
              </w:rPr>
              <w:t xml:space="preserve">the panel guidance </w:t>
            </w:r>
            <w:r w:rsidR="00E35C87">
              <w:rPr>
                <w:rFonts w:cstheme="minorHAnsi"/>
              </w:rPr>
              <w:t xml:space="preserve">on assessment criteria and expectations. </w:t>
            </w:r>
          </w:p>
          <w:p w14:paraId="4226461F" w14:textId="77777777" w:rsidR="00E35C87" w:rsidRDefault="00E35C87" w:rsidP="00A247C1">
            <w:pPr>
              <w:rPr>
                <w:rFonts w:cstheme="minorHAnsi"/>
              </w:rPr>
            </w:pPr>
          </w:p>
          <w:p w14:paraId="7272B5B6" w14:textId="1BF7D2AE" w:rsidR="00A247C1" w:rsidRDefault="00A247C1" w:rsidP="00A247C1">
            <w:pPr>
              <w:rPr>
                <w:rFonts w:cstheme="minorHAnsi"/>
              </w:rPr>
            </w:pPr>
            <w:r>
              <w:rPr>
                <w:rFonts w:cstheme="minorHAnsi"/>
              </w:rPr>
              <w:t xml:space="preserve">Aim to give panellists a reasonable number of proposals to assess and </w:t>
            </w:r>
            <w:proofErr w:type="gramStart"/>
            <w:r>
              <w:rPr>
                <w:rFonts w:cstheme="minorHAnsi"/>
              </w:rPr>
              <w:t>introduce, and</w:t>
            </w:r>
            <w:proofErr w:type="gramEnd"/>
            <w:r>
              <w:rPr>
                <w:rFonts w:cstheme="minorHAnsi"/>
              </w:rPr>
              <w:t xml:space="preserve"> ensure there is sufficient time</w:t>
            </w:r>
            <w:r w:rsidR="00130C17">
              <w:rPr>
                <w:rFonts w:cstheme="minorHAnsi"/>
              </w:rPr>
              <w:t xml:space="preserve"> in the panel schedule </w:t>
            </w:r>
            <w:r>
              <w:rPr>
                <w:rFonts w:cstheme="minorHAnsi"/>
              </w:rPr>
              <w:t>for them to do so.</w:t>
            </w:r>
          </w:p>
          <w:p w14:paraId="35B1F689" w14:textId="77777777" w:rsidR="00A247C1" w:rsidRDefault="00A247C1" w:rsidP="00A247C1">
            <w:pPr>
              <w:rPr>
                <w:rFonts w:cstheme="minorHAnsi"/>
              </w:rPr>
            </w:pPr>
          </w:p>
          <w:p w14:paraId="074BC382" w14:textId="3989C500" w:rsidR="00A247C1" w:rsidRDefault="00A247C1" w:rsidP="00A247C1">
            <w:pPr>
              <w:rPr>
                <w:rFonts w:cstheme="minorHAnsi"/>
              </w:rPr>
            </w:pPr>
            <w:r>
              <w:rPr>
                <w:rFonts w:cstheme="minorHAnsi"/>
              </w:rPr>
              <w:t xml:space="preserve">Leave sufficient travelling time at the </w:t>
            </w:r>
            <w:r w:rsidR="00130C17">
              <w:rPr>
                <w:rFonts w:cstheme="minorHAnsi"/>
              </w:rPr>
              <w:t xml:space="preserve">start and </w:t>
            </w:r>
            <w:r>
              <w:rPr>
                <w:rFonts w:cstheme="minorHAnsi"/>
              </w:rPr>
              <w:t>end of the panels and be aware that some attendees may require leave sooner.</w:t>
            </w:r>
          </w:p>
          <w:p w14:paraId="00980E9F" w14:textId="77777777" w:rsidR="00A247C1" w:rsidRDefault="00A247C1" w:rsidP="00A247C1">
            <w:pPr>
              <w:rPr>
                <w:rFonts w:cstheme="minorHAnsi"/>
              </w:rPr>
            </w:pPr>
          </w:p>
          <w:p w14:paraId="6475ACAC" w14:textId="77777777" w:rsidR="00A247C1" w:rsidRDefault="00A247C1" w:rsidP="00A247C1">
            <w:pPr>
              <w:rPr>
                <w:rFonts w:cstheme="minorHAnsi"/>
              </w:rPr>
            </w:pPr>
            <w:r>
              <w:rPr>
                <w:rFonts w:cstheme="minorHAnsi"/>
              </w:rPr>
              <w:t>Ensure there are good provisions for those with dietary requirements.</w:t>
            </w:r>
          </w:p>
          <w:p w14:paraId="116E2432" w14:textId="77777777" w:rsidR="00A247C1" w:rsidRDefault="00A247C1" w:rsidP="00A247C1">
            <w:pPr>
              <w:rPr>
                <w:rFonts w:cstheme="minorHAnsi"/>
                <w:b/>
              </w:rPr>
            </w:pPr>
          </w:p>
          <w:p w14:paraId="2376B609" w14:textId="496F4BB5" w:rsidR="00AB6235" w:rsidRPr="004545A3" w:rsidRDefault="00A247C1" w:rsidP="00A247C1">
            <w:pPr>
              <w:rPr>
                <w:rFonts w:cstheme="minorHAnsi"/>
                <w:b/>
              </w:rPr>
            </w:pPr>
            <w:r>
              <w:rPr>
                <w:rFonts w:cstheme="minorHAnsi"/>
              </w:rPr>
              <w:t>Aim for diversity in the panels</w:t>
            </w:r>
          </w:p>
        </w:tc>
      </w:tr>
    </w:tbl>
    <w:p w14:paraId="4E1436BC" w14:textId="77777777" w:rsidR="00085980" w:rsidRPr="00322D59" w:rsidRDefault="00085980" w:rsidP="00085980">
      <w:pPr>
        <w:spacing w:after="0"/>
        <w:rPr>
          <w:rFonts w:cstheme="minorHAnsi"/>
          <w:b/>
          <w:color w:val="000000" w:themeColor="text1"/>
        </w:rPr>
      </w:pPr>
    </w:p>
    <w:p w14:paraId="1642E5BD" w14:textId="15E8F831" w:rsidR="00085980" w:rsidRDefault="00085980" w:rsidP="00085980">
      <w:pPr>
        <w:rPr>
          <w:rFonts w:cstheme="minorHAnsi"/>
          <w:color w:val="000000" w:themeColor="text1"/>
          <w:sz w:val="24"/>
          <w:szCs w:val="24"/>
        </w:rPr>
      </w:pP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9776" w:type="dxa"/>
        <w:tblLayout w:type="fixed"/>
        <w:tblLook w:val="04A0" w:firstRow="1" w:lastRow="0" w:firstColumn="1" w:lastColumn="0" w:noHBand="0" w:noVBand="1"/>
      </w:tblPr>
      <w:tblGrid>
        <w:gridCol w:w="4077"/>
        <w:gridCol w:w="1276"/>
        <w:gridCol w:w="4423"/>
      </w:tblGrid>
      <w:tr w:rsidR="00085980" w14:paraId="59293BA3" w14:textId="77777777" w:rsidTr="0016549E">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699"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16549E">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699" w:type="dxa"/>
            <w:gridSpan w:val="2"/>
          </w:tcPr>
          <w:p w14:paraId="4CF442DF" w14:textId="77777777" w:rsidR="0016549E" w:rsidRDefault="0016549E" w:rsidP="0016549E">
            <w:pPr>
              <w:rPr>
                <w:rFonts w:cstheme="minorHAnsi"/>
              </w:rPr>
            </w:pPr>
            <w:r>
              <w:rPr>
                <w:rFonts w:cstheme="minorHAnsi"/>
              </w:rPr>
              <w:t>We think this funding opportunity has a low risk of discriminating or unfairly disadvantaging anyone.</w:t>
            </w:r>
          </w:p>
          <w:p w14:paraId="51B65182" w14:textId="77777777" w:rsidR="0016549E" w:rsidRDefault="0016549E" w:rsidP="0016549E">
            <w:pPr>
              <w:rPr>
                <w:rFonts w:cstheme="minorHAnsi"/>
              </w:rPr>
            </w:pPr>
          </w:p>
          <w:p w14:paraId="3B8C8D45" w14:textId="6FC93474" w:rsidR="00390A97" w:rsidRDefault="00390A97" w:rsidP="0016549E">
            <w:pPr>
              <w:rPr>
                <w:rFonts w:cstheme="minorHAnsi"/>
              </w:rPr>
            </w:pPr>
            <w:r w:rsidRPr="00390A97">
              <w:rPr>
                <w:rFonts w:cstheme="minorHAnsi"/>
              </w:rPr>
              <w:t>This opportunity will support collaborative partnerships between the primary partner organisations which have been established for at least one year</w:t>
            </w:r>
            <w:r w:rsidR="00B2178B">
              <w:rPr>
                <w:rFonts w:cstheme="minorHAnsi"/>
              </w:rPr>
              <w:t xml:space="preserve"> which allows for a greater pool of potential applicants than previous rounds. </w:t>
            </w:r>
          </w:p>
          <w:p w14:paraId="1A415133" w14:textId="77777777" w:rsidR="00390A97" w:rsidRDefault="00390A97" w:rsidP="0016549E">
            <w:pPr>
              <w:rPr>
                <w:rFonts w:cstheme="minorHAnsi"/>
              </w:rPr>
            </w:pPr>
          </w:p>
          <w:p w14:paraId="74E4A167" w14:textId="277573B4" w:rsidR="001942D4" w:rsidRDefault="00D20CD3" w:rsidP="0016549E">
            <w:pPr>
              <w:rPr>
                <w:rFonts w:cstheme="minorHAnsi"/>
              </w:rPr>
            </w:pPr>
            <w:r>
              <w:rPr>
                <w:rFonts w:cstheme="minorHAnsi"/>
              </w:rPr>
              <w:t>In-</w:t>
            </w:r>
            <w:proofErr w:type="spellStart"/>
            <w:r>
              <w:rPr>
                <w:rFonts w:cstheme="minorHAnsi"/>
              </w:rPr>
              <w:t>perosn</w:t>
            </w:r>
            <w:proofErr w:type="spellEnd"/>
            <w:r>
              <w:rPr>
                <w:rFonts w:cstheme="minorHAnsi"/>
              </w:rPr>
              <w:t xml:space="preserve"> p</w:t>
            </w:r>
            <w:r w:rsidR="0016549E">
              <w:rPr>
                <w:rFonts w:cstheme="minorHAnsi"/>
              </w:rPr>
              <w:t>anels will be held in venues with good accessibility and connection.</w:t>
            </w:r>
            <w:r w:rsidR="00F32F74">
              <w:rPr>
                <w:rFonts w:cstheme="minorHAnsi"/>
              </w:rPr>
              <w:t xml:space="preserve"> </w:t>
            </w:r>
            <w:r w:rsidR="0016549E">
              <w:rPr>
                <w:rFonts w:cstheme="minorHAnsi"/>
              </w:rPr>
              <w:t>Agendas will ensure that is it possible for most attendees to return home on the same day</w:t>
            </w:r>
            <w:r w:rsidR="001942D4">
              <w:rPr>
                <w:rFonts w:cstheme="minorHAnsi"/>
              </w:rPr>
              <w:t xml:space="preserve"> </w:t>
            </w:r>
            <w:r w:rsidR="001942D4">
              <w:rPr>
                <w:rFonts w:cstheme="minorHAnsi"/>
              </w:rPr>
              <w:lastRenderedPageBreak/>
              <w:t>unless the panel runs over two days</w:t>
            </w:r>
            <w:r w:rsidR="00F32F74">
              <w:rPr>
                <w:rFonts w:cstheme="minorHAnsi"/>
              </w:rPr>
              <w:t xml:space="preserve">. In this event, EPSRC will </w:t>
            </w:r>
            <w:r w:rsidR="00E749B4">
              <w:rPr>
                <w:rFonts w:cstheme="minorHAnsi"/>
              </w:rPr>
              <w:t xml:space="preserve">offer accommodation options. </w:t>
            </w:r>
          </w:p>
          <w:p w14:paraId="61E3B6BA" w14:textId="77777777" w:rsidR="001942D4" w:rsidRDefault="001942D4" w:rsidP="0016549E">
            <w:pPr>
              <w:rPr>
                <w:rFonts w:cstheme="minorHAnsi"/>
              </w:rPr>
            </w:pPr>
          </w:p>
          <w:p w14:paraId="7A3404AC" w14:textId="3870FE97" w:rsidR="004545A3" w:rsidRPr="004545A3" w:rsidRDefault="0016549E" w:rsidP="0016549E">
            <w:pPr>
              <w:rPr>
                <w:rFonts w:cstheme="minorHAnsi"/>
                <w:color w:val="000000" w:themeColor="text1"/>
              </w:rPr>
            </w:pPr>
            <w:r w:rsidRPr="00563E50">
              <w:rPr>
                <w:rFonts w:cstheme="minorHAnsi"/>
              </w:rPr>
              <w:t>The date</w:t>
            </w:r>
            <w:r>
              <w:rPr>
                <w:rFonts w:cstheme="minorHAnsi"/>
              </w:rPr>
              <w:t>s</w:t>
            </w:r>
            <w:r w:rsidRPr="00563E50">
              <w:rPr>
                <w:rFonts w:cstheme="minorHAnsi"/>
              </w:rPr>
              <w:t xml:space="preserve"> </w:t>
            </w:r>
            <w:r>
              <w:rPr>
                <w:rFonts w:cstheme="minorHAnsi"/>
              </w:rPr>
              <w:t>have been</w:t>
            </w:r>
            <w:r w:rsidRPr="00563E50">
              <w:rPr>
                <w:rFonts w:cstheme="minorHAnsi"/>
              </w:rPr>
              <w:t xml:space="preserve"> chosen </w:t>
            </w:r>
            <w:r>
              <w:rPr>
                <w:rFonts w:cstheme="minorHAnsi"/>
              </w:rPr>
              <w:t xml:space="preserve">to avoid known </w:t>
            </w:r>
            <w:r w:rsidRPr="00563E50">
              <w:rPr>
                <w:rFonts w:cstheme="minorHAnsi"/>
              </w:rPr>
              <w:t xml:space="preserve">school or bank holidays that might affect the childcare responsibilities of attendees. Attendees </w:t>
            </w:r>
            <w:r>
              <w:rPr>
                <w:rFonts w:cstheme="minorHAnsi"/>
              </w:rPr>
              <w:t>will be</w:t>
            </w:r>
            <w:r w:rsidRPr="00563E50">
              <w:rPr>
                <w:rFonts w:cstheme="minorHAnsi"/>
              </w:rPr>
              <w:t xml:space="preserve"> gi</w:t>
            </w:r>
            <w:r>
              <w:rPr>
                <w:rFonts w:cstheme="minorHAnsi"/>
              </w:rPr>
              <w:t>ven as much notice as possible</w:t>
            </w:r>
            <w:r w:rsidRPr="00563E50">
              <w:rPr>
                <w:rFonts w:cstheme="minorHAnsi"/>
              </w:rPr>
              <w:t>.</w:t>
            </w:r>
          </w:p>
        </w:tc>
      </w:tr>
      <w:tr w:rsidR="00085980" w14:paraId="07B7E41B" w14:textId="77777777" w:rsidTr="0016549E">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lastRenderedPageBreak/>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4423"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16549E">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621E3543" w14:textId="77777777" w:rsidR="00085980" w:rsidRDefault="00085980" w:rsidP="00B653E7">
            <w:pPr>
              <w:rPr>
                <w:rFonts w:cstheme="minorHAnsi"/>
              </w:rPr>
            </w:pPr>
          </w:p>
          <w:p w14:paraId="59126226" w14:textId="3BEE3151" w:rsidR="00A85FFB" w:rsidRPr="004545A3" w:rsidRDefault="00A85FFB" w:rsidP="00B653E7">
            <w:pPr>
              <w:rPr>
                <w:rFonts w:cstheme="minorHAnsi"/>
              </w:rPr>
            </w:pPr>
            <w:r>
              <w:rPr>
                <w:rFonts w:cstheme="minorHAnsi"/>
              </w:rPr>
              <w:t>X</w:t>
            </w:r>
          </w:p>
        </w:tc>
        <w:tc>
          <w:tcPr>
            <w:tcW w:w="4423" w:type="dxa"/>
          </w:tcPr>
          <w:p w14:paraId="314C414B" w14:textId="407D55A5" w:rsidR="00085980" w:rsidRPr="004545A3" w:rsidRDefault="00727F2E" w:rsidP="00B653E7">
            <w:pPr>
              <w:rPr>
                <w:rFonts w:cstheme="minorHAnsi"/>
              </w:rPr>
            </w:pPr>
            <w:r>
              <w:rPr>
                <w:rFonts w:cstheme="minorHAnsi"/>
              </w:rPr>
              <w:t xml:space="preserve">As per the comments in the section above we will </w:t>
            </w:r>
            <w:proofErr w:type="gramStart"/>
            <w:r>
              <w:rPr>
                <w:rFonts w:cstheme="minorHAnsi"/>
              </w:rPr>
              <w:t>make adjustments to</w:t>
            </w:r>
            <w:proofErr w:type="gramEnd"/>
            <w:r>
              <w:rPr>
                <w:rFonts w:cstheme="minorHAnsi"/>
              </w:rPr>
              <w:t xml:space="preserve"> mitigate possible issues as much as possible.</w:t>
            </w:r>
          </w:p>
        </w:tc>
      </w:tr>
      <w:tr w:rsidR="00085980" w14:paraId="430C6B3C" w14:textId="77777777" w:rsidTr="0016549E">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4423" w:type="dxa"/>
          </w:tcPr>
          <w:p w14:paraId="0F9ADC91" w14:textId="77777777" w:rsidR="00085980" w:rsidRPr="004545A3" w:rsidRDefault="00085980" w:rsidP="00B653E7">
            <w:pPr>
              <w:rPr>
                <w:rFonts w:cstheme="minorHAnsi"/>
              </w:rPr>
            </w:pPr>
          </w:p>
        </w:tc>
      </w:tr>
      <w:tr w:rsidR="00085980" w14:paraId="3D4F69AB" w14:textId="77777777" w:rsidTr="0016549E">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7777777" w:rsidR="00085980" w:rsidRPr="004545A3" w:rsidRDefault="00085980" w:rsidP="00B653E7">
            <w:pPr>
              <w:rPr>
                <w:rFonts w:cstheme="minorHAnsi"/>
              </w:rPr>
            </w:pPr>
          </w:p>
        </w:tc>
        <w:tc>
          <w:tcPr>
            <w:tcW w:w="4423" w:type="dxa"/>
          </w:tcPr>
          <w:p w14:paraId="5DF5E497" w14:textId="77777777" w:rsidR="00085980" w:rsidRPr="004545A3" w:rsidRDefault="00085980" w:rsidP="00B653E7">
            <w:pPr>
              <w:rPr>
                <w:rFonts w:cstheme="minorHAnsi"/>
              </w:rPr>
            </w:pPr>
          </w:p>
        </w:tc>
      </w:tr>
      <w:tr w:rsidR="00085980" w14:paraId="482C08DB" w14:textId="77777777" w:rsidTr="0016549E">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B653E7">
            <w:pPr>
              <w:rPr>
                <w:rFonts w:cstheme="minorHAnsi"/>
              </w:rPr>
            </w:pPr>
          </w:p>
        </w:tc>
        <w:tc>
          <w:tcPr>
            <w:tcW w:w="4423" w:type="dxa"/>
          </w:tcPr>
          <w:p w14:paraId="563B9E12" w14:textId="77777777" w:rsidR="00085980" w:rsidRPr="004545A3" w:rsidRDefault="00085980" w:rsidP="00B653E7">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w:t>
            </w:r>
            <w:proofErr w:type="gramStart"/>
            <w:r w:rsidRPr="00A55355">
              <w:rPr>
                <w:rFonts w:cstheme="minorHAnsi"/>
                <w:color w:val="000000" w:themeColor="text1"/>
              </w:rPr>
              <w:t>EIA’s</w:t>
            </w:r>
            <w:proofErr w:type="gramEnd"/>
            <w:r w:rsidRPr="00A55355">
              <w:rPr>
                <w:rFonts w:cstheme="minorHAnsi"/>
                <w:color w:val="000000" w:themeColor="text1"/>
              </w:rPr>
              <w:t xml:space="preserve">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692E614E" w:rsidR="00085980" w:rsidRPr="00D10282" w:rsidRDefault="00704DC1"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12970507" w:rsidR="00085980" w:rsidRPr="00D10282" w:rsidRDefault="00704DC1" w:rsidP="00B653E7">
            <w:pPr>
              <w:rPr>
                <w:rFonts w:cstheme="minorHAnsi"/>
                <w:b/>
                <w:color w:val="000000" w:themeColor="text1"/>
              </w:rPr>
            </w:pPr>
            <w:r>
              <w:rPr>
                <w:rFonts w:cstheme="minorHAnsi"/>
                <w:b/>
                <w:color w:val="000000" w:themeColor="text1"/>
              </w:rPr>
              <w:t>10/09/2025</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1D880457" w:rsidR="00140012" w:rsidRPr="00140012" w:rsidRDefault="00140012" w:rsidP="00140012">
            <w:pPr>
              <w:spacing w:after="0" w:line="240" w:lineRule="auto"/>
              <w:rPr>
                <w:rFonts w:cstheme="minorHAnsi"/>
                <w:color w:val="000000" w:themeColor="text1"/>
              </w:rPr>
            </w:pPr>
          </w:p>
        </w:tc>
        <w:tc>
          <w:tcPr>
            <w:tcW w:w="1161" w:type="pct"/>
          </w:tcPr>
          <w:p w14:paraId="41181E89" w14:textId="20941CB9" w:rsidR="00140012" w:rsidRPr="00140012" w:rsidRDefault="00140012" w:rsidP="00140012">
            <w:pPr>
              <w:spacing w:after="0" w:line="240" w:lineRule="auto"/>
              <w:rPr>
                <w:rFonts w:cstheme="minorHAnsi"/>
                <w:color w:val="000000" w:themeColor="text1"/>
              </w:rPr>
            </w:pPr>
          </w:p>
        </w:tc>
        <w:tc>
          <w:tcPr>
            <w:tcW w:w="621" w:type="pct"/>
          </w:tcPr>
          <w:p w14:paraId="5558455C" w14:textId="6D1E9EAD" w:rsidR="00140012" w:rsidRPr="00140012" w:rsidRDefault="00140012" w:rsidP="00140012">
            <w:pPr>
              <w:spacing w:after="0" w:line="240" w:lineRule="auto"/>
              <w:rPr>
                <w:rFonts w:cstheme="minorHAnsi"/>
                <w:color w:val="000000" w:themeColor="text1"/>
              </w:rPr>
            </w:pPr>
          </w:p>
        </w:tc>
        <w:tc>
          <w:tcPr>
            <w:tcW w:w="2219" w:type="pct"/>
          </w:tcPr>
          <w:p w14:paraId="3669C139" w14:textId="220772AF"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AA26" w14:textId="77777777" w:rsidR="000E43AD" w:rsidRDefault="000E43AD" w:rsidP="000D1683">
      <w:pPr>
        <w:spacing w:after="0" w:line="240" w:lineRule="auto"/>
      </w:pPr>
      <w:r>
        <w:separator/>
      </w:r>
    </w:p>
  </w:endnote>
  <w:endnote w:type="continuationSeparator" w:id="0">
    <w:p w14:paraId="0B93212E" w14:textId="77777777" w:rsidR="000E43AD" w:rsidRDefault="000E43AD" w:rsidP="000D1683">
      <w:pPr>
        <w:spacing w:after="0" w:line="240" w:lineRule="auto"/>
      </w:pPr>
      <w:r>
        <w:continuationSeparator/>
      </w:r>
    </w:p>
  </w:endnote>
  <w:endnote w:type="continuationNotice" w:id="1">
    <w:p w14:paraId="31D47F62" w14:textId="77777777" w:rsidR="000E43AD" w:rsidRDefault="000E4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F4FB" w14:textId="77777777" w:rsidR="000E43AD" w:rsidRDefault="000E43AD" w:rsidP="000D1683">
      <w:pPr>
        <w:spacing w:after="0" w:line="240" w:lineRule="auto"/>
      </w:pPr>
      <w:r>
        <w:separator/>
      </w:r>
    </w:p>
  </w:footnote>
  <w:footnote w:type="continuationSeparator" w:id="0">
    <w:p w14:paraId="51C25D4C" w14:textId="77777777" w:rsidR="000E43AD" w:rsidRDefault="000E43AD" w:rsidP="000D1683">
      <w:pPr>
        <w:spacing w:after="0" w:line="240" w:lineRule="auto"/>
      </w:pPr>
      <w:r>
        <w:continuationSeparator/>
      </w:r>
    </w:p>
  </w:footnote>
  <w:footnote w:type="continuationNotice" w:id="1">
    <w:p w14:paraId="207A6D3A" w14:textId="77777777" w:rsidR="000E43AD" w:rsidRDefault="000E43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260472">
    <w:abstractNumId w:val="12"/>
  </w:num>
  <w:num w:numId="2" w16cid:durableId="958142590">
    <w:abstractNumId w:val="14"/>
  </w:num>
  <w:num w:numId="3" w16cid:durableId="802693103">
    <w:abstractNumId w:val="21"/>
  </w:num>
  <w:num w:numId="4" w16cid:durableId="1812819016">
    <w:abstractNumId w:val="17"/>
  </w:num>
  <w:num w:numId="5" w16cid:durableId="1783376541">
    <w:abstractNumId w:val="16"/>
  </w:num>
  <w:num w:numId="6" w16cid:durableId="772362008">
    <w:abstractNumId w:val="0"/>
  </w:num>
  <w:num w:numId="7" w16cid:durableId="1275408190">
    <w:abstractNumId w:val="13"/>
  </w:num>
  <w:num w:numId="8" w16cid:durableId="152841101">
    <w:abstractNumId w:val="15"/>
  </w:num>
  <w:num w:numId="9" w16cid:durableId="1917937042">
    <w:abstractNumId w:val="19"/>
  </w:num>
  <w:num w:numId="10" w16cid:durableId="459614629">
    <w:abstractNumId w:val="18"/>
  </w:num>
  <w:num w:numId="11" w16cid:durableId="1086926401">
    <w:abstractNumId w:val="7"/>
  </w:num>
  <w:num w:numId="12" w16cid:durableId="924917815">
    <w:abstractNumId w:val="1"/>
  </w:num>
  <w:num w:numId="13" w16cid:durableId="1853061495">
    <w:abstractNumId w:val="2"/>
  </w:num>
  <w:num w:numId="14" w16cid:durableId="1474520976">
    <w:abstractNumId w:val="10"/>
  </w:num>
  <w:num w:numId="15" w16cid:durableId="1788230331">
    <w:abstractNumId w:val="11"/>
  </w:num>
  <w:num w:numId="16" w16cid:durableId="520434812">
    <w:abstractNumId w:val="9"/>
  </w:num>
  <w:num w:numId="17" w16cid:durableId="1836996455">
    <w:abstractNumId w:val="4"/>
  </w:num>
  <w:num w:numId="18" w16cid:durableId="282342889">
    <w:abstractNumId w:val="8"/>
  </w:num>
  <w:num w:numId="19" w16cid:durableId="897664310">
    <w:abstractNumId w:val="3"/>
  </w:num>
  <w:num w:numId="20" w16cid:durableId="1021011985">
    <w:abstractNumId w:val="20"/>
  </w:num>
  <w:num w:numId="21" w16cid:durableId="1791624409">
    <w:abstractNumId w:val="5"/>
  </w:num>
  <w:num w:numId="22" w16cid:durableId="391268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5537"/>
    <w:rsid w:val="00026FD7"/>
    <w:rsid w:val="000333FE"/>
    <w:rsid w:val="00042121"/>
    <w:rsid w:val="00044EE5"/>
    <w:rsid w:val="00046702"/>
    <w:rsid w:val="000572D4"/>
    <w:rsid w:val="00060408"/>
    <w:rsid w:val="00060EC8"/>
    <w:rsid w:val="00085980"/>
    <w:rsid w:val="00086838"/>
    <w:rsid w:val="000B7AE5"/>
    <w:rsid w:val="000C1B74"/>
    <w:rsid w:val="000D1683"/>
    <w:rsid w:val="000D7F16"/>
    <w:rsid w:val="000E43AD"/>
    <w:rsid w:val="000E4BEF"/>
    <w:rsid w:val="000F44F6"/>
    <w:rsid w:val="001067FB"/>
    <w:rsid w:val="00110B7A"/>
    <w:rsid w:val="00110D8E"/>
    <w:rsid w:val="00114DC2"/>
    <w:rsid w:val="0012321A"/>
    <w:rsid w:val="0013051E"/>
    <w:rsid w:val="00130C17"/>
    <w:rsid w:val="0013663C"/>
    <w:rsid w:val="00140012"/>
    <w:rsid w:val="0014343F"/>
    <w:rsid w:val="00147180"/>
    <w:rsid w:val="00152A89"/>
    <w:rsid w:val="0016549E"/>
    <w:rsid w:val="0017557D"/>
    <w:rsid w:val="00185E31"/>
    <w:rsid w:val="001942D4"/>
    <w:rsid w:val="001A44B4"/>
    <w:rsid w:val="001A4EF6"/>
    <w:rsid w:val="001A6058"/>
    <w:rsid w:val="001A6706"/>
    <w:rsid w:val="001B2F53"/>
    <w:rsid w:val="001B46A6"/>
    <w:rsid w:val="001B64DD"/>
    <w:rsid w:val="001C6A66"/>
    <w:rsid w:val="001D0B61"/>
    <w:rsid w:val="001D10FA"/>
    <w:rsid w:val="001D4B32"/>
    <w:rsid w:val="001E042B"/>
    <w:rsid w:val="001E6F33"/>
    <w:rsid w:val="001F353B"/>
    <w:rsid w:val="002054E1"/>
    <w:rsid w:val="002116CF"/>
    <w:rsid w:val="00225889"/>
    <w:rsid w:val="00257FA8"/>
    <w:rsid w:val="002621F4"/>
    <w:rsid w:val="00265EC7"/>
    <w:rsid w:val="002701D8"/>
    <w:rsid w:val="00272233"/>
    <w:rsid w:val="002777DD"/>
    <w:rsid w:val="00281B4F"/>
    <w:rsid w:val="00287F54"/>
    <w:rsid w:val="002A385E"/>
    <w:rsid w:val="002A5C80"/>
    <w:rsid w:val="002B6A56"/>
    <w:rsid w:val="002C5C6A"/>
    <w:rsid w:val="002D091D"/>
    <w:rsid w:val="002E31C9"/>
    <w:rsid w:val="002E7989"/>
    <w:rsid w:val="002F5E8D"/>
    <w:rsid w:val="0030084C"/>
    <w:rsid w:val="00304981"/>
    <w:rsid w:val="00312193"/>
    <w:rsid w:val="0031442F"/>
    <w:rsid w:val="003149B2"/>
    <w:rsid w:val="00331EBF"/>
    <w:rsid w:val="00337F48"/>
    <w:rsid w:val="00341C3E"/>
    <w:rsid w:val="0034679C"/>
    <w:rsid w:val="00373BC9"/>
    <w:rsid w:val="00377C14"/>
    <w:rsid w:val="00390A97"/>
    <w:rsid w:val="003B63D0"/>
    <w:rsid w:val="003C1526"/>
    <w:rsid w:val="003D67D3"/>
    <w:rsid w:val="003E1F0E"/>
    <w:rsid w:val="0040127F"/>
    <w:rsid w:val="00407CAC"/>
    <w:rsid w:val="00410F34"/>
    <w:rsid w:val="00410F84"/>
    <w:rsid w:val="00421A48"/>
    <w:rsid w:val="00422A96"/>
    <w:rsid w:val="004263AC"/>
    <w:rsid w:val="00426674"/>
    <w:rsid w:val="0042762E"/>
    <w:rsid w:val="004321D1"/>
    <w:rsid w:val="004326A0"/>
    <w:rsid w:val="00451B8A"/>
    <w:rsid w:val="004545A3"/>
    <w:rsid w:val="0045733D"/>
    <w:rsid w:val="0046756C"/>
    <w:rsid w:val="0047453C"/>
    <w:rsid w:val="00486D41"/>
    <w:rsid w:val="00490F3C"/>
    <w:rsid w:val="00496450"/>
    <w:rsid w:val="004A68E3"/>
    <w:rsid w:val="004D08E1"/>
    <w:rsid w:val="004E6BCE"/>
    <w:rsid w:val="004E7A88"/>
    <w:rsid w:val="004F619C"/>
    <w:rsid w:val="00507A03"/>
    <w:rsid w:val="00512644"/>
    <w:rsid w:val="00512EF1"/>
    <w:rsid w:val="00533BFF"/>
    <w:rsid w:val="005446DD"/>
    <w:rsid w:val="0055034E"/>
    <w:rsid w:val="00551A11"/>
    <w:rsid w:val="00581DB2"/>
    <w:rsid w:val="00582D7D"/>
    <w:rsid w:val="00585183"/>
    <w:rsid w:val="00585DA9"/>
    <w:rsid w:val="00594183"/>
    <w:rsid w:val="00594D14"/>
    <w:rsid w:val="005A118C"/>
    <w:rsid w:val="005A3E80"/>
    <w:rsid w:val="005D41A4"/>
    <w:rsid w:val="005D7A66"/>
    <w:rsid w:val="005E54B9"/>
    <w:rsid w:val="005F0F19"/>
    <w:rsid w:val="00605F3D"/>
    <w:rsid w:val="006100AA"/>
    <w:rsid w:val="00613354"/>
    <w:rsid w:val="00614BBF"/>
    <w:rsid w:val="0063518D"/>
    <w:rsid w:val="00637423"/>
    <w:rsid w:val="00640D79"/>
    <w:rsid w:val="00641A5C"/>
    <w:rsid w:val="00647A41"/>
    <w:rsid w:val="00654767"/>
    <w:rsid w:val="0065601D"/>
    <w:rsid w:val="00661CA1"/>
    <w:rsid w:val="00664E75"/>
    <w:rsid w:val="00673D82"/>
    <w:rsid w:val="00680982"/>
    <w:rsid w:val="006A027C"/>
    <w:rsid w:val="006B450A"/>
    <w:rsid w:val="006B7A5B"/>
    <w:rsid w:val="006D7320"/>
    <w:rsid w:val="00704DC1"/>
    <w:rsid w:val="007101F4"/>
    <w:rsid w:val="00711597"/>
    <w:rsid w:val="007117F9"/>
    <w:rsid w:val="00714BF1"/>
    <w:rsid w:val="00727F2E"/>
    <w:rsid w:val="00754B49"/>
    <w:rsid w:val="0078308D"/>
    <w:rsid w:val="00784ECA"/>
    <w:rsid w:val="0078792C"/>
    <w:rsid w:val="007B068B"/>
    <w:rsid w:val="007C3166"/>
    <w:rsid w:val="007C55DF"/>
    <w:rsid w:val="007E23BE"/>
    <w:rsid w:val="00807410"/>
    <w:rsid w:val="00811008"/>
    <w:rsid w:val="0082058D"/>
    <w:rsid w:val="00842311"/>
    <w:rsid w:val="008424B6"/>
    <w:rsid w:val="00844E04"/>
    <w:rsid w:val="008459E9"/>
    <w:rsid w:val="0085413E"/>
    <w:rsid w:val="00855896"/>
    <w:rsid w:val="0086287D"/>
    <w:rsid w:val="00863105"/>
    <w:rsid w:val="00866640"/>
    <w:rsid w:val="00875260"/>
    <w:rsid w:val="0087595F"/>
    <w:rsid w:val="00882B2A"/>
    <w:rsid w:val="008917B8"/>
    <w:rsid w:val="008B5715"/>
    <w:rsid w:val="008B7A3E"/>
    <w:rsid w:val="008C5A4A"/>
    <w:rsid w:val="008C6385"/>
    <w:rsid w:val="008C67E8"/>
    <w:rsid w:val="008E68A2"/>
    <w:rsid w:val="008E6905"/>
    <w:rsid w:val="008E7EE5"/>
    <w:rsid w:val="008F474C"/>
    <w:rsid w:val="00900407"/>
    <w:rsid w:val="00910E5D"/>
    <w:rsid w:val="00934A83"/>
    <w:rsid w:val="0094461F"/>
    <w:rsid w:val="00977C69"/>
    <w:rsid w:val="00977FD8"/>
    <w:rsid w:val="00991B5E"/>
    <w:rsid w:val="009A2149"/>
    <w:rsid w:val="009B7246"/>
    <w:rsid w:val="009C03DC"/>
    <w:rsid w:val="009C07BE"/>
    <w:rsid w:val="009E02E6"/>
    <w:rsid w:val="009E7B47"/>
    <w:rsid w:val="009F0254"/>
    <w:rsid w:val="009F201B"/>
    <w:rsid w:val="009F53DB"/>
    <w:rsid w:val="009F7624"/>
    <w:rsid w:val="00A0161E"/>
    <w:rsid w:val="00A04410"/>
    <w:rsid w:val="00A0447C"/>
    <w:rsid w:val="00A247C1"/>
    <w:rsid w:val="00A2543C"/>
    <w:rsid w:val="00A254F1"/>
    <w:rsid w:val="00A4217F"/>
    <w:rsid w:val="00A508CC"/>
    <w:rsid w:val="00A55355"/>
    <w:rsid w:val="00A60FD7"/>
    <w:rsid w:val="00A61E3D"/>
    <w:rsid w:val="00A85FFB"/>
    <w:rsid w:val="00AB6235"/>
    <w:rsid w:val="00AC13E7"/>
    <w:rsid w:val="00AC6456"/>
    <w:rsid w:val="00AD6056"/>
    <w:rsid w:val="00AE0663"/>
    <w:rsid w:val="00AE1507"/>
    <w:rsid w:val="00AE5CC2"/>
    <w:rsid w:val="00AF04B4"/>
    <w:rsid w:val="00B0751D"/>
    <w:rsid w:val="00B10DBC"/>
    <w:rsid w:val="00B17023"/>
    <w:rsid w:val="00B17DB7"/>
    <w:rsid w:val="00B2178B"/>
    <w:rsid w:val="00B22F4F"/>
    <w:rsid w:val="00B26B28"/>
    <w:rsid w:val="00B32C89"/>
    <w:rsid w:val="00B421E9"/>
    <w:rsid w:val="00B530C7"/>
    <w:rsid w:val="00B55651"/>
    <w:rsid w:val="00B804A0"/>
    <w:rsid w:val="00B901FB"/>
    <w:rsid w:val="00B95B9B"/>
    <w:rsid w:val="00BA6978"/>
    <w:rsid w:val="00BA7EB6"/>
    <w:rsid w:val="00BB0D97"/>
    <w:rsid w:val="00BC0BD1"/>
    <w:rsid w:val="00BC2455"/>
    <w:rsid w:val="00BC6C4E"/>
    <w:rsid w:val="00BD2B02"/>
    <w:rsid w:val="00BD7386"/>
    <w:rsid w:val="00BD73DA"/>
    <w:rsid w:val="00BD7E49"/>
    <w:rsid w:val="00BE07FB"/>
    <w:rsid w:val="00BE0AB8"/>
    <w:rsid w:val="00BF0D40"/>
    <w:rsid w:val="00C076AF"/>
    <w:rsid w:val="00C27079"/>
    <w:rsid w:val="00C36767"/>
    <w:rsid w:val="00C40435"/>
    <w:rsid w:val="00C44F3C"/>
    <w:rsid w:val="00C45BE4"/>
    <w:rsid w:val="00C617F6"/>
    <w:rsid w:val="00C66FE5"/>
    <w:rsid w:val="00C713BA"/>
    <w:rsid w:val="00C85D0E"/>
    <w:rsid w:val="00CB4C60"/>
    <w:rsid w:val="00CC1285"/>
    <w:rsid w:val="00CC1C2F"/>
    <w:rsid w:val="00CC6020"/>
    <w:rsid w:val="00CD0238"/>
    <w:rsid w:val="00CD1055"/>
    <w:rsid w:val="00CD13EF"/>
    <w:rsid w:val="00CE042B"/>
    <w:rsid w:val="00CE0A6F"/>
    <w:rsid w:val="00CE6A45"/>
    <w:rsid w:val="00CF2CBA"/>
    <w:rsid w:val="00D111AC"/>
    <w:rsid w:val="00D125C9"/>
    <w:rsid w:val="00D16014"/>
    <w:rsid w:val="00D16AAB"/>
    <w:rsid w:val="00D2001D"/>
    <w:rsid w:val="00D20CD3"/>
    <w:rsid w:val="00D3140D"/>
    <w:rsid w:val="00D66CE3"/>
    <w:rsid w:val="00D77F7E"/>
    <w:rsid w:val="00D87CBC"/>
    <w:rsid w:val="00D96598"/>
    <w:rsid w:val="00DA5EF4"/>
    <w:rsid w:val="00DB03E7"/>
    <w:rsid w:val="00DB15C3"/>
    <w:rsid w:val="00DC6F6D"/>
    <w:rsid w:val="00DD30EB"/>
    <w:rsid w:val="00DE435C"/>
    <w:rsid w:val="00DF3407"/>
    <w:rsid w:val="00E02E84"/>
    <w:rsid w:val="00E31F8A"/>
    <w:rsid w:val="00E35C87"/>
    <w:rsid w:val="00E4117F"/>
    <w:rsid w:val="00E437BE"/>
    <w:rsid w:val="00E50541"/>
    <w:rsid w:val="00E50DF2"/>
    <w:rsid w:val="00E53A75"/>
    <w:rsid w:val="00E55E19"/>
    <w:rsid w:val="00E67BAC"/>
    <w:rsid w:val="00E703BC"/>
    <w:rsid w:val="00E71408"/>
    <w:rsid w:val="00E749B4"/>
    <w:rsid w:val="00E7543E"/>
    <w:rsid w:val="00E800A6"/>
    <w:rsid w:val="00E80EEC"/>
    <w:rsid w:val="00EB18B8"/>
    <w:rsid w:val="00EB7CF0"/>
    <w:rsid w:val="00EC0C58"/>
    <w:rsid w:val="00ED2826"/>
    <w:rsid w:val="00ED386A"/>
    <w:rsid w:val="00EE1DA4"/>
    <w:rsid w:val="00EE7558"/>
    <w:rsid w:val="00EF510D"/>
    <w:rsid w:val="00EF628A"/>
    <w:rsid w:val="00EF72B3"/>
    <w:rsid w:val="00F1370B"/>
    <w:rsid w:val="00F202E6"/>
    <w:rsid w:val="00F24022"/>
    <w:rsid w:val="00F259FF"/>
    <w:rsid w:val="00F27B0F"/>
    <w:rsid w:val="00F32F74"/>
    <w:rsid w:val="00F4288A"/>
    <w:rsid w:val="00F75A1A"/>
    <w:rsid w:val="00F7750A"/>
    <w:rsid w:val="00FA1C7B"/>
    <w:rsid w:val="00FA330C"/>
    <w:rsid w:val="00FB3881"/>
    <w:rsid w:val="00FC3E00"/>
    <w:rsid w:val="00FC60DF"/>
    <w:rsid w:val="00FF3ABB"/>
    <w:rsid w:val="00FF42DC"/>
    <w:rsid w:val="00FF7296"/>
    <w:rsid w:val="00FF7C66"/>
    <w:rsid w:val="04A7F25A"/>
    <w:rsid w:val="08F8AD59"/>
    <w:rsid w:val="098AB3BC"/>
    <w:rsid w:val="1E8BD658"/>
    <w:rsid w:val="2BC65C4B"/>
    <w:rsid w:val="31C326CF"/>
    <w:rsid w:val="3A982D7B"/>
    <w:rsid w:val="3BFA7766"/>
    <w:rsid w:val="55DF6FD8"/>
    <w:rsid w:val="5AC0D9BB"/>
    <w:rsid w:val="5DE1C3A2"/>
    <w:rsid w:val="6D3C1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paragraph" w:styleId="Header">
    <w:name w:val="header"/>
    <w:basedOn w:val="Normal"/>
    <w:link w:val="HeaderChar"/>
    <w:uiPriority w:val="99"/>
    <w:semiHidden/>
    <w:unhideWhenUsed/>
    <w:rsid w:val="00377C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7C14"/>
  </w:style>
  <w:style w:type="paragraph" w:styleId="Footer">
    <w:name w:val="footer"/>
    <w:basedOn w:val="Normal"/>
    <w:link w:val="FooterChar"/>
    <w:uiPriority w:val="99"/>
    <w:semiHidden/>
    <w:unhideWhenUsed/>
    <w:rsid w:val="00377C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77C14"/>
  </w:style>
  <w:style w:type="character" w:styleId="UnresolvedMention">
    <w:name w:val="Unresolved Mention"/>
    <w:basedOn w:val="DefaultParagraphFont"/>
    <w:uiPriority w:val="99"/>
    <w:semiHidden/>
    <w:unhideWhenUsed/>
    <w:rsid w:val="00754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4790">
      <w:bodyDiv w:val="1"/>
      <w:marLeft w:val="0"/>
      <w:marRight w:val="0"/>
      <w:marTop w:val="0"/>
      <w:marBottom w:val="0"/>
      <w:divBdr>
        <w:top w:val="none" w:sz="0" w:space="0" w:color="auto"/>
        <w:left w:val="none" w:sz="0" w:space="0" w:color="auto"/>
        <w:bottom w:val="none" w:sz="0" w:space="0" w:color="auto"/>
        <w:right w:val="none" w:sz="0" w:space="0" w:color="auto"/>
      </w:divBdr>
      <w:divsChild>
        <w:div w:id="1539052278">
          <w:marLeft w:val="0"/>
          <w:marRight w:val="0"/>
          <w:marTop w:val="0"/>
          <w:marBottom w:val="0"/>
          <w:divBdr>
            <w:top w:val="none" w:sz="0" w:space="0" w:color="auto"/>
            <w:left w:val="none" w:sz="0" w:space="0" w:color="auto"/>
            <w:bottom w:val="none" w:sz="0" w:space="0" w:color="auto"/>
            <w:right w:val="none" w:sz="0" w:space="0" w:color="auto"/>
          </w:divBdr>
        </w:div>
        <w:div w:id="1931968130">
          <w:marLeft w:val="0"/>
          <w:marRight w:val="0"/>
          <w:marTop w:val="0"/>
          <w:marBottom w:val="0"/>
          <w:divBdr>
            <w:top w:val="none" w:sz="0" w:space="0" w:color="auto"/>
            <w:left w:val="none" w:sz="0" w:space="0" w:color="auto"/>
            <w:bottom w:val="none" w:sz="0" w:space="0" w:color="auto"/>
            <w:right w:val="none" w:sz="0" w:space="0" w:color="auto"/>
          </w:divBdr>
        </w:div>
        <w:div w:id="1615821629">
          <w:marLeft w:val="0"/>
          <w:marRight w:val="0"/>
          <w:marTop w:val="0"/>
          <w:marBottom w:val="0"/>
          <w:divBdr>
            <w:top w:val="none" w:sz="0" w:space="0" w:color="auto"/>
            <w:left w:val="none" w:sz="0" w:space="0" w:color="auto"/>
            <w:bottom w:val="none" w:sz="0" w:space="0" w:color="auto"/>
            <w:right w:val="none" w:sz="0" w:space="0" w:color="auto"/>
          </w:divBdr>
        </w:div>
      </w:divsChild>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31354">
      <w:bodyDiv w:val="1"/>
      <w:marLeft w:val="0"/>
      <w:marRight w:val="0"/>
      <w:marTop w:val="0"/>
      <w:marBottom w:val="0"/>
      <w:divBdr>
        <w:top w:val="none" w:sz="0" w:space="0" w:color="auto"/>
        <w:left w:val="none" w:sz="0" w:space="0" w:color="auto"/>
        <w:bottom w:val="none" w:sz="0" w:space="0" w:color="auto"/>
        <w:right w:val="none" w:sz="0" w:space="0" w:color="auto"/>
      </w:divBdr>
      <w:divsChild>
        <w:div w:id="693312180">
          <w:marLeft w:val="0"/>
          <w:marRight w:val="0"/>
          <w:marTop w:val="0"/>
          <w:marBottom w:val="0"/>
          <w:divBdr>
            <w:top w:val="none" w:sz="0" w:space="0" w:color="auto"/>
            <w:left w:val="none" w:sz="0" w:space="0" w:color="auto"/>
            <w:bottom w:val="none" w:sz="0" w:space="0" w:color="auto"/>
            <w:right w:val="none" w:sz="0" w:space="0" w:color="auto"/>
          </w:divBdr>
        </w:div>
        <w:div w:id="174153103">
          <w:marLeft w:val="0"/>
          <w:marRight w:val="0"/>
          <w:marTop w:val="0"/>
          <w:marBottom w:val="0"/>
          <w:divBdr>
            <w:top w:val="none" w:sz="0" w:space="0" w:color="auto"/>
            <w:left w:val="none" w:sz="0" w:space="0" w:color="auto"/>
            <w:bottom w:val="none" w:sz="0" w:space="0" w:color="auto"/>
            <w:right w:val="none" w:sz="0" w:space="0" w:color="auto"/>
          </w:divBdr>
        </w:div>
        <w:div w:id="162518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what-we-do/supporting-healthy-research-and-innovation-culture/equality-diversity-and-inclusion/epsrc/evidence-and-analysis-of-edi-in-epsrc-activities/ethnicity-and-race-equality-in-our-portfolio/" TargetMode="External"/><Relationship Id="rId2" Type="http://schemas.openxmlformats.org/officeDocument/2006/relationships/customXml" Target="../customXml/item2.xml"/><Relationship Id="rId16" Type="http://schemas.openxmlformats.org/officeDocument/2006/relationships/hyperlink" Target="https://www.ukri.org/what-we-do/supporting-healthy-research-and-innovation-culture/equality-diversity-and-inclusion/epsrc/evolving-and-upholding-fairness-in-peer-re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psrc.ukri.org/funding/applicationprocess/basics/caringresponsibiliti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files/legacy/documents/actionplan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fee89e5c729f5cf013388b97bbf6459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b6db9faff935c5e2c55ab575013dc0db"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Research Grant"/>
          <xsd:enumeration value="Training Grant"/>
          <xsd:enumeration value="Fellowship"/>
          <xsd:enumeration value="Travel Grant"/>
          <xsd:enumeration value="Networks"/>
          <xsd:enumeration value="Infrastructure"/>
          <xsd:enumeration value="Fast Track"/>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069d3dd-aad9-4e38-b1c0-16c2c423882e">
      <Terms xmlns="http://schemas.microsoft.com/office/infopath/2007/PartnerControls"/>
    </lcf76f155ced4ddcb4097134ff3c332f>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_dlc_DocId xmlns="36ebd4db-6f78-4d9b-a8bd-dda683c55855">SSVJ533UJCM2-2088875932-96725</_dlc_DocId>
    <_dlc_DocIdUrl xmlns="36ebd4db-6f78-4d9b-a8bd-dda683c55855">
      <Url>https://ukri.sharepoint.com/sites/og_SP-Grants/_layouts/15/DocIdRedir.aspx?ID=SSVJ533UJCM2-2088875932-96725</Url>
      <Description>SSVJ533UJCM2-2088875932-96725</Description>
    </_dlc_DocIdUrl>
    <DocumentType xmlns="4069d3dd-aad9-4e38-b1c0-16c2c423882e" xsi:nil="true"/>
    <Funding xmlns="4069d3dd-aad9-4e38-b1c0-16c2c423882e" xsi:nil="true"/>
    <OPPStatus xmlns="4069d3dd-aad9-4e38-b1c0-16c2c423882e" xsi:nil="true"/>
  </documentManagement>
</p:properties>
</file>

<file path=customXml/itemProps1.xml><?xml version="1.0" encoding="utf-8"?>
<ds:datastoreItem xmlns:ds="http://schemas.openxmlformats.org/officeDocument/2006/customXml" ds:itemID="{FD429B3D-8281-4750-808B-0D86E3A9A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452563EA-918F-48F3-A13F-6134A13FB083}">
  <ds:schemaRefs>
    <ds:schemaRef ds:uri="http://schemas.microsoft.com/sharepoint/events"/>
  </ds:schemaRefs>
</ds:datastoreItem>
</file>

<file path=customXml/itemProps4.xml><?xml version="1.0" encoding="utf-8"?>
<ds:datastoreItem xmlns:ds="http://schemas.openxmlformats.org/officeDocument/2006/customXml" ds:itemID="{05C9F814-F308-444A-B1FA-D57E658F89BC}">
  <ds:schemaRefs>
    <ds:schemaRef ds:uri="http://schemas.openxmlformats.org/officeDocument/2006/bibliography"/>
  </ds:schemaRefs>
</ds:datastoreItem>
</file>

<file path=customXml/itemProps5.xml><?xml version="1.0" encoding="utf-8"?>
<ds:datastoreItem xmlns:ds="http://schemas.openxmlformats.org/officeDocument/2006/customXml" ds:itemID="{289396D4-4CDC-4F17-9621-7C6F90189CB8}">
  <ds:schemaRefs>
    <ds:schemaRef ds:uri="http://schemas.microsoft.com/office/2006/metadata/properties"/>
    <ds:schemaRef ds:uri="36ebd4db-6f78-4d9b-a8bd-dda683c55855"/>
    <ds:schemaRef ds:uri="4069d3dd-aad9-4e38-b1c0-16c2c423882e"/>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2e24dfb7-a69e-40eb-b94f-44b9ca9c25e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1896</Words>
  <Characters>10812</Characters>
  <Application>Microsoft Office Word</Application>
  <DocSecurity>0</DocSecurity>
  <Lines>90</Lines>
  <Paragraphs>25</Paragraphs>
  <ScaleCrop>false</ScaleCrop>
  <Company>RCUK SSC Ltd</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Anne Nichol - UKRI</cp:lastModifiedBy>
  <cp:revision>2</cp:revision>
  <cp:lastPrinted>2017-07-13T07:15:00Z</cp:lastPrinted>
  <dcterms:created xsi:type="dcterms:W3CDTF">2026-01-16T15:33:00Z</dcterms:created>
  <dcterms:modified xsi:type="dcterms:W3CDTF">2026-01-16T15:33:00Z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5cd9dca5-bb8e-47dc-bf75-661bc5a405ae</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y fmtid="{D5CDD505-2E9C-101B-9397-08002B2CF9AE}" pid="12" name="MediaServiceImageTags">
    <vt:lpwstr/>
  </property>
</Properties>
</file>